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66" w:rsidRPr="0006176D" w:rsidRDefault="00312478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 xml:space="preserve">   (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MS Gothic" w:hAnsi="MS Gothic" w:cs="MS Gothic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</m:e>
              </m:nary>
            </m:e>
          </m:func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MS Gothic" w:hAnsi="MS Gothic" w:cs="MS Gothic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near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 w:hint="eastAsia"/>
            </w:rPr>
            <m:t>+</m:t>
          </m:r>
          <m:r>
            <w:rPr>
              <w:rFonts w:ascii="Cambria Math" w:hAnsi="Cambria Math" w:cs="Times New Roman"/>
            </w:rPr>
            <m:t>(m-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))/m</m:t>
          </m:r>
        </m:oMath>
      </m:oMathPara>
    </w:p>
    <w:p w:rsidR="0006176D" w:rsidRDefault="00061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ubject </w:t>
      </w:r>
      <w:r>
        <w:rPr>
          <w:rFonts w:ascii="Times New Roman" w:hAnsi="Times New Roman" w:cs="Times New Roman"/>
        </w:rPr>
        <w:t>to:</w:t>
      </w:r>
    </w:p>
    <w:p w:rsidR="0006176D" w:rsidRPr="0006176D" w:rsidRDefault="0031247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           ∀i</m:t>
          </m:r>
        </m:oMath>
      </m:oMathPara>
    </w:p>
    <w:p w:rsidR="0006176D" w:rsidRPr="006F04E7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attribute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    ∀i,k           attribute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为总的属性匹配（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表示</m:t>
          </m:r>
          <m:r>
            <m:rPr>
              <m:sty m:val="p"/>
            </m:rPr>
            <w:rPr>
              <w:rFonts w:ascii="Cambria Math" w:hAnsi="Cambria Math" w:cs="Times New Roman"/>
            </w:rPr>
            <m:t>能放）</m:t>
          </m:r>
        </m:oMath>
      </m:oMathPara>
    </w:p>
    <w:p w:rsidR="0006176D" w:rsidRPr="006F04E7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>-1≤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</m:t>
          </m:r>
          <m:r>
            <w:rPr>
              <w:rFonts w:ascii="Cambria Math" w:hAnsi="Cambria Math" w:cs="Times New Roman"/>
            </w:rPr>
            <m:t>∀i,j,k     alpha</m:t>
          </m:r>
          <m:r>
            <m:rPr>
              <m:sty m:val="p"/>
            </m:rPr>
            <w:rPr>
              <w:rFonts w:ascii="Cambria Math" w:hAnsi="Cambria Math" w:cs="Times New Roman"/>
            </w:rPr>
            <m:t>为航班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机位</m:t>
          </m:r>
          <m:r>
            <m:rPr>
              <m:sty m:val="p"/>
            </m:rPr>
            <w:rPr>
              <w:rFonts w:ascii="Cambria Math" w:hAnsi="Cambria Math" w:cs="Times New Roman"/>
            </w:rPr>
            <m:t>时间冲突矩阵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表示</m:t>
          </m:r>
          <m:r>
            <m:rPr>
              <m:sty m:val="p"/>
            </m:rPr>
            <w:rPr>
              <w:rFonts w:ascii="Cambria Math" w:hAnsi="Cambria Math" w:cs="Times New Roman"/>
            </w:rPr>
            <m:t>冲突）</m:t>
          </m:r>
        </m:oMath>
      </m:oMathPara>
    </w:p>
    <w:p w:rsidR="00B36755" w:rsidRPr="00B36755" w:rsidRDefault="0031247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</w:rPr>
                <m:t>∙t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∀i   t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为滑道编号，</m:t>
          </m:r>
          <m:r>
            <m:rPr>
              <m:sty m:val="p"/>
            </m:rPr>
            <w:rPr>
              <w:rFonts w:ascii="Cambria Math" w:hAnsi="Cambria Math" w:cs="Times New Roman"/>
            </w:rPr>
            <m:t>dk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为机位对应滑道</m:t>
          </m:r>
        </m:oMath>
      </m:oMathPara>
    </w:p>
    <w:p w:rsidR="00B36755" w:rsidRPr="00476EA3" w:rsidRDefault="0031247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highlight w:val="lightGray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M∙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ijt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highlight w:val="lightGray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lightGra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jt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lightGray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ijt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lightGray"/>
                    </w:rPr>
                    <m:t>-e≥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lightGra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jt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lightGray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Times New Roman"/>
              <w:highlight w:val="lightGray"/>
            </w:rPr>
            <m:t xml:space="preserve">    ∀i,j,t   z</m:t>
          </m:r>
          <m:r>
            <m:rPr>
              <m:sty m:val="p"/>
            </m:rPr>
            <w:rPr>
              <w:rFonts w:ascii="Cambria Math" w:hAnsi="Cambria Math" w:cs="Times New Roman" w:hint="eastAsia"/>
              <w:highlight w:val="lightGray"/>
            </w:rPr>
            <m:t>表示</m:t>
          </m:r>
          <m:r>
            <w:rPr>
              <w:rFonts w:ascii="Cambria Math" w:hAnsi="Cambria Math" w:cs="Times New Roman"/>
              <w:highlight w:val="lightGray"/>
            </w:rPr>
            <m:t>i,j</m:t>
          </m:r>
          <m:r>
            <m:rPr>
              <m:sty m:val="p"/>
            </m:rPr>
            <w:rPr>
              <w:rFonts w:ascii="Cambria Math" w:hAnsi="Cambria Math" w:cs="Times New Roman" w:hint="eastAsia"/>
              <w:highlight w:val="lightGray"/>
            </w:rPr>
            <m:t>是否都使用滑道</m:t>
          </m:r>
          <m:r>
            <w:rPr>
              <w:rFonts w:ascii="Cambria Math" w:hAnsi="Cambria Math" w:cs="Times New Roman"/>
              <w:highlight w:val="lightGray"/>
            </w:rPr>
            <m:t>t</m:t>
          </m:r>
          <m:r>
            <m:rPr>
              <m:sty m:val="p"/>
            </m:rPr>
            <w:rPr>
              <w:rFonts w:ascii="Cambria Math" w:hAnsi="Cambria Math" w:cs="Times New Roman" w:hint="eastAsia"/>
              <w:highlight w:val="lightGray"/>
            </w:rPr>
            <m:t>（此约束可删）</m:t>
          </m:r>
        </m:oMath>
      </m:oMathPara>
    </w:p>
    <w:p w:rsidR="00476EA3" w:rsidRPr="00975931" w:rsidRDefault="0031247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highlight w:val="lightGray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lightGray"/>
                    </w:rPr>
                    <m:t>≥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ijt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lightGray"/>
                    </w:rPr>
                    <m:t>≥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highlight w:val="lightGra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highlight w:val="lightGray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lightGray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lightGray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lightGray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lightGray"/>
                            </w:rPr>
                            <m:t>ijt</m:t>
                          </m:r>
                        </m:sub>
                      </m:sSub>
                    </m:e>
                  </m:nary>
                </m:e>
              </m:eqArr>
              <m:r>
                <w:rPr>
                  <w:rFonts w:ascii="Cambria Math" w:hAnsi="Cambria Math" w:cs="Times New Roman"/>
                  <w:highlight w:val="lightGray"/>
                </w:rPr>
                <m:t xml:space="preserve">      ∀i,j      cij</m:t>
              </m:r>
              <m:r>
                <w:rPr>
                  <w:rFonts w:ascii="Cambria Math" w:hAnsi="Cambria Math" w:cs="Times New Roman"/>
                  <w:highlight w:val="lightGray"/>
                </w:rPr>
                <m:t>表示</m:t>
              </m:r>
              <m:r>
                <w:rPr>
                  <w:rFonts w:ascii="Cambria Math" w:hAnsi="Cambria Math" w:cs="Times New Roman"/>
                  <w:highlight w:val="lightGray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</w:rPr>
                <m:t>、</m:t>
              </m:r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</w:rPr>
                <m:t>是否存在滑道冲突（</m:t>
              </m:r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highlight w:val="lightGray"/>
                </w:rPr>
                <m:t>表示</m:t>
              </m:r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</w:rPr>
                <m:t>存在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highlight w:val="lightGray"/>
                </w:rPr>
                <m:t>冲突</m:t>
              </m:r>
              <m:r>
                <m:rPr>
                  <m:sty m:val="p"/>
                </m:rPr>
                <w:rPr>
                  <w:rFonts w:ascii="Cambria Math" w:hAnsi="Cambria Math" w:cs="Times New Roman"/>
                  <w:highlight w:val="lightGray"/>
                </w:rPr>
                <m:t>）</m:t>
              </m:r>
            </m:e>
          </m:d>
        </m:oMath>
      </m:oMathPara>
    </w:p>
    <w:p w:rsidR="00975931" w:rsidRPr="001961CF" w:rsidRDefault="0031247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eqArr>
              <m:r>
                <w:rPr>
                  <w:rFonts w:ascii="Cambria Math" w:hAnsi="Cambria Math" w:cs="Times New Roman"/>
                </w:rPr>
                <m:t xml:space="preserve">      ∀i,j,t      cij</m:t>
              </m:r>
              <m:r>
                <w:rPr>
                  <w:rFonts w:ascii="Cambria Math" w:hAnsi="Cambria Math" w:cs="Times New Roman"/>
                </w:rPr>
                <m:t>表示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、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是否存在滑道冲突（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表示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存在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冲突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）</m:t>
              </m:r>
            </m:e>
          </m:d>
        </m:oMath>
      </m:oMathPara>
    </w:p>
    <w:p w:rsidR="001961CF" w:rsidRPr="00B36755" w:rsidRDefault="0031247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           ∀i</m:t>
          </m:r>
        </m:oMath>
      </m:oMathPara>
    </w:p>
    <w:p w:rsidR="00B36755" w:rsidRDefault="00D47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说明：</w:t>
      </w:r>
    </w:p>
    <w:p w:rsidR="00D47330" w:rsidRPr="00D47330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航班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停在机位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 else</m:t>
                  </m:r>
                </m:e>
              </m:eqArr>
            </m:e>
          </m:d>
        </m:oMath>
      </m:oMathPara>
    </w:p>
    <w:p w:rsidR="00D47330" w:rsidRPr="00D47330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航班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使用滑道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  else</m:t>
                  </m:r>
                </m:e>
              </m:eqArr>
            </m:e>
          </m:d>
        </m:oMath>
      </m:oMathPara>
    </w:p>
    <w:p w:rsidR="00D47330" w:rsidRPr="00476EA3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ijt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航班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和航班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均使用滑道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即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  else</m:t>
                  </m:r>
                </m:e>
              </m:eqArr>
            </m:e>
          </m:d>
        </m:oMath>
      </m:oMathPara>
    </w:p>
    <w:p w:rsidR="00476EA3" w:rsidRPr="00975931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航班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为冲突航班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else</m:t>
                  </m:r>
                </m:e>
              </m:eqArr>
            </m:e>
          </m:d>
        </m:oMath>
      </m:oMathPara>
    </w:p>
    <w:p w:rsidR="00975931" w:rsidRDefault="00975931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Default="000127ED">
      <w:pPr>
        <w:rPr>
          <w:rFonts w:ascii="Times New Roman" w:hAnsi="Times New Roman" w:cs="Times New Roman"/>
        </w:rPr>
      </w:pPr>
    </w:p>
    <w:p w:rsidR="000127ED" w:rsidRPr="000127ED" w:rsidRDefault="00312478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 xml:space="preserve">   (</m:t>
              </m:r>
              <m:r>
                <w:rPr>
                  <w:rFonts w:ascii="Cambria Math" w:hAnsi="Cambria Math" w:cs="Times New Roman" w:hint="eastAsia"/>
                </w:rPr>
                <m:t>10</m:t>
              </m:r>
              <m:r>
                <w:rPr>
                  <w:rFonts w:ascii="MS Gothic" w:hAnsi="MS Gothic" w:cs="MS Gothic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</m:e>
              </m:nary>
            </m:e>
          </m:func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MS Gothic" w:hAnsi="MS Gothic" w:cs="MS Gothic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near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MS Gothic" w:hAnsi="MS Gothic" w:cs="MS Gothic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lin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)/m</m:t>
          </m:r>
          <m:r>
            <w:rPr>
              <w:rFonts w:ascii="Cambria Math" w:hAnsi="Cambria Math" w:cs="Times New Roman" w:hint="eastAsia"/>
            </w:rPr>
            <m:t>+3</m:t>
          </m:r>
          <w:bookmarkStart w:id="0" w:name="_GoBack"/>
          <w:bookmarkEnd w:id="0"/>
          <m:r>
            <w:rPr>
              <w:rFonts w:ascii="MS Gothic" w:hAnsi="MS Gothic" w:cs="MS Gothic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passenger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near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 w:hint="eastAsia"/>
            </w:rPr>
            <m:t>/</m:t>
          </m:r>
          <m:r>
            <w:rPr>
              <w:rFonts w:ascii="Cambria Math" w:hAnsi="Cambria Math" w:cs="Times New Roman"/>
            </w:rPr>
            <m:t>totalpassenger</m:t>
          </m:r>
        </m:oMath>
      </m:oMathPara>
    </w:p>
    <w:p w:rsidR="000127ED" w:rsidRDefault="00012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ubject </w:t>
      </w:r>
      <w:r>
        <w:rPr>
          <w:rFonts w:ascii="Times New Roman" w:hAnsi="Times New Roman" w:cs="Times New Roman"/>
        </w:rPr>
        <w:t>to:</w:t>
      </w:r>
    </w:p>
    <w:p w:rsidR="000127ED" w:rsidRPr="000127ED" w:rsidRDefault="0031247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           ∀i</m:t>
          </m:r>
        </m:oMath>
      </m:oMathPara>
    </w:p>
    <w:p w:rsidR="000127ED" w:rsidRPr="0037723D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attribute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    ∀i,k           attribute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为总的属性匹配（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表示</m:t>
          </m:r>
          <m:r>
            <m:rPr>
              <m:sty m:val="p"/>
            </m:rPr>
            <w:rPr>
              <w:rFonts w:ascii="Cambria Math" w:hAnsi="Cambria Math" w:cs="Times New Roman"/>
            </w:rPr>
            <m:t>能放）</m:t>
          </m:r>
        </m:oMath>
      </m:oMathPara>
    </w:p>
    <w:p w:rsidR="0037723D" w:rsidRPr="00E2130F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hbhd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  <m:r>
            <w:rPr>
              <w:rFonts w:ascii="Cambria Math" w:hAnsi="Cambria Math" w:cs="Times New Roman"/>
            </w:rPr>
            <m:t xml:space="preserve">     ∀i,t           hbhd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给出航班能否停在此滑道</m:t>
          </m:r>
        </m:oMath>
      </m:oMathPara>
    </w:p>
    <w:p w:rsidR="00E2130F" w:rsidRPr="0037723D" w:rsidRDefault="003124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>-1≤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</m:t>
          </m:r>
          <m:r>
            <w:rPr>
              <w:rFonts w:ascii="Cambria Math" w:hAnsi="Cambria Math" w:cs="Times New Roman"/>
            </w:rPr>
            <m:t>∀i,j,k     alpha</m:t>
          </m:r>
          <m:r>
            <m:rPr>
              <m:sty m:val="p"/>
            </m:rPr>
            <w:rPr>
              <w:rFonts w:ascii="Cambria Math" w:hAnsi="Cambria Math" w:cs="Times New Roman"/>
            </w:rPr>
            <m:t>为航班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机位</m:t>
          </m:r>
          <m:r>
            <m:rPr>
              <m:sty m:val="p"/>
            </m:rPr>
            <w:rPr>
              <w:rFonts w:ascii="Cambria Math" w:hAnsi="Cambria Math" w:cs="Times New Roman"/>
            </w:rPr>
            <m:t>时间冲突矩阵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表示</m:t>
          </m:r>
          <m:r>
            <m:rPr>
              <m:sty m:val="p"/>
            </m:rPr>
            <w:rPr>
              <w:rFonts w:ascii="Cambria Math" w:hAnsi="Cambria Math" w:cs="Times New Roman"/>
            </w:rPr>
            <m:t>冲突）</m:t>
          </m:r>
        </m:oMath>
      </m:oMathPara>
    </w:p>
    <w:p w:rsidR="0037723D" w:rsidRPr="0037723D" w:rsidRDefault="0031247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it</m:t>
                  </m:r>
                </m:sub>
              </m:sSub>
              <m:r>
                <w:rPr>
                  <w:rFonts w:ascii="Cambria Math" w:hAnsi="Cambria Math" w:cs="Times New Roman"/>
                </w:rPr>
                <m:t>∙t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∀i   t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为滑道编号，</m:t>
          </m:r>
          <m:r>
            <w:rPr>
              <w:rFonts w:ascii="Cambria Math" w:hAnsi="Cambria Math" w:cs="Times New Roman"/>
            </w:rPr>
            <m:t>dk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为机位对应滑道</m:t>
          </m:r>
        </m:oMath>
      </m:oMathPara>
    </w:p>
    <w:p w:rsidR="0037723D" w:rsidRPr="0037723D" w:rsidRDefault="0031247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eqArr>
              <m:r>
                <w:rPr>
                  <w:rFonts w:ascii="Cambria Math" w:hAnsi="Cambria Math" w:cs="Times New Roman"/>
                </w:rPr>
                <m:t xml:space="preserve">      ∀i,j,&amp;t≥2      cij</m:t>
              </m:r>
              <m:r>
                <w:rPr>
                  <w:rFonts w:ascii="Cambria Math" w:hAnsi="Cambria Math" w:cs="Times New Roman"/>
                </w:rPr>
                <m:t>表示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、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是否存在滑道冲突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表示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存在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冲突</m:t>
                  </m:r>
                </m:e>
              </m:d>
            </m:e>
          </m:d>
        </m:oMath>
      </m:oMathPara>
    </w:p>
    <w:p w:rsidR="0037723D" w:rsidRPr="00B36755" w:rsidRDefault="0031247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           ∀i</m:t>
          </m:r>
        </m:oMath>
      </m:oMathPara>
    </w:p>
    <w:sectPr w:rsidR="0037723D" w:rsidRPr="00B3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478" w:rsidRDefault="00312478" w:rsidP="00050260">
      <w:r>
        <w:separator/>
      </w:r>
    </w:p>
  </w:endnote>
  <w:endnote w:type="continuationSeparator" w:id="0">
    <w:p w:rsidR="00312478" w:rsidRDefault="00312478" w:rsidP="0005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478" w:rsidRDefault="00312478" w:rsidP="00050260">
      <w:r>
        <w:separator/>
      </w:r>
    </w:p>
  </w:footnote>
  <w:footnote w:type="continuationSeparator" w:id="0">
    <w:p w:rsidR="00312478" w:rsidRDefault="00312478" w:rsidP="0005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0"/>
    <w:rsid w:val="000127ED"/>
    <w:rsid w:val="00021636"/>
    <w:rsid w:val="00050260"/>
    <w:rsid w:val="00053ABD"/>
    <w:rsid w:val="0006176D"/>
    <w:rsid w:val="001402E6"/>
    <w:rsid w:val="001961CF"/>
    <w:rsid w:val="001F2BBB"/>
    <w:rsid w:val="002226D0"/>
    <w:rsid w:val="002A3608"/>
    <w:rsid w:val="00312478"/>
    <w:rsid w:val="003513A4"/>
    <w:rsid w:val="0037723D"/>
    <w:rsid w:val="00476EA3"/>
    <w:rsid w:val="0059310B"/>
    <w:rsid w:val="005D6271"/>
    <w:rsid w:val="00616C0E"/>
    <w:rsid w:val="006F04E7"/>
    <w:rsid w:val="007A5C9C"/>
    <w:rsid w:val="007B750E"/>
    <w:rsid w:val="009057B0"/>
    <w:rsid w:val="00970432"/>
    <w:rsid w:val="00975931"/>
    <w:rsid w:val="00A35A91"/>
    <w:rsid w:val="00AF6666"/>
    <w:rsid w:val="00B36755"/>
    <w:rsid w:val="00B944AE"/>
    <w:rsid w:val="00C4245E"/>
    <w:rsid w:val="00CB67DB"/>
    <w:rsid w:val="00D2037C"/>
    <w:rsid w:val="00D47330"/>
    <w:rsid w:val="00D8693E"/>
    <w:rsid w:val="00E2130F"/>
    <w:rsid w:val="00E56F51"/>
    <w:rsid w:val="00E76DEC"/>
    <w:rsid w:val="00EA19B3"/>
    <w:rsid w:val="00F1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E6813-8CF0-49A3-B11A-77C6D0D3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76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50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02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0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0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Windows 用户</cp:lastModifiedBy>
  <cp:revision>19</cp:revision>
  <dcterms:created xsi:type="dcterms:W3CDTF">2016-10-18T06:25:00Z</dcterms:created>
  <dcterms:modified xsi:type="dcterms:W3CDTF">2016-11-25T10:33:00Z</dcterms:modified>
</cp:coreProperties>
</file>