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一、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VMware虚拟机CentOS7 NAT模式配置静态ip</w:t>
      </w:r>
    </w:p>
    <w:p>
      <w:r>
        <w:drawing>
          <wp:inline distT="0" distB="0" distL="114300" distR="114300">
            <wp:extent cx="5266690" cy="1809750"/>
            <wp:effectExtent l="0" t="0" r="0" b="0"/>
            <wp:docPr id="526635760" name="图片 52663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5760" name="图片 52663576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895215"/>
            <wp:effectExtent l="0" t="0" r="0" b="0"/>
            <wp:docPr id="1269058630" name="图片 1269058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8630" name="图片 126905863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952490"/>
            <wp:effectExtent l="0" t="0" r="0" b="0"/>
            <wp:docPr id="1295592507" name="图片 129559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92507" name="图片 129559250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3209925"/>
            <wp:effectExtent l="0" t="0" r="0" b="0"/>
            <wp:docPr id="833888662" name="图片 833888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88662" name="图片 83388866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95190" cy="742950"/>
            <wp:effectExtent l="0" t="0" r="0" b="0"/>
            <wp:docPr id="1963620829" name="图片 196362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0829" name="图片 19636208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service network restart</w:t>
      </w:r>
    </w:p>
    <w:p/>
    <w:p/>
    <w:p>
      <w:pPr>
        <w:pStyle w:val="2"/>
      </w:pP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二、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VMware虚拟机CentOS7 </w:t>
      </w: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桥接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404040" w:themeColor="text1" w:themeTint="BF"/>
          <w:sz w:val="36"/>
          <w:szCs w:val="36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模式配置静态ip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8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查看物理机（宿主机）在局域网内的信息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首先需要虚拟机是关闭状态。在然后需要弄清楚自己物理机在局域网内的Ip、掩码、网关等。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在CMD窗口内 输入 ipconfig  /all</w:t>
      </w:r>
    </w:p>
    <w:p>
      <w:r>
        <w:drawing>
          <wp:inline distT="0" distB="0" distL="114300" distR="114300">
            <wp:extent cx="5272405" cy="246570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可以看到我们详细的信息，这些信息我们等下需要用到底的。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网卡：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Intel(R) Dual Band Wireless-AC 3165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局域网的IP地址：192.168.3.40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子网掩码:255.255.255.0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网关：192.168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.0.1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DNS：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192.29.29.29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有时候我们可能通过 ipconfig /all 命令不好定位到我们所需的本地上网链接，所以我们可以通过，可视化窗口帮助我们定位</w:t>
      </w:r>
    </w:p>
    <w:p>
      <w:r>
        <w:drawing>
          <wp:inline distT="0" distB="0" distL="114300" distR="114300">
            <wp:extent cx="5266055" cy="209169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4780" cy="4998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2400" cy="434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8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设置虚拟机，需要再关闭虚拟机的状态</w:t>
      </w:r>
    </w:p>
    <w:p>
      <w:r>
        <w:drawing>
          <wp:inline distT="0" distB="0" distL="114300" distR="114300">
            <wp:extent cx="4107180" cy="19126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83679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14464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1770" cy="261874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IP与宿主机在同一网段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网关与dns都要与宿主机一致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926080" cy="426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D2"/>
    <w:rsid w:val="00503097"/>
    <w:rsid w:val="005332FD"/>
    <w:rsid w:val="009629B1"/>
    <w:rsid w:val="00B64DD2"/>
    <w:rsid w:val="08B62FD1"/>
    <w:rsid w:val="100775B5"/>
    <w:rsid w:val="14510BF8"/>
    <w:rsid w:val="1E3A21B4"/>
    <w:rsid w:val="5DFE04E5"/>
    <w:rsid w:val="67054CD6"/>
    <w:rsid w:val="7A42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TotalTime>0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2017-10-13T02:37:00Z</dcterms:created>
  <dc:creator>微云</dc:creator>
  <cp:lastModifiedBy>admin</cp:lastModifiedBy>
  <dcterms:modified xsi:type="dcterms:W3CDTF">2021-08-25T13:12:52Z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906F7BF8CD1443F08A544BB5BADEA14C</vt:lpwstr>
  </property>
</Properties>
</file>