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oracle备份</w:t>
      </w:r>
    </w:p>
    <w:p>
      <w:pPr>
        <w:spacing w:after="50" w:line="360" w:lineRule="auto" w:beforeLines="100"/>
        <w:ind w:left="0"/>
        <w:jc w:val="left"/>
      </w:pPr>
      <w:bookmarkStart w:name="ud2f49bf7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Oracle备份的几种方式</w:t>
        </w:r>
      </w:hyperlink>
    </w:p>
    <w:bookmarkEnd w:id="0"/>
    <w:bookmarkStart w:name="u7cafdef9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Oracle备份的几种方式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lz_N_one/article/details/126139352" TargetMode="External" Type="http://schemas.openxmlformats.org/officeDocument/2006/relationships/hyperlink"/><Relationship Id="rId5" Target="https://javaforall.cn/154322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