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Redis如何删除数量过万以上Key而不影响业务</w:t>
      </w:r>
    </w:p>
    <w:p>
      <w:pPr>
        <w:spacing w:after="50" w:line="360" w:lineRule="auto" w:beforeLines="100"/>
        <w:ind w:left="0"/>
        <w:jc w:val="left"/>
      </w:pPr>
      <w:bookmarkStart w:name="ufdd03194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Redis如何删除数量过万以上Key而不影响业务 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scan命令</w:t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p14.cn/2021/03/21/Redis%E5%A6%82%E4%BD%95%E5%88%A0%E9%99%A4%E6%95%B0%E9%87%8F%E8%BF%87%E4%B8%87%E4%BB%A5%E4%B8%8AKey%E8%80%8C%E4%B8%8D%E5%BD%B1%E5%93%8D%E4%B8%9A%E5%8A%A1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