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时间同步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fbRgA" w:id="0"/>
      <w:r>
        <w:rPr>
          <w:rFonts w:ascii="宋体" w:hAnsi="Courier New" w:eastAsia="宋体"/>
          <w:color w:val="000000"/>
          <w:sz w:val="20"/>
        </w:rPr>
        <w:t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ntp.ntsc.ac.cn iburst maxsources 1</w:t>
        <w:br/>
        <w:t>pool ntp.tencent.com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time_zone</w:t>
        <w:br/>
      </w:r>
    </w:p>
    <w:bookmarkEnd w:id="0"/>
    <w:bookmarkStart w:name="u6ee4a24f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https://www.cnblogs.com/my-show-time/p/14658895.html</w:t>
        </w:r>
      </w:hyperlink>
    </w:p>
    <w:bookmarkEnd w:id="1"/>
    <w:bookmarkStart w:name="u9e625444" w:id="2"/>
    <w:bookmarkEnd w:id="2"/>
    <w:bookmarkStart w:name="u86de6618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常见的NTP授时服务器地址</w:t>
        </w:r>
      </w:hyperlink>
    </w:p>
    <w:bookmarkEnd w:id="3"/>
    <w:bookmarkStart w:name="u3349762a" w:id="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https://blog.buwo.net/617.html</w:t>
        </w:r>
      </w:hyperlink>
    </w:p>
    <w:bookmarkEnd w:id="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my-show-time/p/14658895.html" TargetMode="External" Type="http://schemas.openxmlformats.org/officeDocument/2006/relationships/hyperlink"/><Relationship Id="rId5" Target="https://blog.csdn.net/james1989vip/article/details/113830683" TargetMode="External" Type="http://schemas.openxmlformats.org/officeDocument/2006/relationships/hyperlink"/><Relationship Id="rId6" Target="https://blog.buwo.net/617.html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