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 查看系统硬件信息</w:t>
      </w:r>
    </w:p>
    <w:p>
      <w:pPr>
        <w:spacing w:after="50" w:line="360" w:lineRule="auto" w:beforeLines="100"/>
        <w:ind w:left="0"/>
        <w:jc w:val="left"/>
      </w:pPr>
      <w:bookmarkStart w:name="u04900bc1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 查看系统硬件信息(实例详解)</w:t>
        </w:r>
      </w:hyperlink>
    </w:p>
    <w:bookmarkEnd w:id="0"/>
    <w:bookmarkStart w:name="uadf37fec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 系统硬件查看神器inxi</w:t>
        </w:r>
      </w:hyperlink>
    </w:p>
    <w:bookmarkEnd w:id="1"/>
    <w:bookmarkStart w:name="ue97494bd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使用inxi获取完整的Linux系统和硬件细节</w:t>
        </w:r>
      </w:hyperlink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cloud.tencent.com/developer/article/1491223?from=15425" TargetMode="External" Type="http://schemas.openxmlformats.org/officeDocument/2006/relationships/hyperlink"/><Relationship Id="rId5" Target="https://zhuanlan.zhihu.com/p/453275622" TargetMode="External" Type="http://schemas.openxmlformats.org/officeDocument/2006/relationships/hyperlink"/><Relationship Id="rId6" Target="https://www.linuxmi.com/linux-inxi-info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