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Linux系统利用别名和脚本实现rm掉的文件到指定目录而不是直接删除（回收站功能）</w:t>
      </w:r>
    </w:p>
    <w:p>
      <w:pPr>
        <w:spacing w:after="50" w:line="360" w:lineRule="auto" w:beforeLines="100"/>
        <w:ind w:left="0"/>
        <w:jc w:val="left"/>
      </w:pPr>
      <w:bookmarkStart w:name="ucc3a2d0a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Linux系统利用别名和脚本实现rm掉的文件到指定目录而不是直接删除（回收站功能）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itbkz.com/10172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