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ansible自动化：操作系统初始化具体实现</w:t>
      </w:r>
    </w:p>
    <w:p>
      <w:pPr>
        <w:spacing w:after="50" w:line="360" w:lineRule="auto" w:beforeLines="100"/>
        <w:ind w:left="0"/>
        <w:jc w:val="left"/>
      </w:pPr>
      <w:bookmarkStart w:name="ue283cda1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ansible自动化：操作系统初始化具体实现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mp.weixin.qq.com/s?__biz=MzA4ODQwMDg1NQ==&amp;mid=2247485713&amp;idx=1&amp;sn=e65e510608eafff39adb6e08b5c0edc3&amp;chksm=902bffa9a75c76bff906105ffa90c88878116aea55d65faefcc70b9c35091679641f8b2cf499&amp;scene=21#wechat_redirect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