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Docker镜像与容器安全最佳实践</w:t>
      </w:r>
    </w:p>
    <w:p>
      <w:pPr>
        <w:spacing w:after="50" w:line="360" w:lineRule="auto" w:beforeLines="100"/>
        <w:ind w:left="0"/>
        <w:jc w:val="left"/>
      </w:pPr>
      <w:bookmarkStart w:name="u104c2690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Docker镜像与容器安全最佳实践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weiyigeek.top/2019/6-4-460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