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docker-compose相关概念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WikDM" w:id="0"/>
      <w:r>
        <w:rPr>
          <w:rFonts w:ascii="宋体" w:hAnsi="Times New Roman" w:eastAsia="宋体"/>
        </w:rPr>
        <w:t>docker-compose创建网络时根据当前目录来命令</w:t>
      </w:r>
    </w:p>
    <w:bookmarkEnd w:id="0"/>
    <w:bookmarkStart w:name="ufe5b941c" w:id="1"/>
    <w:p>
      <w:pPr>
        <w:spacing w:after="50" w:line="360" w:lineRule="auto" w:beforeLines="100"/>
        <w:ind w:left="0"/>
        <w:jc w:val="left"/>
      </w:pPr>
      <w:bookmarkStart w:name="u3d568abf" w:id="2"/>
      <w:r>
        <w:rPr>
          <w:rFonts w:eastAsia="宋体" w:ascii="宋体"/>
        </w:rPr>
        <w:drawing>
          <wp:inline distT="0" distB="0" distL="0" distR="0">
            <wp:extent cx="5841999" cy="45761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5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BdvLI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Docker健康检查HEALTHCHECK的使用方法</w:t>
      </w:r>
    </w:p>
    <w:bookmarkEnd w:id="3"/>
    <w:bookmarkStart w:name="u2cdd6098" w:id="4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Docker健康检查HEALTHCHECK的使用方法</w:t>
        </w:r>
      </w:hyperlink>
    </w:p>
    <w:bookmarkEnd w:id="4"/>
    <w:bookmarkStart w:name="u209040d2" w:id="5"/>
    <w:bookmarkEnd w:id="5"/>
    <w:bookmarkStart w:name="Ivpe6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配置host解析</w:t>
      </w:r>
    </w:p>
    <w:bookmarkEnd w:id="6"/>
    <w:bookmarkStart w:name="OIYnn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extra_hosts: </w:t>
        <w:br/>
        <w:t xml:space="preserve">      - "ldap1.jops.cn:10.10.0.2" </w:t>
        <w:br/>
      </w:r>
    </w:p>
    <w:bookmarkEnd w:id="7"/>
    <w:bookmarkStart w:name="nK7jO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配置主机host模式</w:t>
      </w:r>
    </w:p>
    <w:bookmarkEnd w:id="8"/>
    <w:bookmarkStart w:name="UMRLm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"2"</w:t>
        <w:br/>
        <w:t>services:</w:t>
        <w:br/>
        <w:t xml:space="preserve">  web:</w:t>
        <w:br/>
        <w:t xml:space="preserve">    image: nginx:1.19.9-alpine</w:t>
        <w:br/>
        <w:t xml:space="preserve">     restart: always</w:t>
        <w:br/>
        <w:t xml:space="preserve">     ports:</w:t>
        <w:br/>
        <w:t xml:space="preserve">       - 80:80</w:t>
        <w:br/>
        <w:t xml:space="preserve">     network_mode: host  #host模式</w:t>
        <w:br/>
      </w:r>
    </w:p>
    <w:bookmarkEnd w:id="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636aaba9" w:id="10"/>
      <w:r>
        <w:rPr>
          <w:rFonts w:ascii="宋体" w:hAnsi="Times New Roman" w:eastAsia="宋体"/>
          <w:b w:val="false"/>
          <w:i w:val="false"/>
          <w:color w:val="808080"/>
          <w:sz w:val="22"/>
        </w:rPr>
        <w:t>如果启动容器的时候使用host模式，那么这个容器将不会获得一个独立的Network Namespace，而是和宿主机共用一个Network Namespace。容器将不会虚拟出自己的网卡，配置自己的IP等，而是使用宿主机的IP和端口。但是，容器的其他方面，如文件系统、进程列表等还是和宿主机隔离的</w:t>
      </w:r>
    </w:p>
    <w:bookmarkEnd w:id="10"/>
    <w:bookmarkStart w:name="u0c8fb297" w:id="1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————————————————</w:t>
      </w:r>
    </w:p>
    <w:bookmarkEnd w:id="11"/>
    <w:bookmarkStart w:name="u042b8efe" w:id="1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版权声明：本文为CSDN博主「小陈陈一」的原创文章，遵循CC 4.0 BY-SA版权协议，转载请附上原文出处链接及本声明。</w:t>
      </w:r>
    </w:p>
    <w:bookmarkEnd w:id="12"/>
    <w:bookmarkStart w:name="u0dd778ff" w:id="1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原文链接：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https://blog.csdn.net/milu_nff/article/details/126452372</w:t>
        </w:r>
      </w:hyperlink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</w:t>
      </w:r>
    </w:p>
    <w:bookmarkEnd w:id="1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zhuanlan.zhihu.com/p/386986915" TargetMode="External" Type="http://schemas.openxmlformats.org/officeDocument/2006/relationships/hyperlink"/><Relationship Id="rId6" Target="https://blog.csdn.net/milu_nff/article/details/126452372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