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构建高大上的MySQL监控平台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e18cfff1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作者：小罗ge11</w:t>
      </w:r>
    </w:p>
    <w:bookmarkEnd w:id="0"/>
    <w:bookmarkStart w:name="uaaea7886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链接：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https://blog.51cto.com/xiaoluoge/2476375</w:t>
        </w:r>
      </w:hyperlink>
    </w:p>
    <w:bookmarkEnd w:id="1"/>
    <w:bookmarkStart w:name="udf6b13de" w:id="2"/>
    <w:bookmarkEnd w:id="2"/>
    <w:bookmarkStart w:name="u532cc61a" w:id="3"/>
    <w:bookmarkEnd w:id="3"/>
    <w:bookmarkStart w:name="uc6967037" w:id="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构建高大上的MySQL监控平台</w:t>
        </w:r>
      </w:hyperlink>
    </w:p>
    <w:bookmarkEnd w:id="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51cto.com/xiaoluoge/2476375" TargetMode="External" Type="http://schemas.openxmlformats.org/officeDocument/2006/relationships/hyperlink"/><Relationship Id="rId5" Target="https://www.yp14.cn/page/9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