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windows开启时间服务器</w:t>
      </w:r>
    </w:p>
    <w:p>
      <w:pPr>
        <w:pStyle w:val="Heading3"/>
        <w:spacing w:after="50" w:line="360" w:lineRule="auto" w:beforeLines="100"/>
        <w:ind w:left="0"/>
        <w:jc w:val="left"/>
      </w:pPr>
      <w:bookmarkStart w:name="QyIPm" w:id="0"/>
      <w:r>
        <w:rPr>
          <w:rFonts w:ascii="宋体" w:hAnsi="Times New Roman" w:eastAsia="宋体"/>
        </w:rPr>
        <w:t xml:space="preserve">1打开本地组策略 </w:t>
      </w:r>
    </w:p>
    <w:bookmarkEnd w:id="0"/>
    <w:bookmarkStart w:name="u3ccef3c5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win+R 运行 gpedit.msc</w:t>
      </w:r>
    </w:p>
    <w:bookmarkEnd w:id="1"/>
    <w:bookmarkStart w:name="Gz6hG" w:id="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组策略编辑</w:t>
      </w:r>
    </w:p>
    <w:bookmarkEnd w:id="2"/>
    <w:bookmarkStart w:name="uc11871a2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【管理模版】-【系统】-【Windows时间服务】-【时间提供程序】</w:t>
      </w:r>
    </w:p>
    <w:bookmarkEnd w:id="3"/>
    <w:bookmarkStart w:name="u7a68d146" w:id="4"/>
    <w:p>
      <w:pPr>
        <w:spacing w:after="50" w:line="360" w:lineRule="auto" w:beforeLines="100"/>
        <w:ind w:left="0"/>
        <w:jc w:val="left"/>
      </w:pPr>
      <w:bookmarkStart w:name="u82a8f8ba" w:id="5"/>
      <w:r>
        <w:rPr>
          <w:rFonts w:eastAsia="宋体" w:ascii="宋体"/>
        </w:rPr>
        <w:drawing>
          <wp:inline distT="0" distB="0" distL="0" distR="0">
            <wp:extent cx="5841999" cy="40181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4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wHfow" w:id="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启用NTP服务器</w:t>
      </w:r>
    </w:p>
    <w:bookmarkEnd w:id="6"/>
    <w:bookmarkStart w:name="u4c231511" w:id="7"/>
    <w:p>
      <w:pPr>
        <w:spacing w:after="50" w:line="360" w:lineRule="auto" w:beforeLines="100"/>
        <w:ind w:left="0"/>
        <w:jc w:val="left"/>
      </w:pPr>
      <w:bookmarkStart w:name="uada52e5f" w:id="8"/>
      <w:r>
        <w:rPr>
          <w:rFonts w:eastAsia="宋体" w:ascii="宋体"/>
        </w:rPr>
        <w:drawing>
          <wp:inline distT="0" distB="0" distL="0" distR="0">
            <wp:extent cx="5469466" cy="34804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466" cy="3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u5fe96057" w:id="9"/>
    <w:bookmarkEnd w:id="9"/>
    <w:bookmarkStart w:name="DuQJf" w:id="1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查看端口123</w:t>
      </w:r>
    </w:p>
    <w:bookmarkEnd w:id="10"/>
    <w:bookmarkStart w:name="ue23d1206" w:id="11"/>
    <w:p>
      <w:pPr>
        <w:spacing w:after="50" w:line="360" w:lineRule="auto" w:beforeLines="100"/>
        <w:ind w:left="0"/>
        <w:jc w:val="left"/>
      </w:pPr>
      <w:bookmarkStart w:name="u4472d44d" w:id="12"/>
      <w:r>
        <w:rPr>
          <w:rFonts w:eastAsia="宋体" w:ascii="宋体"/>
        </w:rPr>
        <w:drawing>
          <wp:inline distT="0" distB="0" distL="0" distR="0">
            <wp:extent cx="3894667" cy="496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667" cy="4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u37128062" w:id="13"/>
    <w:bookmarkEnd w:id="13"/>
    <w:bookmarkStart w:name="xOcK8" w:id="1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开启防火墙规则</w:t>
      </w:r>
    </w:p>
    <w:bookmarkEnd w:id="14"/>
    <w:bookmarkStart w:name="uf3c86113" w:id="15"/>
    <w:p>
      <w:pPr>
        <w:spacing w:after="50" w:line="360" w:lineRule="auto" w:beforeLines="100"/>
        <w:ind w:left="0"/>
        <w:jc w:val="left"/>
      </w:pPr>
      <w:bookmarkStart w:name="u77615d06" w:id="16"/>
      <w:r>
        <w:rPr>
          <w:rFonts w:eastAsia="宋体" w:ascii="宋体"/>
        </w:rPr>
        <w:drawing>
          <wp:inline distT="0" distB="0" distL="0" distR="0">
            <wp:extent cx="5842000" cy="32245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6534" cy="38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bookmarkEnd w:id="15"/>
    <w:bookmarkStart w:name="u17b8066a" w:id="17"/>
    <w:p>
      <w:pPr>
        <w:spacing w:after="50" w:line="360" w:lineRule="auto" w:beforeLines="100"/>
        <w:ind w:left="0"/>
        <w:jc w:val="left"/>
      </w:pPr>
      <w:bookmarkStart w:name="u8d756db2" w:id="18"/>
      <w:r>
        <w:rPr>
          <w:rFonts w:eastAsia="宋体" w:ascii="宋体"/>
        </w:rPr>
        <w:drawing>
          <wp:inline distT="0" distB="0" distL="0" distR="0">
            <wp:extent cx="5367866" cy="28549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866" cy="2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bookmarkStart w:name="u283cb444" w:id="19"/>
      <w:r>
        <w:rPr>
          <w:rFonts w:eastAsia="宋体" w:ascii="宋体"/>
        </w:rPr>
        <w:drawing>
          <wp:inline distT="0" distB="0" distL="0" distR="0">
            <wp:extent cx="5841999" cy="27103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2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Start w:name="u6e962525" w:id="20"/>
      <w:r>
        <w:rPr>
          <w:rFonts w:eastAsia="宋体" w:ascii="宋体"/>
        </w:rPr>
        <w:drawing>
          <wp:inline distT="0" distB="0" distL="0" distR="0">
            <wp:extent cx="5842000" cy="365077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866" cy="41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Start w:name="uf87ed625" w:id="21"/>
      <w:r>
        <w:rPr>
          <w:rFonts w:eastAsia="宋体" w:ascii="宋体"/>
        </w:rPr>
        <w:drawing>
          <wp:inline distT="0" distB="0" distL="0" distR="0">
            <wp:extent cx="5842000" cy="32420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5734" cy="45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End w:id="17"/>
    <w:bookmarkStart w:name="u67fa131d" w:id="22"/>
    <w:bookmarkEnd w:id="22"/>
    <w:bookmarkStart w:name="u44254e56" w:id="23"/>
    <w:p>
      <w:pPr>
        <w:spacing w:after="50" w:line="360" w:lineRule="auto" w:beforeLines="100"/>
        <w:ind w:left="0"/>
        <w:jc w:val="left"/>
      </w:pPr>
      <w:bookmarkStart w:name="u4d0ac812" w:id="24"/>
      <w:r>
        <w:rPr>
          <w:rFonts w:eastAsia="宋体" w:ascii="宋体"/>
        </w:rPr>
        <w:drawing>
          <wp:inline distT="0" distB="0" distL="0" distR="0">
            <wp:extent cx="5638800" cy="41865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20c4608c" w:id="25"/>
    <w:p>
      <w:pPr>
        <w:spacing w:after="50" w:line="360" w:lineRule="auto" w:beforeLines="100"/>
        <w:ind w:left="0"/>
        <w:jc w:val="left"/>
      </w:pPr>
      <w:bookmarkStart w:name="u784922e8" w:id="26"/>
      <w:r>
        <w:rPr>
          <w:rFonts w:eastAsia="宋体" w:ascii="宋体"/>
        </w:rPr>
        <w:drawing>
          <wp:inline distT="0" distB="0" distL="0" distR="0">
            <wp:extent cx="5554134" cy="41776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134" cy="41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ud7bbd04b" w:id="27"/>
    <w:bookmarkEnd w:id="27"/>
    <w:bookmarkStart w:name="UCqTG" w:id="2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 验证</w:t>
      </w:r>
    </w:p>
    <w:bookmarkEnd w:id="28"/>
    <w:bookmarkStart w:name="u1c91aa35" w:id="29"/>
    <w:p>
      <w:pPr>
        <w:spacing w:after="50" w:line="360" w:lineRule="auto" w:beforeLines="100"/>
        <w:ind w:left="0"/>
        <w:jc w:val="left"/>
      </w:pPr>
      <w:bookmarkStart w:name="uad718471" w:id="30"/>
      <w:r>
        <w:rPr>
          <w:rFonts w:eastAsia="宋体" w:ascii="宋体"/>
        </w:rPr>
        <w:drawing>
          <wp:inline distT="0" distB="0" distL="0" distR="0">
            <wp:extent cx="5842000" cy="31428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35334" cy="40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07cfe42a" w:id="31"/>
    <w:bookmarkEnd w:id="31"/>
    <w:bookmarkStart w:name="fs7ps" w:id="3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7 参考文档 </w:t>
      </w:r>
    </w:p>
    <w:bookmarkEnd w:id="32"/>
    <w:bookmarkStart w:name="u1c614966" w:id="33"/>
    <w:p>
      <w:pPr>
        <w:spacing w:after="50" w:line="360" w:lineRule="auto" w:beforeLines="100"/>
        <w:ind w:left="0"/>
        <w:jc w:val="left"/>
      </w:pPr>
      <w:hyperlink r:id="rId1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http://www.taodudu.cc/news/show-3403998.html</w:t>
        </w:r>
      </w:hyperlink>
    </w:p>
    <w:bookmarkEnd w:id="33"/>
    <w:bookmarkStart w:name="uf50c948b" w:id="34"/>
    <w:p>
      <w:pPr>
        <w:spacing w:after="50" w:line="360" w:lineRule="auto" w:beforeLines="100"/>
        <w:ind w:left="0"/>
        <w:jc w:val="left"/>
      </w:pPr>
      <w:hyperlink r:id="rId1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https://blog.csdn.net/yxlg518/article/details/125786523</w:t>
        </w:r>
      </w:hyperlink>
    </w:p>
    <w:bookmarkEnd w:id="34"/>
    <w:bookmarkStart w:name="ud862686f" w:id="35"/>
    <w:p>
      <w:pPr>
        <w:spacing w:after="50" w:line="360" w:lineRule="auto" w:beforeLines="100"/>
        <w:ind w:left="0"/>
        <w:jc w:val="left"/>
      </w:pPr>
      <w:hyperlink r:id="rId1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https://blog.csdn.net/lvlheike/article/details/123253813</w:t>
        </w:r>
      </w:hyperlink>
    </w:p>
    <w:bookmarkEnd w:id="35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http://www.taodudu.cc/news/show-3403998.html" TargetMode="External" Type="http://schemas.openxmlformats.org/officeDocument/2006/relationships/hyperlink"/><Relationship Id="rId16" Target="https://blog.csdn.net/yxlg518/article/details/125786523" TargetMode="External" Type="http://schemas.openxmlformats.org/officeDocument/2006/relationships/hyperlink"/><Relationship Id="rId17" Target="https://blog.csdn.net/lvlheike/article/details/123253813" TargetMode="External" Type="http://schemas.openxmlformats.org/officeDocument/2006/relationships/hyperlink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