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9AC9A" w14:textId="77777777" w:rsidR="00E26EAF" w:rsidRPr="00E26EAF" w:rsidRDefault="00E26EAF" w:rsidP="002676D9">
      <w:pPr>
        <w:jc w:val="both"/>
        <w:rPr>
          <w:rFonts w:ascii="Verdana" w:hAnsi="Verdana"/>
        </w:rPr>
      </w:pPr>
      <w:r w:rsidRPr="00E26EAF">
        <w:rPr>
          <w:rFonts w:ascii="Verdana" w:hAnsi="Verdana"/>
        </w:rPr>
        <w:t>Your client is an online store with a warehouse and a delivery service. Solution components are the following:</w:t>
      </w:r>
    </w:p>
    <w:p w14:paraId="030F5422" w14:textId="77777777" w:rsidR="00E26EAF" w:rsidRPr="00E26EAF" w:rsidRDefault="00E26EAF" w:rsidP="002676D9">
      <w:pPr>
        <w:numPr>
          <w:ilvl w:val="0"/>
          <w:numId w:val="1"/>
        </w:numPr>
        <w:jc w:val="both"/>
        <w:rPr>
          <w:rFonts w:ascii="Verdana" w:hAnsi="Verdana"/>
        </w:rPr>
      </w:pPr>
      <w:r w:rsidRPr="00E26EAF">
        <w:rPr>
          <w:rFonts w:ascii="Verdana" w:hAnsi="Verdana"/>
        </w:rPr>
        <w:t>There is an MS SQL DATABASE on the server.</w:t>
      </w:r>
    </w:p>
    <w:p w14:paraId="7E1B5B10" w14:textId="77777777" w:rsidR="00E26EAF" w:rsidRPr="00E26EAF" w:rsidRDefault="00E26EAF" w:rsidP="002676D9">
      <w:pPr>
        <w:numPr>
          <w:ilvl w:val="0"/>
          <w:numId w:val="1"/>
        </w:numPr>
        <w:jc w:val="both"/>
        <w:rPr>
          <w:rFonts w:ascii="Verdana" w:hAnsi="Verdana"/>
        </w:rPr>
      </w:pPr>
      <w:r w:rsidRPr="00E26EAF">
        <w:rPr>
          <w:rFonts w:ascii="Verdana" w:hAnsi="Verdana"/>
        </w:rPr>
        <w:t>Desktop application for the warehouse</w:t>
      </w:r>
    </w:p>
    <w:p w14:paraId="7A81764A" w14:textId="77777777" w:rsidR="00E26EAF" w:rsidRPr="00E26EAF" w:rsidRDefault="00E26EAF" w:rsidP="002676D9">
      <w:pPr>
        <w:numPr>
          <w:ilvl w:val="0"/>
          <w:numId w:val="1"/>
        </w:numPr>
        <w:jc w:val="both"/>
        <w:rPr>
          <w:rFonts w:ascii="Verdana" w:hAnsi="Verdana"/>
        </w:rPr>
      </w:pPr>
      <w:r w:rsidRPr="00E26EAF">
        <w:rPr>
          <w:rFonts w:ascii="Verdana" w:hAnsi="Verdana"/>
        </w:rPr>
        <w:t>Web version for managers</w:t>
      </w:r>
    </w:p>
    <w:p w14:paraId="53A3E101" w14:textId="77777777" w:rsidR="00E26EAF" w:rsidRPr="00E26EAF" w:rsidRDefault="00E26EAF" w:rsidP="002676D9">
      <w:pPr>
        <w:numPr>
          <w:ilvl w:val="0"/>
          <w:numId w:val="1"/>
        </w:numPr>
        <w:jc w:val="both"/>
        <w:rPr>
          <w:rFonts w:ascii="Verdana" w:hAnsi="Verdana"/>
        </w:rPr>
      </w:pPr>
      <w:r w:rsidRPr="00E26EAF">
        <w:rPr>
          <w:rFonts w:ascii="Verdana" w:hAnsi="Verdana"/>
        </w:rPr>
        <w:t>Web version for customers</w:t>
      </w:r>
    </w:p>
    <w:p w14:paraId="50FBC166" w14:textId="77777777" w:rsidR="00E26EAF" w:rsidRPr="00E26EAF" w:rsidRDefault="00E26EAF" w:rsidP="002676D9">
      <w:pPr>
        <w:numPr>
          <w:ilvl w:val="0"/>
          <w:numId w:val="1"/>
        </w:numPr>
        <w:jc w:val="both"/>
        <w:rPr>
          <w:rFonts w:ascii="Verdana" w:hAnsi="Verdana"/>
        </w:rPr>
      </w:pPr>
      <w:r w:rsidRPr="00E26EAF">
        <w:rPr>
          <w:rFonts w:ascii="Verdana" w:hAnsi="Verdana"/>
        </w:rPr>
        <w:t>Mobile version for couriers</w:t>
      </w:r>
    </w:p>
    <w:p w14:paraId="65373E51" w14:textId="77777777" w:rsidR="00E26EAF" w:rsidRPr="00E26EAF" w:rsidRDefault="00E26EAF" w:rsidP="002676D9">
      <w:pPr>
        <w:numPr>
          <w:ilvl w:val="0"/>
          <w:numId w:val="1"/>
        </w:numPr>
        <w:jc w:val="both"/>
        <w:rPr>
          <w:rFonts w:ascii="Verdana" w:hAnsi="Verdana"/>
        </w:rPr>
      </w:pPr>
      <w:r w:rsidRPr="00E26EAF">
        <w:rPr>
          <w:rFonts w:ascii="Verdana" w:hAnsi="Verdana"/>
        </w:rPr>
        <w:t>Mobile version for customers</w:t>
      </w:r>
    </w:p>
    <w:p w14:paraId="135EA895" w14:textId="77777777" w:rsidR="00E26EAF" w:rsidRPr="00E26EAF" w:rsidRDefault="00E26EAF" w:rsidP="002676D9">
      <w:pPr>
        <w:numPr>
          <w:ilvl w:val="0"/>
          <w:numId w:val="1"/>
        </w:numPr>
        <w:jc w:val="both"/>
        <w:rPr>
          <w:rFonts w:ascii="Verdana" w:hAnsi="Verdana"/>
        </w:rPr>
      </w:pPr>
      <w:r w:rsidRPr="00E26EAF">
        <w:rPr>
          <w:rFonts w:ascii="Verdana" w:hAnsi="Verdana"/>
        </w:rPr>
        <w:t>There is also a third-party application for generating reports</w:t>
      </w:r>
    </w:p>
    <w:p w14:paraId="317618F9" w14:textId="77777777" w:rsidR="00E26EAF" w:rsidRPr="00E26EAF" w:rsidRDefault="00E26EAF" w:rsidP="002676D9">
      <w:pPr>
        <w:jc w:val="both"/>
        <w:rPr>
          <w:rFonts w:ascii="Verdana" w:hAnsi="Verdana"/>
        </w:rPr>
      </w:pPr>
      <w:r w:rsidRPr="00E26EAF">
        <w:rPr>
          <w:rFonts w:ascii="Verdana" w:hAnsi="Verdana"/>
        </w:rPr>
        <w:t>All these applications are not connected to each other and work directly with database.</w:t>
      </w:r>
    </w:p>
    <w:p w14:paraId="1AA8CED1" w14:textId="77777777" w:rsidR="00E26EAF" w:rsidRPr="00E26EAF" w:rsidRDefault="00E26EAF" w:rsidP="002676D9">
      <w:pPr>
        <w:jc w:val="both"/>
        <w:rPr>
          <w:rFonts w:ascii="Verdana" w:hAnsi="Verdana"/>
        </w:rPr>
      </w:pPr>
      <w:r w:rsidRPr="00E26EAF">
        <w:rPr>
          <w:rFonts w:ascii="Verdana" w:hAnsi="Verdana"/>
        </w:rPr>
        <w:t>The architecture could be illustrated the following way:</w:t>
      </w:r>
    </w:p>
    <w:p w14:paraId="5912F0E8" w14:textId="074F21D6" w:rsidR="00E26EAF" w:rsidRPr="00E26EAF" w:rsidRDefault="00FF287C" w:rsidP="002676D9">
      <w:pPr>
        <w:jc w:val="both"/>
        <w:rPr>
          <w:rFonts w:ascii="Verdana" w:hAnsi="Verdana"/>
        </w:rPr>
      </w:pPr>
      <w:r>
        <w:rPr>
          <w:noProof/>
        </w:rPr>
        <w:drawing>
          <wp:inline distT="0" distB="0" distL="0" distR="0" wp14:anchorId="7654C87F" wp14:editId="4A2A72C9">
            <wp:extent cx="5943600" cy="4482465"/>
            <wp:effectExtent l="0" t="0" r="0" b="0"/>
            <wp:docPr id="175177479" name="Picture 5"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7479" name="Picture 5" descr="A diagram of a software applicatio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82465"/>
                    </a:xfrm>
                    <a:prstGeom prst="rect">
                      <a:avLst/>
                    </a:prstGeom>
                    <a:noFill/>
                    <a:ln>
                      <a:noFill/>
                    </a:ln>
                  </pic:spPr>
                </pic:pic>
              </a:graphicData>
            </a:graphic>
          </wp:inline>
        </w:drawing>
      </w:r>
    </w:p>
    <w:p w14:paraId="46B0CAF9" w14:textId="77777777" w:rsidR="00E26EAF" w:rsidRPr="00E26EAF" w:rsidRDefault="00E26EAF" w:rsidP="002676D9">
      <w:pPr>
        <w:jc w:val="both"/>
        <w:rPr>
          <w:rFonts w:ascii="Verdana" w:hAnsi="Verdana"/>
        </w:rPr>
      </w:pPr>
      <w:r w:rsidRPr="00E26EAF">
        <w:rPr>
          <w:rFonts w:ascii="Verdana" w:hAnsi="Verdana"/>
        </w:rPr>
        <w:lastRenderedPageBreak/>
        <w:t>Your client works in a single country but has plans to enter the markets in several other countries.</w:t>
      </w:r>
    </w:p>
    <w:p w14:paraId="0767925E" w14:textId="77777777" w:rsidR="00E26EAF" w:rsidRPr="00E26EAF" w:rsidRDefault="00E26EAF" w:rsidP="002676D9">
      <w:pPr>
        <w:jc w:val="both"/>
        <w:rPr>
          <w:rFonts w:ascii="Verdana" w:hAnsi="Verdana"/>
        </w:rPr>
      </w:pPr>
      <w:r w:rsidRPr="00E26EAF">
        <w:rPr>
          <w:rFonts w:ascii="Verdana" w:hAnsi="Verdana"/>
          <w:b/>
          <w:bCs/>
        </w:rPr>
        <w:t>Task 1</w:t>
      </w:r>
    </w:p>
    <w:p w14:paraId="2B66E6CF" w14:textId="77777777" w:rsidR="00E26EAF" w:rsidRPr="00E26EAF" w:rsidRDefault="00E26EAF" w:rsidP="002676D9">
      <w:pPr>
        <w:jc w:val="both"/>
        <w:rPr>
          <w:rFonts w:ascii="Verdana" w:hAnsi="Verdana"/>
        </w:rPr>
      </w:pPr>
      <w:r w:rsidRPr="00E26EAF">
        <w:rPr>
          <w:rFonts w:ascii="Verdana" w:hAnsi="Verdana"/>
        </w:rPr>
        <w:t>Determine the architectural style of the solution. Provide an explanation for your choice.</w:t>
      </w:r>
    </w:p>
    <w:p w14:paraId="25B151B1" w14:textId="77777777" w:rsidR="00E26EAF" w:rsidRPr="00E26EAF" w:rsidRDefault="00E26EAF" w:rsidP="002676D9">
      <w:pPr>
        <w:jc w:val="both"/>
        <w:rPr>
          <w:rFonts w:ascii="Verdana" w:hAnsi="Verdana"/>
        </w:rPr>
      </w:pPr>
      <w:r w:rsidRPr="00E26EAF">
        <w:rPr>
          <w:rFonts w:ascii="Verdana" w:hAnsi="Verdana"/>
          <w:b/>
          <w:bCs/>
        </w:rPr>
        <w:t>Task 2</w:t>
      </w:r>
    </w:p>
    <w:p w14:paraId="1E97B983" w14:textId="77777777" w:rsidR="00E26EAF" w:rsidRPr="00E26EAF" w:rsidRDefault="00E26EAF" w:rsidP="002676D9">
      <w:pPr>
        <w:jc w:val="both"/>
        <w:rPr>
          <w:rFonts w:ascii="Verdana" w:hAnsi="Verdana"/>
        </w:rPr>
      </w:pPr>
      <w:r w:rsidRPr="00E26EAF">
        <w:rPr>
          <w:rFonts w:ascii="Verdana" w:hAnsi="Verdana"/>
        </w:rPr>
        <w:t>Draw the architectural diagram of the solution as if you were designing it from scratch. Provide pros and cons of the two solutions.</w:t>
      </w:r>
    </w:p>
    <w:p w14:paraId="3DB491A2" w14:textId="77777777" w:rsidR="00E26EAF" w:rsidRPr="00E26EAF" w:rsidRDefault="00E26EAF" w:rsidP="002676D9">
      <w:pPr>
        <w:jc w:val="both"/>
        <w:rPr>
          <w:rFonts w:ascii="Verdana" w:hAnsi="Verdana"/>
        </w:rPr>
      </w:pPr>
      <w:r w:rsidRPr="00E26EAF">
        <w:rPr>
          <w:rFonts w:ascii="Verdana" w:hAnsi="Verdana"/>
          <w:b/>
          <w:bCs/>
        </w:rPr>
        <w:t>NB!</w:t>
      </w:r>
      <w:r w:rsidRPr="00E26EAF">
        <w:rPr>
          <w:rFonts w:ascii="Verdana" w:hAnsi="Verdana"/>
        </w:rPr>
        <w:t xml:space="preserve"> Scoreboard:</w:t>
      </w:r>
    </w:p>
    <w:p w14:paraId="5343D2C9" w14:textId="77777777" w:rsidR="00E26EAF" w:rsidRPr="00E26EAF" w:rsidRDefault="00E26EAF" w:rsidP="002676D9">
      <w:pPr>
        <w:numPr>
          <w:ilvl w:val="0"/>
          <w:numId w:val="2"/>
        </w:numPr>
        <w:jc w:val="both"/>
        <w:rPr>
          <w:rFonts w:ascii="Verdana" w:hAnsi="Verdana"/>
        </w:rPr>
      </w:pPr>
      <w:r w:rsidRPr="00E26EAF">
        <w:rPr>
          <w:rFonts w:ascii="Verdana" w:hAnsi="Verdana"/>
        </w:rPr>
        <w:t>1-59 - The written answers to the ‘Self-check questions’ have been provided without significant issues.</w:t>
      </w:r>
    </w:p>
    <w:p w14:paraId="6BFA482D" w14:textId="77777777" w:rsidR="00E26EAF" w:rsidRPr="00E26EAF" w:rsidRDefault="00E26EAF" w:rsidP="002676D9">
      <w:pPr>
        <w:numPr>
          <w:ilvl w:val="0"/>
          <w:numId w:val="2"/>
        </w:numPr>
        <w:jc w:val="both"/>
        <w:rPr>
          <w:rFonts w:ascii="Verdana" w:hAnsi="Verdana"/>
        </w:rPr>
      </w:pPr>
      <w:r w:rsidRPr="00E26EAF">
        <w:rPr>
          <w:rFonts w:ascii="Verdana" w:hAnsi="Verdana"/>
        </w:rPr>
        <w:t xml:space="preserve">60-89 </w:t>
      </w:r>
      <w:r w:rsidRPr="00E26EAF">
        <w:rPr>
          <w:rFonts w:ascii="Verdana" w:hAnsi="Verdana"/>
        </w:rPr>
        <w:softHyphen/>
      </w:r>
      <w:r w:rsidRPr="00E26EAF">
        <w:rPr>
          <w:rFonts w:ascii="Verdana" w:hAnsi="Verdana"/>
        </w:rPr>
        <w:softHyphen/>
        <w:t>- Task 1 has been completed without significant issues.</w:t>
      </w:r>
    </w:p>
    <w:p w14:paraId="7BAFDA69" w14:textId="77777777" w:rsidR="00E26EAF" w:rsidRPr="00E26EAF" w:rsidRDefault="00E26EAF" w:rsidP="002676D9">
      <w:pPr>
        <w:numPr>
          <w:ilvl w:val="0"/>
          <w:numId w:val="2"/>
        </w:numPr>
        <w:jc w:val="both"/>
        <w:rPr>
          <w:rFonts w:ascii="Verdana" w:hAnsi="Verdana"/>
        </w:rPr>
      </w:pPr>
      <w:r w:rsidRPr="00E26EAF">
        <w:rPr>
          <w:rFonts w:ascii="Verdana" w:hAnsi="Verdana"/>
        </w:rPr>
        <w:t>90-100 - Task 2 has been completed without significant issues.</w:t>
      </w:r>
    </w:p>
    <w:p w14:paraId="41EA26E4" w14:textId="77777777" w:rsidR="00693C19" w:rsidRDefault="00693C19" w:rsidP="002676D9">
      <w:pPr>
        <w:jc w:val="both"/>
        <w:rPr>
          <w:rFonts w:ascii="Verdana" w:hAnsi="Verdana"/>
        </w:rPr>
      </w:pPr>
    </w:p>
    <w:p w14:paraId="6A44F5D2" w14:textId="77777777" w:rsidR="001D4BC7" w:rsidRDefault="001D4BC7" w:rsidP="002676D9">
      <w:pPr>
        <w:jc w:val="both"/>
        <w:rPr>
          <w:rFonts w:ascii="Verdana" w:hAnsi="Verdana"/>
        </w:rPr>
      </w:pPr>
    </w:p>
    <w:p w14:paraId="36F495C4" w14:textId="77777777" w:rsidR="001D4BC7" w:rsidRDefault="001D4BC7" w:rsidP="002676D9">
      <w:pPr>
        <w:jc w:val="both"/>
        <w:rPr>
          <w:rFonts w:ascii="Verdana" w:hAnsi="Verdana"/>
        </w:rPr>
      </w:pPr>
    </w:p>
    <w:p w14:paraId="2135A60D" w14:textId="77777777" w:rsidR="001D4BC7" w:rsidRDefault="001D4BC7" w:rsidP="002676D9">
      <w:pPr>
        <w:jc w:val="both"/>
        <w:rPr>
          <w:rFonts w:ascii="Verdana" w:hAnsi="Verdana"/>
        </w:rPr>
      </w:pPr>
    </w:p>
    <w:p w14:paraId="249B5B7F" w14:textId="77777777" w:rsidR="001D4BC7" w:rsidRDefault="001D4BC7" w:rsidP="002676D9">
      <w:pPr>
        <w:jc w:val="both"/>
        <w:rPr>
          <w:rFonts w:ascii="Verdana" w:hAnsi="Verdana"/>
        </w:rPr>
      </w:pPr>
    </w:p>
    <w:p w14:paraId="00F2B693" w14:textId="77777777" w:rsidR="001D4BC7" w:rsidRDefault="001D4BC7" w:rsidP="002676D9">
      <w:pPr>
        <w:jc w:val="both"/>
        <w:rPr>
          <w:rFonts w:ascii="Verdana" w:hAnsi="Verdana"/>
        </w:rPr>
      </w:pPr>
    </w:p>
    <w:p w14:paraId="54C79EE6" w14:textId="77777777" w:rsidR="001D4BC7" w:rsidRDefault="001D4BC7" w:rsidP="002676D9">
      <w:pPr>
        <w:jc w:val="both"/>
        <w:rPr>
          <w:rFonts w:ascii="Verdana" w:hAnsi="Verdana"/>
        </w:rPr>
      </w:pPr>
    </w:p>
    <w:p w14:paraId="52717DD9" w14:textId="77777777" w:rsidR="001D4BC7" w:rsidRDefault="001D4BC7" w:rsidP="002676D9">
      <w:pPr>
        <w:jc w:val="both"/>
        <w:rPr>
          <w:rFonts w:ascii="Verdana" w:hAnsi="Verdana"/>
        </w:rPr>
      </w:pPr>
    </w:p>
    <w:p w14:paraId="7E16A1DC" w14:textId="77777777" w:rsidR="001D4BC7" w:rsidRDefault="001D4BC7" w:rsidP="002676D9">
      <w:pPr>
        <w:jc w:val="both"/>
        <w:rPr>
          <w:rFonts w:ascii="Verdana" w:hAnsi="Verdana"/>
        </w:rPr>
      </w:pPr>
    </w:p>
    <w:p w14:paraId="20B7A410" w14:textId="77777777" w:rsidR="001D4BC7" w:rsidRDefault="001D4BC7" w:rsidP="002676D9">
      <w:pPr>
        <w:jc w:val="both"/>
        <w:rPr>
          <w:rFonts w:ascii="Verdana" w:hAnsi="Verdana"/>
        </w:rPr>
      </w:pPr>
    </w:p>
    <w:p w14:paraId="52B52631" w14:textId="77777777" w:rsidR="001D4BC7" w:rsidRDefault="001D4BC7" w:rsidP="002676D9">
      <w:pPr>
        <w:jc w:val="both"/>
        <w:rPr>
          <w:rFonts w:ascii="Verdana" w:hAnsi="Verdana"/>
        </w:rPr>
      </w:pPr>
    </w:p>
    <w:p w14:paraId="7BF53B1D" w14:textId="77777777" w:rsidR="001D4BC7" w:rsidRDefault="001D4BC7" w:rsidP="002676D9">
      <w:pPr>
        <w:jc w:val="both"/>
        <w:rPr>
          <w:rFonts w:ascii="Verdana" w:hAnsi="Verdana"/>
        </w:rPr>
      </w:pPr>
    </w:p>
    <w:p w14:paraId="65BDB0B7" w14:textId="77777777" w:rsidR="001D4BC7" w:rsidRDefault="001D4BC7" w:rsidP="002676D9">
      <w:pPr>
        <w:jc w:val="both"/>
        <w:rPr>
          <w:rFonts w:ascii="Verdana" w:hAnsi="Verdana"/>
        </w:rPr>
      </w:pPr>
    </w:p>
    <w:p w14:paraId="57872EC2" w14:textId="386C0023" w:rsidR="001D4BC7" w:rsidRPr="001D4BC7" w:rsidRDefault="001D4BC7" w:rsidP="002676D9">
      <w:pPr>
        <w:jc w:val="both"/>
        <w:rPr>
          <w:rFonts w:ascii="Verdana" w:hAnsi="Verdana"/>
          <w:sz w:val="28"/>
          <w:szCs w:val="28"/>
        </w:rPr>
      </w:pPr>
    </w:p>
    <w:p w14:paraId="3F7A4AF5" w14:textId="77777777" w:rsidR="001D4BC7" w:rsidRPr="001D4BC7" w:rsidRDefault="001D4BC7" w:rsidP="002676D9">
      <w:pPr>
        <w:jc w:val="both"/>
        <w:rPr>
          <w:rFonts w:ascii="Verdana" w:hAnsi="Verdana"/>
        </w:rPr>
      </w:pPr>
      <w:r w:rsidRPr="001D4BC7">
        <w:rPr>
          <w:rFonts w:ascii="Verdana" w:hAnsi="Verdana"/>
          <w:i/>
          <w:iCs/>
        </w:rPr>
        <w:lastRenderedPageBreak/>
        <w:t>Questions for the self-check:</w:t>
      </w:r>
    </w:p>
    <w:p w14:paraId="519A60C9" w14:textId="77777777" w:rsidR="001D4BC7" w:rsidRPr="001D4BC7" w:rsidRDefault="001D4BC7" w:rsidP="002676D9">
      <w:pPr>
        <w:numPr>
          <w:ilvl w:val="0"/>
          <w:numId w:val="3"/>
        </w:numPr>
        <w:jc w:val="both"/>
        <w:rPr>
          <w:rFonts w:ascii="Verdana" w:hAnsi="Verdana"/>
        </w:rPr>
      </w:pPr>
      <w:r w:rsidRPr="001D4BC7">
        <w:rPr>
          <w:rFonts w:ascii="Verdana" w:hAnsi="Verdana"/>
        </w:rPr>
        <w:t>What are the cons and pros of the Monolith architectural style?</w:t>
      </w:r>
    </w:p>
    <w:p w14:paraId="2A7FD94F" w14:textId="77777777" w:rsidR="001D4BC7" w:rsidRPr="001D4BC7" w:rsidRDefault="001D4BC7" w:rsidP="002676D9">
      <w:pPr>
        <w:numPr>
          <w:ilvl w:val="0"/>
          <w:numId w:val="3"/>
        </w:numPr>
        <w:jc w:val="both"/>
        <w:rPr>
          <w:rFonts w:ascii="Verdana" w:hAnsi="Verdana"/>
        </w:rPr>
      </w:pPr>
      <w:r w:rsidRPr="001D4BC7">
        <w:rPr>
          <w:rFonts w:ascii="Verdana" w:hAnsi="Verdana"/>
        </w:rPr>
        <w:t>What are the cons and pros of the Microservices architectural style?</w:t>
      </w:r>
    </w:p>
    <w:p w14:paraId="05C080D2" w14:textId="77777777" w:rsidR="001D4BC7" w:rsidRPr="001D4BC7" w:rsidRDefault="001D4BC7" w:rsidP="002676D9">
      <w:pPr>
        <w:numPr>
          <w:ilvl w:val="0"/>
          <w:numId w:val="3"/>
        </w:numPr>
        <w:jc w:val="both"/>
        <w:rPr>
          <w:rFonts w:ascii="Verdana" w:hAnsi="Verdana"/>
        </w:rPr>
      </w:pPr>
      <w:r w:rsidRPr="001D4BC7">
        <w:rPr>
          <w:rFonts w:ascii="Verdana" w:hAnsi="Verdana"/>
        </w:rPr>
        <w:t>What is the difference between SOA and Microservices?</w:t>
      </w:r>
    </w:p>
    <w:p w14:paraId="451AB8F4" w14:textId="77777777" w:rsidR="001D4BC7" w:rsidRPr="001D4BC7" w:rsidRDefault="001D4BC7" w:rsidP="002676D9">
      <w:pPr>
        <w:numPr>
          <w:ilvl w:val="0"/>
          <w:numId w:val="3"/>
        </w:numPr>
        <w:jc w:val="both"/>
        <w:rPr>
          <w:rFonts w:ascii="Verdana" w:hAnsi="Verdana"/>
        </w:rPr>
      </w:pPr>
      <w:r w:rsidRPr="001D4BC7">
        <w:rPr>
          <w:rFonts w:ascii="Verdana" w:hAnsi="Verdana"/>
        </w:rPr>
        <w:t xml:space="preserve">[Open question] What does </w:t>
      </w:r>
      <w:bookmarkStart w:id="0" w:name="_Hlk200732518"/>
      <w:r w:rsidRPr="001D4BC7">
        <w:rPr>
          <w:rFonts w:ascii="Verdana" w:hAnsi="Verdana"/>
        </w:rPr>
        <w:t>hybrid architectural style</w:t>
      </w:r>
      <w:bookmarkEnd w:id="0"/>
      <w:r w:rsidRPr="001D4BC7">
        <w:rPr>
          <w:rFonts w:ascii="Verdana" w:hAnsi="Verdana"/>
        </w:rPr>
        <w:t xml:space="preserve"> mean? Think of your current and previous projects and try to describe which architectural styles they most likely followed.</w:t>
      </w:r>
    </w:p>
    <w:p w14:paraId="2D36391D" w14:textId="77777777" w:rsidR="001D4BC7" w:rsidRPr="001D4BC7" w:rsidRDefault="001D4BC7" w:rsidP="002676D9">
      <w:pPr>
        <w:numPr>
          <w:ilvl w:val="0"/>
          <w:numId w:val="3"/>
        </w:numPr>
        <w:jc w:val="both"/>
        <w:rPr>
          <w:rFonts w:ascii="Verdana" w:hAnsi="Verdana"/>
        </w:rPr>
      </w:pPr>
      <w:r w:rsidRPr="001D4BC7">
        <w:rPr>
          <w:rFonts w:ascii="Verdana" w:hAnsi="Verdana"/>
        </w:rPr>
        <w:t>Name several examples of the distributed architectures. What do ACID and BASE terms mean.</w:t>
      </w:r>
    </w:p>
    <w:p w14:paraId="1439EA86" w14:textId="77777777" w:rsidR="001D4BC7" w:rsidRPr="001D4BC7" w:rsidRDefault="001D4BC7" w:rsidP="002676D9">
      <w:pPr>
        <w:numPr>
          <w:ilvl w:val="0"/>
          <w:numId w:val="3"/>
        </w:numPr>
        <w:jc w:val="both"/>
        <w:rPr>
          <w:rFonts w:ascii="Verdana" w:hAnsi="Verdana"/>
        </w:rPr>
      </w:pPr>
      <w:r w:rsidRPr="001D4BC7">
        <w:rPr>
          <w:rFonts w:ascii="Verdana" w:hAnsi="Verdana"/>
        </w:rPr>
        <w:t>Name several use cases where Serverless architecture would be beneficial.</w:t>
      </w:r>
    </w:p>
    <w:p w14:paraId="0DADC9FC" w14:textId="77777777" w:rsidR="001D4BC7" w:rsidRDefault="001D4BC7" w:rsidP="002676D9">
      <w:pPr>
        <w:jc w:val="both"/>
        <w:rPr>
          <w:rFonts w:ascii="Verdana" w:hAnsi="Verdana"/>
        </w:rPr>
      </w:pPr>
    </w:p>
    <w:p w14:paraId="7668AC25" w14:textId="77777777" w:rsidR="004B1160" w:rsidRDefault="004B1160" w:rsidP="002676D9">
      <w:pPr>
        <w:jc w:val="both"/>
        <w:rPr>
          <w:rFonts w:ascii="Verdana" w:hAnsi="Verdana"/>
        </w:rPr>
      </w:pPr>
    </w:p>
    <w:p w14:paraId="459DAC07" w14:textId="77777777" w:rsidR="004B1160" w:rsidRDefault="004B1160" w:rsidP="002676D9">
      <w:pPr>
        <w:jc w:val="both"/>
        <w:rPr>
          <w:rFonts w:ascii="Verdana" w:hAnsi="Verdana"/>
        </w:rPr>
      </w:pPr>
    </w:p>
    <w:p w14:paraId="66951E6F" w14:textId="77777777" w:rsidR="004B1160" w:rsidRDefault="004B1160" w:rsidP="002676D9">
      <w:pPr>
        <w:jc w:val="both"/>
        <w:rPr>
          <w:rFonts w:ascii="Verdana" w:hAnsi="Verdana"/>
        </w:rPr>
      </w:pPr>
    </w:p>
    <w:p w14:paraId="599C94BB" w14:textId="77777777" w:rsidR="004B1160" w:rsidRDefault="004B1160" w:rsidP="002676D9">
      <w:pPr>
        <w:jc w:val="both"/>
        <w:rPr>
          <w:rFonts w:ascii="Verdana" w:hAnsi="Verdana"/>
        </w:rPr>
      </w:pPr>
    </w:p>
    <w:p w14:paraId="6C4060DE" w14:textId="77777777" w:rsidR="004B1160" w:rsidRDefault="004B1160" w:rsidP="002676D9">
      <w:pPr>
        <w:jc w:val="both"/>
        <w:rPr>
          <w:rFonts w:ascii="Verdana" w:hAnsi="Verdana"/>
        </w:rPr>
      </w:pPr>
    </w:p>
    <w:p w14:paraId="7D8E1BCD" w14:textId="77777777" w:rsidR="004B1160" w:rsidRDefault="004B1160" w:rsidP="002676D9">
      <w:pPr>
        <w:jc w:val="both"/>
        <w:rPr>
          <w:rFonts w:ascii="Verdana" w:hAnsi="Verdana"/>
        </w:rPr>
      </w:pPr>
    </w:p>
    <w:p w14:paraId="1BFA3CAA" w14:textId="77777777" w:rsidR="004B1160" w:rsidRDefault="004B1160" w:rsidP="002676D9">
      <w:pPr>
        <w:jc w:val="both"/>
        <w:rPr>
          <w:rFonts w:ascii="Verdana" w:hAnsi="Verdana"/>
        </w:rPr>
      </w:pPr>
    </w:p>
    <w:p w14:paraId="1EDCC826" w14:textId="77777777" w:rsidR="004B1160" w:rsidRDefault="004B1160" w:rsidP="002676D9">
      <w:pPr>
        <w:jc w:val="both"/>
        <w:rPr>
          <w:rFonts w:ascii="Verdana" w:hAnsi="Verdana"/>
        </w:rPr>
      </w:pPr>
    </w:p>
    <w:p w14:paraId="216E962E" w14:textId="77777777" w:rsidR="004B1160" w:rsidRDefault="004B1160" w:rsidP="002676D9">
      <w:pPr>
        <w:jc w:val="both"/>
        <w:rPr>
          <w:rFonts w:ascii="Verdana" w:hAnsi="Verdana"/>
        </w:rPr>
      </w:pPr>
    </w:p>
    <w:p w14:paraId="2B5EFE10" w14:textId="77777777" w:rsidR="004B1160" w:rsidRDefault="004B1160" w:rsidP="002676D9">
      <w:pPr>
        <w:jc w:val="both"/>
        <w:rPr>
          <w:rFonts w:ascii="Verdana" w:hAnsi="Verdana"/>
        </w:rPr>
      </w:pPr>
    </w:p>
    <w:p w14:paraId="6370117C" w14:textId="77777777" w:rsidR="004B1160" w:rsidRDefault="004B1160" w:rsidP="002676D9">
      <w:pPr>
        <w:jc w:val="both"/>
        <w:rPr>
          <w:rFonts w:ascii="Verdana" w:hAnsi="Verdana"/>
        </w:rPr>
      </w:pPr>
    </w:p>
    <w:p w14:paraId="22D372F6" w14:textId="77777777" w:rsidR="004B1160" w:rsidRDefault="004B1160" w:rsidP="002676D9">
      <w:pPr>
        <w:jc w:val="both"/>
        <w:rPr>
          <w:rFonts w:ascii="Verdana" w:hAnsi="Verdana"/>
        </w:rPr>
      </w:pPr>
    </w:p>
    <w:p w14:paraId="5A832DB5" w14:textId="77777777" w:rsidR="004B1160" w:rsidRDefault="004B1160" w:rsidP="002676D9">
      <w:pPr>
        <w:jc w:val="both"/>
        <w:rPr>
          <w:rFonts w:ascii="Verdana" w:hAnsi="Verdana"/>
        </w:rPr>
      </w:pPr>
    </w:p>
    <w:p w14:paraId="63ED61DB" w14:textId="77777777" w:rsidR="004B1160" w:rsidRDefault="004B1160" w:rsidP="002676D9">
      <w:pPr>
        <w:jc w:val="both"/>
        <w:rPr>
          <w:rFonts w:ascii="Verdana" w:hAnsi="Verdana"/>
        </w:rPr>
      </w:pPr>
    </w:p>
    <w:p w14:paraId="57D6D9EE" w14:textId="77777777" w:rsidR="004B1160" w:rsidRDefault="004B1160" w:rsidP="002676D9">
      <w:pPr>
        <w:jc w:val="both"/>
        <w:rPr>
          <w:rFonts w:ascii="Verdana" w:hAnsi="Verdana"/>
        </w:rPr>
      </w:pPr>
    </w:p>
    <w:p w14:paraId="68861E05" w14:textId="15643D2E" w:rsidR="00D072CE" w:rsidRDefault="00D072CE" w:rsidP="00F82972">
      <w:pPr>
        <w:pStyle w:val="Heading1"/>
        <w:jc w:val="center"/>
      </w:pPr>
      <w:r w:rsidRPr="001D4BC7">
        <w:lastRenderedPageBreak/>
        <w:t>Answers</w:t>
      </w:r>
    </w:p>
    <w:p w14:paraId="3023C362" w14:textId="77777777" w:rsidR="004B1160" w:rsidRDefault="004B1160" w:rsidP="005E6CBA">
      <w:pPr>
        <w:jc w:val="center"/>
        <w:rPr>
          <w:rFonts w:ascii="Verdana" w:hAnsi="Verdana"/>
        </w:rPr>
      </w:pPr>
    </w:p>
    <w:p w14:paraId="291917F8" w14:textId="3C405CEF" w:rsidR="00BA7624" w:rsidRDefault="00690D34" w:rsidP="002676D9">
      <w:pPr>
        <w:jc w:val="both"/>
        <w:rPr>
          <w:rFonts w:ascii="Verdana" w:hAnsi="Verdana"/>
        </w:rPr>
      </w:pPr>
      <w:r>
        <w:rPr>
          <w:rFonts w:ascii="Verdana" w:hAnsi="Verdana"/>
        </w:rPr>
        <w:t>1.</w:t>
      </w:r>
      <w:r w:rsidR="00700001" w:rsidRPr="00700001">
        <w:t xml:space="preserve"> </w:t>
      </w:r>
      <w:r w:rsidR="00700001">
        <w:rPr>
          <w:rFonts w:ascii="Verdana" w:hAnsi="Verdana"/>
        </w:rPr>
        <w:t>C</w:t>
      </w:r>
      <w:r w:rsidR="00700001" w:rsidRPr="00700001">
        <w:rPr>
          <w:rFonts w:ascii="Verdana" w:hAnsi="Verdana"/>
        </w:rPr>
        <w:t>ons and pros of the Monolith architectural style</w:t>
      </w:r>
      <w:r w:rsidR="00BA7624">
        <w:rPr>
          <w:rFonts w:ascii="Verdana" w:hAnsi="Verdana"/>
        </w:rPr>
        <w:t>.</w:t>
      </w:r>
    </w:p>
    <w:p w14:paraId="4923037B" w14:textId="2C9AF0B1" w:rsidR="00BA7624" w:rsidRDefault="00BA7624" w:rsidP="002676D9">
      <w:pPr>
        <w:jc w:val="both"/>
        <w:rPr>
          <w:rFonts w:ascii="Verdana" w:hAnsi="Verdana"/>
        </w:rPr>
      </w:pPr>
      <w:r>
        <w:rPr>
          <w:rFonts w:ascii="Verdana" w:hAnsi="Verdana"/>
        </w:rPr>
        <w:t>Pros:</w:t>
      </w:r>
    </w:p>
    <w:p w14:paraId="49A1A4CF" w14:textId="16155C30" w:rsidR="00BA7624" w:rsidRDefault="005165D9" w:rsidP="002676D9">
      <w:pPr>
        <w:pStyle w:val="ListParagraph"/>
        <w:numPr>
          <w:ilvl w:val="0"/>
          <w:numId w:val="4"/>
        </w:numPr>
        <w:jc w:val="both"/>
        <w:rPr>
          <w:rFonts w:ascii="Verdana" w:hAnsi="Verdana"/>
        </w:rPr>
      </w:pPr>
      <w:r>
        <w:rPr>
          <w:rFonts w:ascii="Verdana" w:hAnsi="Verdana"/>
        </w:rPr>
        <w:t>Easy to understand, implement, and test.</w:t>
      </w:r>
    </w:p>
    <w:p w14:paraId="5480C604" w14:textId="267FA0D6" w:rsidR="005165D9" w:rsidRDefault="005165D9" w:rsidP="002676D9">
      <w:pPr>
        <w:pStyle w:val="ListParagraph"/>
        <w:numPr>
          <w:ilvl w:val="0"/>
          <w:numId w:val="4"/>
        </w:numPr>
        <w:jc w:val="both"/>
        <w:rPr>
          <w:rFonts w:ascii="Verdana" w:hAnsi="Verdana"/>
        </w:rPr>
      </w:pPr>
      <w:r>
        <w:rPr>
          <w:rFonts w:ascii="Verdana" w:hAnsi="Verdana"/>
        </w:rPr>
        <w:t>Easy deployment.</w:t>
      </w:r>
    </w:p>
    <w:p w14:paraId="66522B33" w14:textId="263D4159" w:rsidR="005165D9" w:rsidRDefault="005165D9" w:rsidP="002676D9">
      <w:pPr>
        <w:pStyle w:val="ListParagraph"/>
        <w:numPr>
          <w:ilvl w:val="0"/>
          <w:numId w:val="4"/>
        </w:numPr>
        <w:jc w:val="both"/>
        <w:rPr>
          <w:rFonts w:ascii="Verdana" w:hAnsi="Verdana"/>
        </w:rPr>
      </w:pPr>
      <w:r>
        <w:rPr>
          <w:rFonts w:ascii="Verdana" w:hAnsi="Verdana"/>
        </w:rPr>
        <w:t>Ideal for limited scope.</w:t>
      </w:r>
    </w:p>
    <w:p w14:paraId="32E67A16" w14:textId="36C08982" w:rsidR="00E64BA2" w:rsidRDefault="00E64BA2" w:rsidP="002676D9">
      <w:pPr>
        <w:jc w:val="both"/>
        <w:rPr>
          <w:rFonts w:ascii="Verdana" w:hAnsi="Verdana"/>
        </w:rPr>
      </w:pPr>
      <w:r>
        <w:rPr>
          <w:rFonts w:ascii="Verdana" w:hAnsi="Verdana"/>
        </w:rPr>
        <w:t>Cons:</w:t>
      </w:r>
    </w:p>
    <w:p w14:paraId="189AD3EF" w14:textId="7510DD6B" w:rsidR="00E64BA2" w:rsidRDefault="00E64BA2" w:rsidP="002676D9">
      <w:pPr>
        <w:pStyle w:val="ListParagraph"/>
        <w:numPr>
          <w:ilvl w:val="0"/>
          <w:numId w:val="5"/>
        </w:numPr>
        <w:jc w:val="both"/>
        <w:rPr>
          <w:rFonts w:ascii="Verdana" w:hAnsi="Verdana"/>
        </w:rPr>
      </w:pPr>
      <w:r>
        <w:rPr>
          <w:rFonts w:ascii="Verdana" w:hAnsi="Verdana"/>
        </w:rPr>
        <w:t>Tight coupling.</w:t>
      </w:r>
    </w:p>
    <w:p w14:paraId="01E5D0D9" w14:textId="6910304F" w:rsidR="00E64BA2" w:rsidRDefault="005F294D" w:rsidP="002676D9">
      <w:pPr>
        <w:pStyle w:val="ListParagraph"/>
        <w:numPr>
          <w:ilvl w:val="0"/>
          <w:numId w:val="5"/>
        </w:numPr>
        <w:jc w:val="both"/>
        <w:rPr>
          <w:rFonts w:ascii="Verdana" w:hAnsi="Verdana"/>
        </w:rPr>
      </w:pPr>
      <w:r>
        <w:rPr>
          <w:rFonts w:ascii="Verdana" w:hAnsi="Verdana"/>
        </w:rPr>
        <w:t>Easily leads to complex code.</w:t>
      </w:r>
    </w:p>
    <w:p w14:paraId="63D9E0B1" w14:textId="29A5E105" w:rsidR="005F294D" w:rsidRDefault="00C45C97" w:rsidP="002676D9">
      <w:pPr>
        <w:pStyle w:val="ListParagraph"/>
        <w:numPr>
          <w:ilvl w:val="0"/>
          <w:numId w:val="5"/>
        </w:numPr>
        <w:jc w:val="both"/>
        <w:rPr>
          <w:rFonts w:ascii="Verdana" w:hAnsi="Verdana"/>
        </w:rPr>
      </w:pPr>
      <w:r>
        <w:rPr>
          <w:rFonts w:ascii="Verdana" w:hAnsi="Verdana"/>
        </w:rPr>
        <w:t xml:space="preserve">One size </w:t>
      </w:r>
      <w:r w:rsidR="00E4288B">
        <w:rPr>
          <w:rFonts w:ascii="Verdana" w:hAnsi="Verdana"/>
        </w:rPr>
        <w:t>fit</w:t>
      </w:r>
      <w:r>
        <w:rPr>
          <w:rFonts w:ascii="Verdana" w:hAnsi="Verdana"/>
        </w:rPr>
        <w:t xml:space="preserve"> all for every subdomain.</w:t>
      </w:r>
    </w:p>
    <w:p w14:paraId="4DD16A3D" w14:textId="77777777" w:rsidR="00C12127" w:rsidRDefault="00C12127" w:rsidP="002676D9">
      <w:pPr>
        <w:jc w:val="both"/>
        <w:rPr>
          <w:rFonts w:ascii="Verdana" w:hAnsi="Verdana"/>
        </w:rPr>
      </w:pPr>
    </w:p>
    <w:p w14:paraId="58DBB7FB" w14:textId="7F449AE6" w:rsidR="00567AF9" w:rsidRDefault="00690D34" w:rsidP="002676D9">
      <w:pPr>
        <w:jc w:val="both"/>
        <w:rPr>
          <w:rFonts w:ascii="Verdana" w:hAnsi="Verdana"/>
        </w:rPr>
      </w:pPr>
      <w:r>
        <w:rPr>
          <w:rFonts w:ascii="Verdana" w:hAnsi="Verdana"/>
        </w:rPr>
        <w:t>2.</w:t>
      </w:r>
      <w:r w:rsidR="007C2D15" w:rsidRPr="007C2D15">
        <w:t xml:space="preserve"> </w:t>
      </w:r>
      <w:r w:rsidR="007C2D15">
        <w:rPr>
          <w:rFonts w:ascii="Verdana" w:hAnsi="Verdana"/>
        </w:rPr>
        <w:t>C</w:t>
      </w:r>
      <w:r w:rsidR="007C2D15" w:rsidRPr="007C2D15">
        <w:rPr>
          <w:rFonts w:ascii="Verdana" w:hAnsi="Verdana"/>
        </w:rPr>
        <w:t>ons and pros of the Microservices architectural style</w:t>
      </w:r>
      <w:r w:rsidR="00567AF9">
        <w:rPr>
          <w:rFonts w:ascii="Verdana" w:hAnsi="Verdana"/>
        </w:rPr>
        <w:t>.</w:t>
      </w:r>
    </w:p>
    <w:p w14:paraId="0033894E" w14:textId="178F1EEB" w:rsidR="00567AF9" w:rsidRDefault="00541D75" w:rsidP="002676D9">
      <w:pPr>
        <w:jc w:val="both"/>
        <w:rPr>
          <w:rFonts w:ascii="Verdana" w:hAnsi="Verdana"/>
        </w:rPr>
      </w:pPr>
      <w:r>
        <w:rPr>
          <w:rFonts w:ascii="Verdana" w:hAnsi="Verdana"/>
        </w:rPr>
        <w:t>Pros:</w:t>
      </w:r>
    </w:p>
    <w:p w14:paraId="22B927CD" w14:textId="77221045" w:rsidR="00541D75" w:rsidRDefault="00541D75" w:rsidP="002676D9">
      <w:pPr>
        <w:pStyle w:val="ListParagraph"/>
        <w:numPr>
          <w:ilvl w:val="0"/>
          <w:numId w:val="6"/>
        </w:numPr>
        <w:jc w:val="both"/>
        <w:rPr>
          <w:rFonts w:ascii="Verdana" w:hAnsi="Verdana"/>
        </w:rPr>
      </w:pPr>
      <w:r>
        <w:rPr>
          <w:rFonts w:ascii="Verdana" w:hAnsi="Verdana"/>
        </w:rPr>
        <w:t>Services are loosely coupled and easily scalable.</w:t>
      </w:r>
    </w:p>
    <w:p w14:paraId="1C2A8247" w14:textId="1031B5F2" w:rsidR="00C77928" w:rsidRDefault="00C77928" w:rsidP="002676D9">
      <w:pPr>
        <w:pStyle w:val="ListParagraph"/>
        <w:numPr>
          <w:ilvl w:val="0"/>
          <w:numId w:val="6"/>
        </w:numPr>
        <w:jc w:val="both"/>
        <w:rPr>
          <w:rFonts w:ascii="Verdana" w:hAnsi="Verdana"/>
        </w:rPr>
      </w:pPr>
      <w:r>
        <w:rPr>
          <w:rFonts w:ascii="Verdana" w:hAnsi="Verdana"/>
        </w:rPr>
        <w:t>Increased agility.</w:t>
      </w:r>
    </w:p>
    <w:p w14:paraId="33859987" w14:textId="50A75020" w:rsidR="00C77928" w:rsidRDefault="00571BDF" w:rsidP="002676D9">
      <w:pPr>
        <w:pStyle w:val="ListParagraph"/>
        <w:numPr>
          <w:ilvl w:val="0"/>
          <w:numId w:val="6"/>
        </w:numPr>
        <w:jc w:val="both"/>
        <w:rPr>
          <w:rFonts w:ascii="Verdana" w:hAnsi="Verdana"/>
        </w:rPr>
      </w:pPr>
      <w:r>
        <w:rPr>
          <w:rFonts w:ascii="Verdana" w:hAnsi="Verdana"/>
        </w:rPr>
        <w:t>Reliability.</w:t>
      </w:r>
    </w:p>
    <w:p w14:paraId="5430EF30" w14:textId="3E3F3982" w:rsidR="000623C0" w:rsidRDefault="000623C0" w:rsidP="002676D9">
      <w:pPr>
        <w:pStyle w:val="ListParagraph"/>
        <w:numPr>
          <w:ilvl w:val="0"/>
          <w:numId w:val="6"/>
        </w:numPr>
        <w:jc w:val="both"/>
        <w:rPr>
          <w:rFonts w:ascii="Verdana" w:hAnsi="Verdana"/>
        </w:rPr>
      </w:pPr>
      <w:r>
        <w:rPr>
          <w:rFonts w:ascii="Verdana" w:hAnsi="Verdana"/>
        </w:rPr>
        <w:t>Designed to handle failures.</w:t>
      </w:r>
    </w:p>
    <w:p w14:paraId="0F6D75AF" w14:textId="286FFBF4" w:rsidR="00C27E07" w:rsidRDefault="00C27E07" w:rsidP="002676D9">
      <w:pPr>
        <w:jc w:val="both"/>
        <w:rPr>
          <w:rFonts w:ascii="Verdana" w:hAnsi="Verdana"/>
        </w:rPr>
      </w:pPr>
      <w:r>
        <w:rPr>
          <w:rFonts w:ascii="Verdana" w:hAnsi="Verdana"/>
        </w:rPr>
        <w:t>Cons:</w:t>
      </w:r>
    </w:p>
    <w:p w14:paraId="010FEC1F" w14:textId="6917DA9F" w:rsidR="00C27E07" w:rsidRDefault="00C27E07" w:rsidP="002676D9">
      <w:pPr>
        <w:pStyle w:val="ListParagraph"/>
        <w:numPr>
          <w:ilvl w:val="0"/>
          <w:numId w:val="7"/>
        </w:numPr>
        <w:jc w:val="both"/>
        <w:rPr>
          <w:rFonts w:ascii="Verdana" w:hAnsi="Verdana"/>
        </w:rPr>
      </w:pPr>
      <w:r>
        <w:rPr>
          <w:rFonts w:ascii="Verdana" w:hAnsi="Verdana"/>
        </w:rPr>
        <w:t>Boundaries not always clear.</w:t>
      </w:r>
    </w:p>
    <w:p w14:paraId="14C04B28" w14:textId="4FE582FB" w:rsidR="00CB4DF4" w:rsidRDefault="00CB4DF4" w:rsidP="002676D9">
      <w:pPr>
        <w:pStyle w:val="ListParagraph"/>
        <w:numPr>
          <w:ilvl w:val="0"/>
          <w:numId w:val="7"/>
        </w:numPr>
        <w:jc w:val="both"/>
        <w:rPr>
          <w:rFonts w:ascii="Verdana" w:hAnsi="Verdana"/>
        </w:rPr>
      </w:pPr>
      <w:r>
        <w:rPr>
          <w:rFonts w:ascii="Verdana" w:hAnsi="Verdana"/>
        </w:rPr>
        <w:t>Communication patterns can become complex.</w:t>
      </w:r>
    </w:p>
    <w:p w14:paraId="1B876D72" w14:textId="77777777" w:rsidR="00C12127" w:rsidRDefault="00C12127" w:rsidP="002676D9">
      <w:pPr>
        <w:jc w:val="both"/>
        <w:rPr>
          <w:rFonts w:ascii="Verdana" w:hAnsi="Verdana"/>
        </w:rPr>
      </w:pPr>
    </w:p>
    <w:p w14:paraId="62020F26" w14:textId="5B889CF6" w:rsidR="00C12127" w:rsidRDefault="001874C9" w:rsidP="002676D9">
      <w:pPr>
        <w:jc w:val="both"/>
        <w:rPr>
          <w:rFonts w:ascii="Verdana" w:hAnsi="Verdana"/>
        </w:rPr>
      </w:pPr>
      <w:r>
        <w:rPr>
          <w:rFonts w:ascii="Verdana" w:hAnsi="Verdana"/>
        </w:rPr>
        <w:t>3.</w:t>
      </w:r>
      <w:r w:rsidR="00E1575D" w:rsidRPr="00E1575D">
        <w:t xml:space="preserve"> </w:t>
      </w:r>
      <w:r w:rsidR="00E1575D">
        <w:rPr>
          <w:rFonts w:ascii="Verdana" w:hAnsi="Verdana"/>
        </w:rPr>
        <w:t>D</w:t>
      </w:r>
      <w:r w:rsidR="00E1575D" w:rsidRPr="00E1575D">
        <w:rPr>
          <w:rFonts w:ascii="Verdana" w:hAnsi="Verdana"/>
        </w:rPr>
        <w:t>ifference between SOA and Microservices</w:t>
      </w:r>
      <w:r w:rsidR="00C12127">
        <w:rPr>
          <w:rFonts w:ascii="Verdana" w:hAnsi="Verdana"/>
        </w:rPr>
        <w:t>.</w:t>
      </w:r>
    </w:p>
    <w:p w14:paraId="5C90E8CD" w14:textId="0E7A3F51" w:rsidR="00056980" w:rsidRPr="00523C8C" w:rsidRDefault="00523C8C" w:rsidP="002676D9">
      <w:pPr>
        <w:pStyle w:val="ListParagraph"/>
        <w:numPr>
          <w:ilvl w:val="0"/>
          <w:numId w:val="8"/>
        </w:numPr>
        <w:jc w:val="both"/>
        <w:rPr>
          <w:rFonts w:ascii="Verdana" w:hAnsi="Verdana"/>
        </w:rPr>
      </w:pPr>
      <w:r w:rsidRPr="00523C8C">
        <w:rPr>
          <w:rFonts w:ascii="Verdana" w:hAnsi="Verdana"/>
          <w:b/>
          <w:bCs/>
        </w:rPr>
        <w:t>Scope</w:t>
      </w:r>
      <w:r w:rsidRPr="00523C8C">
        <w:rPr>
          <w:rFonts w:ascii="Verdana" w:hAnsi="Verdana"/>
        </w:rPr>
        <w:t xml:space="preserve">: </w:t>
      </w:r>
      <w:r w:rsidR="00EC2818" w:rsidRPr="00523C8C">
        <w:rPr>
          <w:rFonts w:ascii="Verdana" w:hAnsi="Verdana"/>
        </w:rPr>
        <w:t>Service-oriented architecture (SOA) has an enterprise scope, while the microservices architecture has an application scope.</w:t>
      </w:r>
    </w:p>
    <w:p w14:paraId="0369D7AB" w14:textId="5DA59EE3" w:rsidR="00007969" w:rsidRPr="002A1131" w:rsidRDefault="002A1131" w:rsidP="00D265C4">
      <w:pPr>
        <w:pStyle w:val="ListParagraph"/>
        <w:numPr>
          <w:ilvl w:val="0"/>
          <w:numId w:val="8"/>
        </w:numPr>
        <w:rPr>
          <w:rFonts w:ascii="Verdana" w:hAnsi="Verdana"/>
        </w:rPr>
      </w:pPr>
      <w:r w:rsidRPr="002A1131">
        <w:rPr>
          <w:rFonts w:ascii="Verdana" w:hAnsi="Verdana"/>
          <w:b/>
          <w:bCs/>
        </w:rPr>
        <w:t>Reuse</w:t>
      </w:r>
      <w:r w:rsidRPr="002A1131">
        <w:rPr>
          <w:rFonts w:ascii="Verdana" w:hAnsi="Verdana"/>
        </w:rPr>
        <w:t xml:space="preserve">: </w:t>
      </w:r>
      <w:r w:rsidR="00672CCF" w:rsidRPr="002A1131">
        <w:rPr>
          <w:rFonts w:ascii="Verdana" w:hAnsi="Verdana"/>
        </w:rPr>
        <w:t>Reusability and component sharing in an SOA architecture increases scalability and efficiency. Microservices components generally prefer to reuse code by copying and accepting data duplication to help improve decoupling.</w:t>
      </w:r>
    </w:p>
    <w:p w14:paraId="091F28EC" w14:textId="64EE0268" w:rsidR="003F2665" w:rsidRPr="00F86AE0" w:rsidRDefault="00F86AE0" w:rsidP="002676D9">
      <w:pPr>
        <w:pStyle w:val="ListParagraph"/>
        <w:numPr>
          <w:ilvl w:val="0"/>
          <w:numId w:val="8"/>
        </w:numPr>
        <w:jc w:val="both"/>
        <w:rPr>
          <w:rFonts w:ascii="Verdana" w:hAnsi="Verdana"/>
        </w:rPr>
      </w:pPr>
      <w:r w:rsidRPr="00F86AE0">
        <w:rPr>
          <w:rFonts w:ascii="Verdana" w:hAnsi="Verdana"/>
          <w:b/>
          <w:bCs/>
        </w:rPr>
        <w:lastRenderedPageBreak/>
        <w:t>Synchronous calls</w:t>
      </w:r>
      <w:r w:rsidRPr="00F86AE0">
        <w:rPr>
          <w:rFonts w:ascii="Verdana" w:hAnsi="Verdana"/>
        </w:rPr>
        <w:t xml:space="preserve">: </w:t>
      </w:r>
      <w:r w:rsidR="00B92DEA" w:rsidRPr="00F86AE0">
        <w:rPr>
          <w:rFonts w:ascii="Verdana" w:hAnsi="Verdana"/>
        </w:rPr>
        <w:t>The reusable services in SOA are available across the enterprise by using predominantly synchronous protocols like </w:t>
      </w:r>
      <w:hyperlink r:id="rId6" w:tgtFrame="_self" w:history="1">
        <w:r w:rsidR="00B92DEA" w:rsidRPr="00F86AE0">
          <w:rPr>
            <w:rStyle w:val="Hyperlink"/>
            <w:rFonts w:ascii="Verdana" w:hAnsi="Verdana"/>
          </w:rPr>
          <w:t>RESTful APIs</w:t>
        </w:r>
      </w:hyperlink>
      <w:r w:rsidR="00B92DEA" w:rsidRPr="00F86AE0">
        <w:rPr>
          <w:rFonts w:ascii="Verdana" w:hAnsi="Verdana"/>
        </w:rPr>
        <w:t>.</w:t>
      </w:r>
      <w:r w:rsidR="00B92DEA" w:rsidRPr="00F86AE0">
        <w:rPr>
          <w:rFonts w:ascii="IBM Plex Sans" w:hAnsi="IBM Plex Sans"/>
          <w:color w:val="161616"/>
          <w:shd w:val="clear" w:color="auto" w:fill="FFFFFF"/>
        </w:rPr>
        <w:t xml:space="preserve"> </w:t>
      </w:r>
      <w:r w:rsidR="00B92DEA" w:rsidRPr="00F86AE0">
        <w:rPr>
          <w:rFonts w:ascii="Verdana" w:hAnsi="Verdana"/>
        </w:rPr>
        <w:t>Within a microservices application, interaction patterns based on asynchronous communication are preferred, such as event sourcing, in which a publish/subscribe model is used to enable a microservices component to remain up to date on changes happening to the data in another component.</w:t>
      </w:r>
    </w:p>
    <w:p w14:paraId="0548328F" w14:textId="11B6181F" w:rsidR="00B92DEA" w:rsidRDefault="00E11FE9" w:rsidP="002676D9">
      <w:pPr>
        <w:pStyle w:val="ListParagraph"/>
        <w:numPr>
          <w:ilvl w:val="0"/>
          <w:numId w:val="8"/>
        </w:numPr>
        <w:jc w:val="both"/>
        <w:rPr>
          <w:rFonts w:ascii="Verdana" w:hAnsi="Verdana"/>
        </w:rPr>
      </w:pPr>
      <w:r w:rsidRPr="00DB0B42">
        <w:rPr>
          <w:rFonts w:ascii="Verdana" w:hAnsi="Verdana"/>
          <w:b/>
          <w:bCs/>
        </w:rPr>
        <w:t>Data duplication</w:t>
      </w:r>
      <w:r>
        <w:rPr>
          <w:rFonts w:ascii="Verdana" w:hAnsi="Verdana"/>
        </w:rPr>
        <w:t xml:space="preserve">: </w:t>
      </w:r>
      <w:r w:rsidR="00B92DEA" w:rsidRPr="00B92DEA">
        <w:rPr>
          <w:rFonts w:ascii="Verdana" w:hAnsi="Verdana"/>
        </w:rPr>
        <w:t>A clear aim of providing services in an SOA is for all applications to synchronously obtain and alter data directly at its primary source, which reduces the need to maintain complex data synchronization patterns.</w:t>
      </w:r>
      <w:r w:rsidR="00B92DEA">
        <w:rPr>
          <w:rFonts w:ascii="Verdana" w:hAnsi="Verdana"/>
        </w:rPr>
        <w:t xml:space="preserve"> </w:t>
      </w:r>
      <w:r w:rsidR="00B92DEA" w:rsidRPr="00B92DEA">
        <w:rPr>
          <w:rFonts w:ascii="Verdana" w:hAnsi="Verdana"/>
        </w:rPr>
        <w:t>In microservices applications, ideally, each microservice has local access to all the data it needs to ensure its independence from other microservices — and indeed from other applications — even if this means some duplication of data in other systems.</w:t>
      </w:r>
    </w:p>
    <w:p w14:paraId="127B56D3" w14:textId="4C30D49C" w:rsidR="00E11FE9" w:rsidRDefault="00DB0B42" w:rsidP="002676D9">
      <w:pPr>
        <w:pStyle w:val="ListParagraph"/>
        <w:numPr>
          <w:ilvl w:val="0"/>
          <w:numId w:val="8"/>
        </w:numPr>
        <w:jc w:val="both"/>
        <w:rPr>
          <w:rFonts w:ascii="Verdana" w:hAnsi="Verdana"/>
        </w:rPr>
      </w:pPr>
      <w:r w:rsidRPr="00DB0B42">
        <w:rPr>
          <w:rFonts w:ascii="Verdana" w:hAnsi="Verdana"/>
          <w:b/>
          <w:bCs/>
        </w:rPr>
        <w:t>Communication</w:t>
      </w:r>
      <w:r w:rsidRPr="00DB0B42">
        <w:rPr>
          <w:rFonts w:ascii="Verdana" w:hAnsi="Verdana"/>
        </w:rPr>
        <w:t>: In a microservices architecture, each service is developed independently, with its own communication protocol. With SOA, each service must share a common communication mechanism that is called an enterprise service bus (ESB).</w:t>
      </w:r>
    </w:p>
    <w:p w14:paraId="3039B276" w14:textId="77777777" w:rsidR="00941352" w:rsidRPr="00941352" w:rsidRDefault="00941352" w:rsidP="002676D9">
      <w:pPr>
        <w:pStyle w:val="ListParagraph"/>
        <w:numPr>
          <w:ilvl w:val="0"/>
          <w:numId w:val="8"/>
        </w:numPr>
        <w:jc w:val="both"/>
        <w:rPr>
          <w:rFonts w:ascii="Verdana" w:hAnsi="Verdana"/>
        </w:rPr>
      </w:pPr>
      <w:r w:rsidRPr="00941352">
        <w:rPr>
          <w:rFonts w:ascii="Verdana" w:hAnsi="Verdana"/>
          <w:b/>
          <w:bCs/>
        </w:rPr>
        <w:t>Interoperability</w:t>
      </w:r>
      <w:r w:rsidRPr="00941352">
        <w:rPr>
          <w:rFonts w:ascii="Verdana" w:hAnsi="Verdana"/>
        </w:rPr>
        <w:t>: In the interest of keeping things simple, microservices use lightweight messaging protocols like HTTP/REST (Representational State Transfers) and JMS (Java Messaging Service). SOAs are more open to heterogeneous messaging protocols such as SOAP (Simple Object Access Protocol), AMQP (Advanced Messaging Queuing Protocol) and MSMQ (Microsoft Messaging Queuing).</w:t>
      </w:r>
    </w:p>
    <w:p w14:paraId="1DBD2320" w14:textId="77777777" w:rsidR="00AF1D5C" w:rsidRPr="00AF1D5C" w:rsidRDefault="00AF1D5C" w:rsidP="002676D9">
      <w:pPr>
        <w:pStyle w:val="ListParagraph"/>
        <w:numPr>
          <w:ilvl w:val="0"/>
          <w:numId w:val="8"/>
        </w:numPr>
        <w:jc w:val="both"/>
        <w:rPr>
          <w:rFonts w:ascii="Verdana" w:hAnsi="Verdana"/>
        </w:rPr>
      </w:pPr>
      <w:r w:rsidRPr="00AF1D5C">
        <w:rPr>
          <w:rFonts w:ascii="Verdana" w:hAnsi="Verdana"/>
          <w:b/>
          <w:bCs/>
        </w:rPr>
        <w:t>Service granularity</w:t>
      </w:r>
      <w:r w:rsidRPr="00AF1D5C">
        <w:rPr>
          <w:rFonts w:ascii="Verdana" w:hAnsi="Verdana"/>
        </w:rPr>
        <w:t>: Microservices architectures are made up of highly specialized services, each of which is designed to do one thing very well. The services that make up SOAs, on the other hand, can range from small, specialized services to enterprise-wide services.</w:t>
      </w:r>
    </w:p>
    <w:p w14:paraId="1B8D6FBC" w14:textId="77777777" w:rsidR="00863BFB" w:rsidRDefault="00863BFB" w:rsidP="002676D9">
      <w:pPr>
        <w:jc w:val="both"/>
        <w:rPr>
          <w:rFonts w:ascii="Verdana" w:hAnsi="Verdana"/>
        </w:rPr>
      </w:pPr>
    </w:p>
    <w:p w14:paraId="266074E7" w14:textId="605345EA" w:rsidR="00AC43BC" w:rsidRDefault="002C0DA6" w:rsidP="002676D9">
      <w:pPr>
        <w:jc w:val="both"/>
        <w:rPr>
          <w:rFonts w:ascii="Verdana" w:hAnsi="Verdana"/>
        </w:rPr>
      </w:pPr>
      <w:r>
        <w:rPr>
          <w:rFonts w:ascii="Verdana" w:hAnsi="Verdana"/>
        </w:rPr>
        <w:t xml:space="preserve">4. </w:t>
      </w:r>
      <w:r w:rsidR="00AC43BC">
        <w:rPr>
          <w:rFonts w:ascii="Verdana" w:hAnsi="Verdana"/>
        </w:rPr>
        <w:t>A</w:t>
      </w:r>
      <w:r w:rsidR="00AC43BC" w:rsidRPr="00AC43BC">
        <w:rPr>
          <w:rFonts w:ascii="Verdana" w:hAnsi="Verdana"/>
        </w:rPr>
        <w:t xml:space="preserve">rchitectural style </w:t>
      </w:r>
      <w:r w:rsidR="00AC43BC">
        <w:rPr>
          <w:rFonts w:ascii="Verdana" w:hAnsi="Verdana"/>
        </w:rPr>
        <w:t>and</w:t>
      </w:r>
      <w:r w:rsidR="00AC43BC" w:rsidRPr="00AC43BC">
        <w:rPr>
          <w:rFonts w:ascii="Verdana" w:hAnsi="Verdana"/>
        </w:rPr>
        <w:t xml:space="preserve"> </w:t>
      </w:r>
      <w:r w:rsidR="00AC43BC">
        <w:rPr>
          <w:rFonts w:ascii="Verdana" w:hAnsi="Verdana"/>
        </w:rPr>
        <w:t>my</w:t>
      </w:r>
      <w:r w:rsidR="00AC43BC" w:rsidRPr="00AC43BC">
        <w:rPr>
          <w:rFonts w:ascii="Verdana" w:hAnsi="Verdana"/>
        </w:rPr>
        <w:t xml:space="preserve"> current and previous projects</w:t>
      </w:r>
      <w:r w:rsidR="00AC43BC">
        <w:rPr>
          <w:rFonts w:ascii="Verdana" w:hAnsi="Verdana"/>
        </w:rPr>
        <w:t xml:space="preserve"> </w:t>
      </w:r>
      <w:r w:rsidR="00AC43BC" w:rsidRPr="00AC43BC">
        <w:rPr>
          <w:rFonts w:ascii="Verdana" w:hAnsi="Verdana"/>
        </w:rPr>
        <w:t>architectural styles</w:t>
      </w:r>
    </w:p>
    <w:p w14:paraId="462D0D58" w14:textId="55B5468D" w:rsidR="00863BFB" w:rsidRDefault="00863BFB" w:rsidP="002676D9">
      <w:pPr>
        <w:jc w:val="both"/>
        <w:rPr>
          <w:rFonts w:ascii="Verdana" w:hAnsi="Verdana"/>
        </w:rPr>
      </w:pPr>
      <w:r>
        <w:rPr>
          <w:rFonts w:ascii="Verdana" w:hAnsi="Verdana"/>
        </w:rPr>
        <w:t>H</w:t>
      </w:r>
      <w:r w:rsidRPr="00863BFB">
        <w:rPr>
          <w:rFonts w:ascii="Verdana" w:hAnsi="Verdana"/>
        </w:rPr>
        <w:t xml:space="preserve">ybrid architectural style </w:t>
      </w:r>
      <w:r>
        <w:rPr>
          <w:rFonts w:ascii="Verdana" w:hAnsi="Verdana"/>
        </w:rPr>
        <w:t>c</w:t>
      </w:r>
      <w:r w:rsidRPr="00863BFB">
        <w:rPr>
          <w:rFonts w:ascii="Verdana" w:hAnsi="Verdana"/>
        </w:rPr>
        <w:t>ombines multiple architectural patterns to address specific application requirements. For example, combining microservices with event-driven patterns.</w:t>
      </w:r>
      <w:r w:rsidR="005D6563">
        <w:rPr>
          <w:rFonts w:ascii="Verdana" w:hAnsi="Verdana"/>
        </w:rPr>
        <w:t xml:space="preserve"> My previous projects followed the following architectural styles: </w:t>
      </w:r>
      <w:r w:rsidR="005453AF" w:rsidRPr="005453AF">
        <w:rPr>
          <w:rFonts w:ascii="Verdana" w:hAnsi="Verdana"/>
        </w:rPr>
        <w:t>Monolithic</w:t>
      </w:r>
      <w:r w:rsidR="005D6563">
        <w:rPr>
          <w:rFonts w:ascii="Verdana" w:hAnsi="Verdana"/>
        </w:rPr>
        <w:t>, Microservices, SOA, Serverless (Azure Functions), Event-driven and N-tier.</w:t>
      </w:r>
    </w:p>
    <w:p w14:paraId="4D50A82D" w14:textId="50C11493" w:rsidR="002D4EA4" w:rsidRDefault="00C84C23" w:rsidP="002676D9">
      <w:pPr>
        <w:jc w:val="both"/>
        <w:rPr>
          <w:rFonts w:ascii="Verdana" w:hAnsi="Verdana"/>
        </w:rPr>
      </w:pPr>
      <w:r>
        <w:rPr>
          <w:rFonts w:ascii="Verdana" w:hAnsi="Verdana"/>
        </w:rPr>
        <w:lastRenderedPageBreak/>
        <w:t xml:space="preserve">5. </w:t>
      </w:r>
      <w:r w:rsidR="002D4EA4">
        <w:rPr>
          <w:rFonts w:ascii="Verdana" w:hAnsi="Verdana"/>
        </w:rPr>
        <w:t>E</w:t>
      </w:r>
      <w:r w:rsidR="002D4EA4" w:rsidRPr="002D4EA4">
        <w:rPr>
          <w:rFonts w:ascii="Verdana" w:hAnsi="Verdana"/>
        </w:rPr>
        <w:t xml:space="preserve">xamples of </w:t>
      </w:r>
      <w:r w:rsidR="0092634B" w:rsidRPr="002D4EA4">
        <w:rPr>
          <w:rFonts w:ascii="Verdana" w:hAnsi="Verdana"/>
        </w:rPr>
        <w:t>distributed</w:t>
      </w:r>
      <w:r w:rsidR="002D4EA4" w:rsidRPr="002D4EA4">
        <w:rPr>
          <w:rFonts w:ascii="Verdana" w:hAnsi="Verdana"/>
        </w:rPr>
        <w:t xml:space="preserve"> </w:t>
      </w:r>
      <w:r w:rsidR="00876874" w:rsidRPr="002D4EA4">
        <w:rPr>
          <w:rFonts w:ascii="Verdana" w:hAnsi="Verdana"/>
        </w:rPr>
        <w:t>architecture</w:t>
      </w:r>
      <w:r w:rsidR="002D4EA4" w:rsidRPr="002D4EA4">
        <w:rPr>
          <w:rFonts w:ascii="Verdana" w:hAnsi="Verdana"/>
        </w:rPr>
        <w:t>. What do ACID and BASE</w:t>
      </w:r>
      <w:r w:rsidR="002D4EA4">
        <w:rPr>
          <w:rFonts w:ascii="Verdana" w:hAnsi="Verdana"/>
        </w:rPr>
        <w:t xml:space="preserve"> terms mean.</w:t>
      </w:r>
    </w:p>
    <w:p w14:paraId="1C19607C" w14:textId="77777777" w:rsidR="00C07682" w:rsidRDefault="00A51042" w:rsidP="002676D9">
      <w:pPr>
        <w:jc w:val="both"/>
        <w:rPr>
          <w:rFonts w:ascii="Verdana" w:hAnsi="Verdana"/>
        </w:rPr>
      </w:pPr>
      <w:r>
        <w:rPr>
          <w:rFonts w:ascii="Verdana" w:hAnsi="Verdana"/>
        </w:rPr>
        <w:t>E</w:t>
      </w:r>
      <w:r w:rsidR="00ED5D6A" w:rsidRPr="00ED5D6A">
        <w:rPr>
          <w:rFonts w:ascii="Verdana" w:hAnsi="Verdana"/>
        </w:rPr>
        <w:t>xamples of the distributed architectures</w:t>
      </w:r>
      <w:r>
        <w:rPr>
          <w:rFonts w:ascii="Verdana" w:hAnsi="Verdana"/>
        </w:rPr>
        <w:t>:</w:t>
      </w:r>
      <w:r w:rsidR="00ED5D6A">
        <w:rPr>
          <w:rFonts w:ascii="Verdana" w:hAnsi="Verdana"/>
        </w:rPr>
        <w:t xml:space="preserve"> SOA</w:t>
      </w:r>
      <w:r>
        <w:rPr>
          <w:rFonts w:ascii="Verdana" w:hAnsi="Verdana"/>
        </w:rPr>
        <w:t xml:space="preserve"> and Microservices</w:t>
      </w:r>
      <w:r w:rsidR="00ED5D6A">
        <w:rPr>
          <w:rFonts w:ascii="Verdana" w:hAnsi="Verdana"/>
        </w:rPr>
        <w:t>. ACID is the concept of making sure that you have data integrity across multiple tables in a traditional relational database.</w:t>
      </w:r>
    </w:p>
    <w:p w14:paraId="74D2BBB8" w14:textId="77777777" w:rsidR="00C07682" w:rsidRPr="00BB0016" w:rsidRDefault="00A152CB" w:rsidP="00BB0016">
      <w:pPr>
        <w:pStyle w:val="ListParagraph"/>
        <w:numPr>
          <w:ilvl w:val="0"/>
          <w:numId w:val="52"/>
        </w:numPr>
        <w:jc w:val="both"/>
        <w:rPr>
          <w:rFonts w:ascii="Verdana" w:hAnsi="Verdana"/>
        </w:rPr>
      </w:pPr>
      <w:r w:rsidRPr="00BB0016">
        <w:rPr>
          <w:rFonts w:ascii="Verdana" w:hAnsi="Verdana"/>
        </w:rPr>
        <w:t>Atomic – either succeeds completely or fails completely</w:t>
      </w:r>
      <w:r w:rsidR="00D1737E" w:rsidRPr="00BB0016">
        <w:rPr>
          <w:rFonts w:ascii="Verdana" w:hAnsi="Verdana"/>
        </w:rPr>
        <w:t>.</w:t>
      </w:r>
    </w:p>
    <w:p w14:paraId="36603D5E" w14:textId="77777777" w:rsidR="00C07682" w:rsidRPr="00BB0016" w:rsidRDefault="00A152CB" w:rsidP="00BB0016">
      <w:pPr>
        <w:pStyle w:val="ListParagraph"/>
        <w:numPr>
          <w:ilvl w:val="0"/>
          <w:numId w:val="52"/>
        </w:numPr>
        <w:jc w:val="both"/>
        <w:rPr>
          <w:rFonts w:ascii="Verdana" w:hAnsi="Verdana"/>
        </w:rPr>
      </w:pPr>
      <w:r w:rsidRPr="00BB0016">
        <w:rPr>
          <w:rFonts w:ascii="Verdana" w:hAnsi="Verdana"/>
        </w:rPr>
        <w:t>Consistent – constraints of underlying datastore are enforced</w:t>
      </w:r>
      <w:r w:rsidR="00ED390D" w:rsidRPr="00BB0016">
        <w:rPr>
          <w:rFonts w:ascii="Verdana" w:hAnsi="Verdana"/>
        </w:rPr>
        <w:t>.</w:t>
      </w:r>
    </w:p>
    <w:p w14:paraId="674C04DA" w14:textId="77777777" w:rsidR="00C07682" w:rsidRPr="00BB0016" w:rsidRDefault="00793A59" w:rsidP="00BB0016">
      <w:pPr>
        <w:pStyle w:val="ListParagraph"/>
        <w:numPr>
          <w:ilvl w:val="0"/>
          <w:numId w:val="52"/>
        </w:numPr>
        <w:jc w:val="both"/>
        <w:rPr>
          <w:rFonts w:ascii="Verdana" w:hAnsi="Verdana"/>
        </w:rPr>
      </w:pPr>
      <w:r w:rsidRPr="00BB0016">
        <w:rPr>
          <w:rFonts w:ascii="Verdana" w:hAnsi="Verdana"/>
        </w:rPr>
        <w:t>Isolated – data can’t be read by other transactions until a specific state, based on isolation rules, is reached</w:t>
      </w:r>
      <w:r w:rsidR="006A7E35" w:rsidRPr="00BB0016">
        <w:rPr>
          <w:rFonts w:ascii="Verdana" w:hAnsi="Verdana"/>
        </w:rPr>
        <w:t>.</w:t>
      </w:r>
    </w:p>
    <w:p w14:paraId="302946A1" w14:textId="77777777" w:rsidR="00C07682" w:rsidRPr="00BB0016" w:rsidRDefault="002B6BC1" w:rsidP="00BB0016">
      <w:pPr>
        <w:pStyle w:val="ListParagraph"/>
        <w:numPr>
          <w:ilvl w:val="0"/>
          <w:numId w:val="52"/>
        </w:numPr>
        <w:jc w:val="both"/>
        <w:rPr>
          <w:rFonts w:ascii="Verdana" w:hAnsi="Verdana"/>
        </w:rPr>
      </w:pPr>
      <w:r w:rsidRPr="00BB0016">
        <w:rPr>
          <w:rFonts w:ascii="Verdana" w:hAnsi="Verdana"/>
        </w:rPr>
        <w:t>Durable – once saved, it’s guaranteed to be in the datastore until modified.</w:t>
      </w:r>
    </w:p>
    <w:p w14:paraId="0386343F" w14:textId="7709059D" w:rsidR="00C84C23" w:rsidRDefault="00854BEB" w:rsidP="002676D9">
      <w:pPr>
        <w:jc w:val="both"/>
        <w:rPr>
          <w:rFonts w:ascii="Verdana" w:hAnsi="Verdana"/>
        </w:rPr>
      </w:pPr>
      <w:r>
        <w:rPr>
          <w:rFonts w:ascii="Verdana" w:hAnsi="Verdana"/>
        </w:rPr>
        <w:t>In microservices we strive for BASE (basically available) instead of ACID.</w:t>
      </w:r>
      <w:r w:rsidR="002A1437">
        <w:rPr>
          <w:rFonts w:ascii="Verdana" w:hAnsi="Verdana"/>
        </w:rPr>
        <w:t xml:space="preserve"> We eventually achieve the end state in </w:t>
      </w:r>
      <w:r w:rsidR="00EB5CF5">
        <w:rPr>
          <w:rFonts w:ascii="Verdana" w:hAnsi="Verdana"/>
        </w:rPr>
        <w:t>all</w:t>
      </w:r>
      <w:r w:rsidR="002A1437">
        <w:rPr>
          <w:rFonts w:ascii="Verdana" w:hAnsi="Verdana"/>
        </w:rPr>
        <w:t xml:space="preserve"> the nodes across our distributed datastore.</w:t>
      </w:r>
    </w:p>
    <w:p w14:paraId="74B9E94C" w14:textId="77777777" w:rsidR="00CA74EE" w:rsidRDefault="00AB2A0F" w:rsidP="002676D9">
      <w:pPr>
        <w:jc w:val="both"/>
        <w:rPr>
          <w:rFonts w:ascii="Verdana" w:hAnsi="Verdana"/>
        </w:rPr>
      </w:pPr>
      <w:r>
        <w:rPr>
          <w:rFonts w:ascii="Verdana" w:hAnsi="Verdana"/>
        </w:rPr>
        <w:t xml:space="preserve">6. </w:t>
      </w:r>
      <w:r w:rsidR="00CA74EE">
        <w:rPr>
          <w:rFonts w:ascii="Verdana" w:hAnsi="Verdana"/>
        </w:rPr>
        <w:t>U</w:t>
      </w:r>
      <w:r w:rsidR="00CA74EE" w:rsidRPr="00CA74EE">
        <w:rPr>
          <w:rFonts w:ascii="Verdana" w:hAnsi="Verdana"/>
        </w:rPr>
        <w:t>se cases where Serverless architecture would be beneficial</w:t>
      </w:r>
      <w:r w:rsidR="00CA74EE">
        <w:rPr>
          <w:rFonts w:ascii="Verdana" w:hAnsi="Verdana"/>
        </w:rPr>
        <w:t>.</w:t>
      </w:r>
    </w:p>
    <w:p w14:paraId="28442556" w14:textId="0D403EE7" w:rsidR="00AB2A0F" w:rsidRDefault="0041754B" w:rsidP="002676D9">
      <w:pPr>
        <w:jc w:val="both"/>
        <w:rPr>
          <w:rFonts w:ascii="Verdana" w:hAnsi="Verdana"/>
        </w:rPr>
      </w:pPr>
      <w:r w:rsidRPr="0041754B">
        <w:rPr>
          <w:rFonts w:ascii="Verdana" w:hAnsi="Verdana"/>
        </w:rPr>
        <w:t>Reduced operational</w:t>
      </w:r>
      <w:r>
        <w:rPr>
          <w:rFonts w:ascii="Verdana" w:hAnsi="Verdana"/>
        </w:rPr>
        <w:t xml:space="preserve">, </w:t>
      </w:r>
      <w:r w:rsidRPr="0041754B">
        <w:rPr>
          <w:rFonts w:ascii="Verdana" w:hAnsi="Verdana"/>
        </w:rPr>
        <w:t>development</w:t>
      </w:r>
      <w:r>
        <w:rPr>
          <w:rFonts w:ascii="Verdana" w:hAnsi="Verdana"/>
        </w:rPr>
        <w:t xml:space="preserve"> and </w:t>
      </w:r>
      <w:r w:rsidRPr="0041754B">
        <w:rPr>
          <w:rFonts w:ascii="Verdana" w:hAnsi="Verdana"/>
        </w:rPr>
        <w:t>scaling cost</w:t>
      </w:r>
      <w:r>
        <w:rPr>
          <w:rFonts w:ascii="Verdana" w:hAnsi="Verdana"/>
        </w:rPr>
        <w:t xml:space="preserve">. </w:t>
      </w:r>
      <w:r w:rsidRPr="0041754B">
        <w:rPr>
          <w:rFonts w:ascii="Verdana" w:hAnsi="Verdana"/>
        </w:rPr>
        <w:t>Reduced packaging and deployment complexity</w:t>
      </w:r>
      <w:r>
        <w:rPr>
          <w:rFonts w:ascii="Verdana" w:hAnsi="Verdana"/>
        </w:rPr>
        <w:t xml:space="preserve">. </w:t>
      </w:r>
      <w:r w:rsidRPr="0041754B">
        <w:rPr>
          <w:rFonts w:ascii="Verdana" w:hAnsi="Verdana"/>
        </w:rPr>
        <w:t>Time to market and continuous experimentation</w:t>
      </w:r>
      <w:r>
        <w:rPr>
          <w:rFonts w:ascii="Verdana" w:hAnsi="Verdana"/>
        </w:rPr>
        <w:t>.</w:t>
      </w:r>
    </w:p>
    <w:p w14:paraId="1B727207" w14:textId="77777777" w:rsidR="00307C57" w:rsidRDefault="00307C57" w:rsidP="002676D9">
      <w:pPr>
        <w:jc w:val="both"/>
        <w:rPr>
          <w:rFonts w:ascii="Verdana" w:hAnsi="Verdana"/>
        </w:rPr>
      </w:pPr>
    </w:p>
    <w:p w14:paraId="7CAB0838" w14:textId="77777777" w:rsidR="002676D9" w:rsidRDefault="002676D9" w:rsidP="002676D9">
      <w:pPr>
        <w:jc w:val="both"/>
        <w:rPr>
          <w:rFonts w:ascii="Verdana" w:hAnsi="Verdana"/>
        </w:rPr>
      </w:pPr>
    </w:p>
    <w:p w14:paraId="691BA137" w14:textId="77777777" w:rsidR="00C60A9E" w:rsidRDefault="00C60A9E" w:rsidP="002676D9">
      <w:pPr>
        <w:jc w:val="both"/>
        <w:rPr>
          <w:rFonts w:ascii="Verdana" w:hAnsi="Verdana"/>
        </w:rPr>
      </w:pPr>
    </w:p>
    <w:p w14:paraId="23B075B5" w14:textId="77777777" w:rsidR="00C60A9E" w:rsidRDefault="00C60A9E" w:rsidP="002676D9">
      <w:pPr>
        <w:jc w:val="both"/>
        <w:rPr>
          <w:rFonts w:ascii="Verdana" w:hAnsi="Verdana"/>
        </w:rPr>
      </w:pPr>
    </w:p>
    <w:p w14:paraId="7A4A7BE7" w14:textId="77777777" w:rsidR="00C60A9E" w:rsidRDefault="00C60A9E" w:rsidP="002676D9">
      <w:pPr>
        <w:jc w:val="both"/>
        <w:rPr>
          <w:rFonts w:ascii="Verdana" w:hAnsi="Verdana"/>
        </w:rPr>
      </w:pPr>
    </w:p>
    <w:p w14:paraId="5163A3DF" w14:textId="77777777" w:rsidR="00C60A9E" w:rsidRDefault="00C60A9E" w:rsidP="002676D9">
      <w:pPr>
        <w:jc w:val="both"/>
        <w:rPr>
          <w:rFonts w:ascii="Verdana" w:hAnsi="Verdana"/>
        </w:rPr>
      </w:pPr>
    </w:p>
    <w:p w14:paraId="6B6CD9F6" w14:textId="77777777" w:rsidR="00C60A9E" w:rsidRDefault="00C60A9E" w:rsidP="002676D9">
      <w:pPr>
        <w:jc w:val="both"/>
        <w:rPr>
          <w:rFonts w:ascii="Verdana" w:hAnsi="Verdana"/>
        </w:rPr>
      </w:pPr>
    </w:p>
    <w:p w14:paraId="7CFEB0B3" w14:textId="77777777" w:rsidR="00C60A9E" w:rsidRDefault="00C60A9E" w:rsidP="002676D9">
      <w:pPr>
        <w:jc w:val="both"/>
        <w:rPr>
          <w:rFonts w:ascii="Verdana" w:hAnsi="Verdana"/>
        </w:rPr>
      </w:pPr>
    </w:p>
    <w:p w14:paraId="5C20F31D" w14:textId="77777777" w:rsidR="00C60A9E" w:rsidRDefault="00C60A9E" w:rsidP="002676D9">
      <w:pPr>
        <w:jc w:val="both"/>
        <w:rPr>
          <w:rFonts w:ascii="Verdana" w:hAnsi="Verdana"/>
        </w:rPr>
      </w:pPr>
    </w:p>
    <w:p w14:paraId="788715F1" w14:textId="77777777" w:rsidR="00C60A9E" w:rsidRDefault="00C60A9E" w:rsidP="002676D9">
      <w:pPr>
        <w:jc w:val="both"/>
        <w:rPr>
          <w:rFonts w:ascii="Verdana" w:hAnsi="Verdana"/>
        </w:rPr>
      </w:pPr>
    </w:p>
    <w:p w14:paraId="4E9D7B53" w14:textId="77777777" w:rsidR="00C60A9E" w:rsidRDefault="00C60A9E" w:rsidP="002676D9">
      <w:pPr>
        <w:jc w:val="both"/>
        <w:rPr>
          <w:rFonts w:ascii="Verdana" w:hAnsi="Verdana"/>
        </w:rPr>
      </w:pPr>
    </w:p>
    <w:p w14:paraId="7725B483" w14:textId="77777777" w:rsidR="00C60A9E" w:rsidRDefault="00C60A9E" w:rsidP="002676D9">
      <w:pPr>
        <w:jc w:val="both"/>
        <w:rPr>
          <w:rFonts w:ascii="Verdana" w:hAnsi="Verdana"/>
        </w:rPr>
      </w:pPr>
    </w:p>
    <w:p w14:paraId="7967B126" w14:textId="77777777" w:rsidR="00C60A9E" w:rsidRDefault="00C60A9E" w:rsidP="002676D9">
      <w:pPr>
        <w:jc w:val="both"/>
        <w:rPr>
          <w:rFonts w:ascii="Verdana" w:hAnsi="Verdana"/>
        </w:rPr>
      </w:pPr>
    </w:p>
    <w:p w14:paraId="26214410" w14:textId="3E5EA116" w:rsidR="00C60A9E" w:rsidRDefault="00C60A9E" w:rsidP="00C60A9E">
      <w:pPr>
        <w:pStyle w:val="Heading1"/>
        <w:jc w:val="center"/>
      </w:pPr>
      <w:r>
        <w:lastRenderedPageBreak/>
        <w:t>Tasks</w:t>
      </w:r>
    </w:p>
    <w:p w14:paraId="23BBFD8F" w14:textId="1844923E" w:rsidR="00B676B4" w:rsidRDefault="00B676B4" w:rsidP="002676D9">
      <w:pPr>
        <w:jc w:val="both"/>
        <w:rPr>
          <w:rFonts w:ascii="Verdana" w:hAnsi="Verdana"/>
          <w:b/>
          <w:bCs/>
        </w:rPr>
      </w:pPr>
      <w:r w:rsidRPr="00E26EAF">
        <w:rPr>
          <w:rFonts w:ascii="Verdana" w:hAnsi="Verdana"/>
          <w:b/>
          <w:bCs/>
        </w:rPr>
        <w:t>Task 1</w:t>
      </w:r>
      <w:r w:rsidR="00E02466">
        <w:rPr>
          <w:rFonts w:ascii="Verdana" w:hAnsi="Verdana"/>
          <w:b/>
          <w:bCs/>
        </w:rPr>
        <w:t xml:space="preserve">. </w:t>
      </w:r>
      <w:r w:rsidR="00E938F2" w:rsidRPr="00E938F2">
        <w:rPr>
          <w:rFonts w:ascii="Verdana" w:hAnsi="Verdana"/>
          <w:b/>
          <w:bCs/>
        </w:rPr>
        <w:t>Determine the architectural style of the solution. Provide an explanation for your choice.</w:t>
      </w:r>
    </w:p>
    <w:p w14:paraId="107DFEE7" w14:textId="4CA8AC00" w:rsidR="00193F87" w:rsidRPr="00E26EAF" w:rsidRDefault="00193F87" w:rsidP="002676D9">
      <w:pPr>
        <w:jc w:val="both"/>
        <w:rPr>
          <w:rFonts w:ascii="Verdana" w:hAnsi="Verdana"/>
        </w:rPr>
      </w:pPr>
      <w:r>
        <w:rPr>
          <w:noProof/>
        </w:rPr>
        <w:drawing>
          <wp:inline distT="0" distB="0" distL="0" distR="0" wp14:anchorId="7DDB4BCC" wp14:editId="054471E8">
            <wp:extent cx="5943600" cy="4482465"/>
            <wp:effectExtent l="0" t="0" r="0" b="0"/>
            <wp:docPr id="1964856767" name="Picture 5"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7479" name="Picture 5" descr="A diagram of a software applicatio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82465"/>
                    </a:xfrm>
                    <a:prstGeom prst="rect">
                      <a:avLst/>
                    </a:prstGeom>
                    <a:noFill/>
                    <a:ln>
                      <a:noFill/>
                    </a:ln>
                  </pic:spPr>
                </pic:pic>
              </a:graphicData>
            </a:graphic>
          </wp:inline>
        </w:drawing>
      </w:r>
    </w:p>
    <w:p w14:paraId="67356E31" w14:textId="20034E4F" w:rsidR="005C5064" w:rsidRDefault="005C5064" w:rsidP="002676D9">
      <w:pPr>
        <w:jc w:val="both"/>
        <w:rPr>
          <w:rFonts w:ascii="Verdana" w:hAnsi="Verdana"/>
        </w:rPr>
      </w:pPr>
      <w:r w:rsidRPr="005C5064">
        <w:rPr>
          <w:rFonts w:ascii="Verdana" w:hAnsi="Verdana"/>
        </w:rPr>
        <w:t>The system shown in the diagram is best described as a Distributed Monolith with a Layered Architecture.</w:t>
      </w:r>
    </w:p>
    <w:p w14:paraId="38C0C9C2" w14:textId="3B94541F" w:rsidR="005C5064" w:rsidRPr="005C5064" w:rsidRDefault="00DB474C" w:rsidP="002676D9">
      <w:pPr>
        <w:jc w:val="both"/>
        <w:rPr>
          <w:rFonts w:ascii="Verdana" w:hAnsi="Verdana"/>
        </w:rPr>
      </w:pPr>
      <w:r>
        <w:rPr>
          <w:rFonts w:ascii="Verdana" w:hAnsi="Verdana"/>
        </w:rPr>
        <w:t>Explanation</w:t>
      </w:r>
      <w:r w:rsidR="005C5064" w:rsidRPr="005C5064">
        <w:rPr>
          <w:rFonts w:ascii="Verdana" w:hAnsi="Verdana"/>
        </w:rPr>
        <w:t>:</w:t>
      </w:r>
    </w:p>
    <w:p w14:paraId="5708ECF8" w14:textId="77777777" w:rsidR="005C5064" w:rsidRPr="005C5064" w:rsidRDefault="005C5064" w:rsidP="002676D9">
      <w:pPr>
        <w:numPr>
          <w:ilvl w:val="0"/>
          <w:numId w:val="9"/>
        </w:numPr>
        <w:jc w:val="both"/>
        <w:rPr>
          <w:rFonts w:ascii="Verdana" w:hAnsi="Verdana"/>
        </w:rPr>
      </w:pPr>
      <w:r w:rsidRPr="005C5064">
        <w:rPr>
          <w:rFonts w:ascii="Verdana" w:hAnsi="Verdana"/>
          <w:b/>
          <w:bCs/>
        </w:rPr>
        <w:t>Distributed Monolith:</w:t>
      </w:r>
    </w:p>
    <w:p w14:paraId="0C77C99A" w14:textId="77777777" w:rsidR="005C5064" w:rsidRPr="005C5064" w:rsidRDefault="005C5064" w:rsidP="002676D9">
      <w:pPr>
        <w:numPr>
          <w:ilvl w:val="1"/>
          <w:numId w:val="9"/>
        </w:numPr>
        <w:jc w:val="both"/>
        <w:rPr>
          <w:rFonts w:ascii="Verdana" w:hAnsi="Verdana"/>
        </w:rPr>
      </w:pPr>
      <w:r w:rsidRPr="005C5064">
        <w:rPr>
          <w:rFonts w:ascii="Verdana" w:hAnsi="Verdana"/>
        </w:rPr>
        <w:t>Although components like the Warehouse App, BackOffice, Online Shop, and Mobile App Service are independently deployed, their reliance on the shared central SQL database creates </w:t>
      </w:r>
      <w:r w:rsidRPr="005C5064">
        <w:rPr>
          <w:rFonts w:ascii="Verdana" w:hAnsi="Verdana"/>
          <w:b/>
          <w:bCs/>
        </w:rPr>
        <w:t xml:space="preserve">operational </w:t>
      </w:r>
      <w:proofErr w:type="gramStart"/>
      <w:r w:rsidRPr="005C5064">
        <w:rPr>
          <w:rFonts w:ascii="Verdana" w:hAnsi="Verdana"/>
          <w:b/>
          <w:bCs/>
        </w:rPr>
        <w:t>interdependencies</w:t>
      </w:r>
      <w:proofErr w:type="gramEnd"/>
      <w:r w:rsidRPr="005C5064">
        <w:rPr>
          <w:rFonts w:ascii="Verdana" w:hAnsi="Verdana"/>
        </w:rPr>
        <w:t>.</w:t>
      </w:r>
    </w:p>
    <w:p w14:paraId="6A7DD4D0" w14:textId="77777777" w:rsidR="005C5064" w:rsidRPr="005C5064" w:rsidRDefault="005C5064" w:rsidP="002676D9">
      <w:pPr>
        <w:numPr>
          <w:ilvl w:val="1"/>
          <w:numId w:val="9"/>
        </w:numPr>
        <w:jc w:val="both"/>
        <w:rPr>
          <w:rFonts w:ascii="Verdana" w:hAnsi="Verdana"/>
        </w:rPr>
      </w:pPr>
      <w:r w:rsidRPr="005C5064">
        <w:rPr>
          <w:rFonts w:ascii="Verdana" w:hAnsi="Verdana"/>
        </w:rPr>
        <w:lastRenderedPageBreak/>
        <w:t>The components are not truly autonomous, and changes in the database can affect the entire system, showing the characteristics of a </w:t>
      </w:r>
      <w:r w:rsidRPr="005C5064">
        <w:rPr>
          <w:rFonts w:ascii="Verdana" w:hAnsi="Verdana"/>
          <w:b/>
          <w:bCs/>
        </w:rPr>
        <w:t>distributed monolith</w:t>
      </w:r>
      <w:r w:rsidRPr="005C5064">
        <w:rPr>
          <w:rFonts w:ascii="Verdana" w:hAnsi="Verdana"/>
        </w:rPr>
        <w:t>.</w:t>
      </w:r>
    </w:p>
    <w:p w14:paraId="785A0E6B" w14:textId="77777777" w:rsidR="005C5064" w:rsidRPr="005C5064" w:rsidRDefault="005C5064" w:rsidP="002676D9">
      <w:pPr>
        <w:numPr>
          <w:ilvl w:val="0"/>
          <w:numId w:val="9"/>
        </w:numPr>
        <w:jc w:val="both"/>
        <w:rPr>
          <w:rFonts w:ascii="Verdana" w:hAnsi="Verdana"/>
        </w:rPr>
      </w:pPr>
      <w:r w:rsidRPr="005C5064">
        <w:rPr>
          <w:rFonts w:ascii="Verdana" w:hAnsi="Verdana"/>
          <w:b/>
          <w:bCs/>
        </w:rPr>
        <w:t>Layered Architecture:</w:t>
      </w:r>
    </w:p>
    <w:p w14:paraId="31E81D6D" w14:textId="77777777" w:rsidR="005C5064" w:rsidRPr="005C5064" w:rsidRDefault="005C5064" w:rsidP="002676D9">
      <w:pPr>
        <w:numPr>
          <w:ilvl w:val="1"/>
          <w:numId w:val="9"/>
        </w:numPr>
        <w:jc w:val="both"/>
        <w:rPr>
          <w:rFonts w:ascii="Verdana" w:hAnsi="Verdana"/>
        </w:rPr>
      </w:pPr>
      <w:r w:rsidRPr="005C5064">
        <w:rPr>
          <w:rFonts w:ascii="Verdana" w:hAnsi="Verdana"/>
        </w:rPr>
        <w:t>Each application has layers (UI, Authentication, BLL, DAL) that mirror the design of a traditional </w:t>
      </w:r>
      <w:r w:rsidRPr="005C5064">
        <w:rPr>
          <w:rFonts w:ascii="Verdana" w:hAnsi="Verdana"/>
          <w:b/>
          <w:bCs/>
        </w:rPr>
        <w:t>layered monolithic application</w:t>
      </w:r>
      <w:r w:rsidRPr="005C5064">
        <w:rPr>
          <w:rFonts w:ascii="Verdana" w:hAnsi="Verdana"/>
        </w:rPr>
        <w:t>.</w:t>
      </w:r>
    </w:p>
    <w:p w14:paraId="30BDB07F" w14:textId="77777777" w:rsidR="005C5064" w:rsidRPr="005C5064" w:rsidRDefault="005C5064" w:rsidP="002676D9">
      <w:pPr>
        <w:numPr>
          <w:ilvl w:val="1"/>
          <w:numId w:val="9"/>
        </w:numPr>
        <w:jc w:val="both"/>
        <w:rPr>
          <w:rFonts w:ascii="Verdana" w:hAnsi="Verdana"/>
        </w:rPr>
      </w:pPr>
      <w:r w:rsidRPr="005C5064">
        <w:rPr>
          <w:rFonts w:ascii="Verdana" w:hAnsi="Verdana"/>
        </w:rPr>
        <w:t>These layers suggest the system was built using a conventional monolithic approach that has been adapted to support multiple front-facing UIs.</w:t>
      </w:r>
    </w:p>
    <w:p w14:paraId="7828C011" w14:textId="77777777" w:rsidR="005C5064" w:rsidRPr="005C5064" w:rsidRDefault="005C5064" w:rsidP="002676D9">
      <w:pPr>
        <w:numPr>
          <w:ilvl w:val="0"/>
          <w:numId w:val="9"/>
        </w:numPr>
        <w:jc w:val="both"/>
        <w:rPr>
          <w:rFonts w:ascii="Verdana" w:hAnsi="Verdana"/>
        </w:rPr>
      </w:pPr>
      <w:r w:rsidRPr="005C5064">
        <w:rPr>
          <w:rFonts w:ascii="Verdana" w:hAnsi="Verdana"/>
          <w:b/>
          <w:bCs/>
        </w:rPr>
        <w:t>Not Microservices or SOA:</w:t>
      </w:r>
    </w:p>
    <w:p w14:paraId="4E5D3467" w14:textId="19A51CA1" w:rsidR="005C5064" w:rsidRPr="005C5064" w:rsidRDefault="00387A1F" w:rsidP="002676D9">
      <w:pPr>
        <w:numPr>
          <w:ilvl w:val="1"/>
          <w:numId w:val="9"/>
        </w:numPr>
        <w:jc w:val="both"/>
        <w:rPr>
          <w:rFonts w:ascii="Verdana" w:hAnsi="Verdana"/>
        </w:rPr>
      </w:pPr>
      <w:r w:rsidRPr="00387A1F">
        <w:rPr>
          <w:rFonts w:ascii="Verdana" w:hAnsi="Verdana"/>
        </w:rPr>
        <w:t>The solution doesn't adhere to microservices principles (e.g., independent deployment or independent data stores) or SOA (e.g., there is no visible inter-service communication pattern like message queues, an ESB, or asynchronous event handling, which are often present in SOA or microservices architectures</w:t>
      </w:r>
      <w:r w:rsidR="005C5064" w:rsidRPr="005C5064">
        <w:rPr>
          <w:rFonts w:ascii="Verdana" w:hAnsi="Verdana"/>
        </w:rPr>
        <w:t>).</w:t>
      </w:r>
    </w:p>
    <w:p w14:paraId="4C4A3C03" w14:textId="1EDDADA3" w:rsidR="00B85438" w:rsidRDefault="005C5064" w:rsidP="002676D9">
      <w:pPr>
        <w:numPr>
          <w:ilvl w:val="1"/>
          <w:numId w:val="9"/>
        </w:numPr>
        <w:jc w:val="both"/>
        <w:rPr>
          <w:rFonts w:ascii="Verdana" w:hAnsi="Verdana"/>
        </w:rPr>
      </w:pPr>
      <w:r w:rsidRPr="005C5064">
        <w:rPr>
          <w:rFonts w:ascii="Verdana" w:hAnsi="Verdana"/>
        </w:rPr>
        <w:t>The entire system depends on the </w:t>
      </w:r>
      <w:r w:rsidRPr="005C5064">
        <w:rPr>
          <w:rFonts w:ascii="Verdana" w:hAnsi="Verdana"/>
          <w:b/>
          <w:bCs/>
        </w:rPr>
        <w:t>central database</w:t>
      </w:r>
      <w:r w:rsidRPr="005C5064">
        <w:rPr>
          <w:rFonts w:ascii="Verdana" w:hAnsi="Verdana"/>
        </w:rPr>
        <w:t>, making it a monolithic design at its core.</w:t>
      </w:r>
      <w:r w:rsidR="00A432C0" w:rsidRPr="00A432C0">
        <w:t xml:space="preserve"> </w:t>
      </w:r>
      <w:r w:rsidR="00A432C0" w:rsidRPr="00A432C0">
        <w:rPr>
          <w:rFonts w:ascii="Verdana" w:hAnsi="Verdana"/>
        </w:rPr>
        <w:t>Any significant changes to the shared database will likely require coordinated changes and redeployments across all layers and components.</w:t>
      </w:r>
      <w:r w:rsidR="00A432C0">
        <w:rPr>
          <w:rFonts w:ascii="Verdana" w:hAnsi="Verdana"/>
        </w:rPr>
        <w:t xml:space="preserve">  </w:t>
      </w:r>
    </w:p>
    <w:p w14:paraId="2FB3B107" w14:textId="77777777" w:rsidR="00DB072B" w:rsidRDefault="00DB072B" w:rsidP="002676D9">
      <w:pPr>
        <w:jc w:val="both"/>
        <w:rPr>
          <w:rFonts w:ascii="Verdana" w:hAnsi="Verdana"/>
          <w:b/>
          <w:bCs/>
        </w:rPr>
      </w:pPr>
    </w:p>
    <w:p w14:paraId="2CDB1F18" w14:textId="77777777" w:rsidR="00DB072B" w:rsidRDefault="00DB072B" w:rsidP="002676D9">
      <w:pPr>
        <w:jc w:val="both"/>
        <w:rPr>
          <w:rFonts w:ascii="Verdana" w:hAnsi="Verdana"/>
          <w:b/>
          <w:bCs/>
        </w:rPr>
      </w:pPr>
    </w:p>
    <w:p w14:paraId="3D988AA3" w14:textId="77777777" w:rsidR="00E95019" w:rsidRDefault="00E95019" w:rsidP="002676D9">
      <w:pPr>
        <w:jc w:val="both"/>
        <w:rPr>
          <w:rFonts w:ascii="Verdana" w:hAnsi="Verdana"/>
          <w:b/>
          <w:bCs/>
        </w:rPr>
      </w:pPr>
    </w:p>
    <w:p w14:paraId="6D4EF7D9" w14:textId="77777777" w:rsidR="00E95019" w:rsidRDefault="00E95019" w:rsidP="002676D9">
      <w:pPr>
        <w:jc w:val="both"/>
        <w:rPr>
          <w:rFonts w:ascii="Verdana" w:hAnsi="Verdana"/>
          <w:b/>
          <w:bCs/>
        </w:rPr>
      </w:pPr>
    </w:p>
    <w:p w14:paraId="209A1A18" w14:textId="77777777" w:rsidR="00E95019" w:rsidRDefault="00E95019" w:rsidP="002676D9">
      <w:pPr>
        <w:jc w:val="both"/>
        <w:rPr>
          <w:rFonts w:ascii="Verdana" w:hAnsi="Verdana"/>
          <w:b/>
          <w:bCs/>
        </w:rPr>
      </w:pPr>
    </w:p>
    <w:p w14:paraId="2107E3DD" w14:textId="77777777" w:rsidR="00E95019" w:rsidRDefault="00E95019" w:rsidP="002676D9">
      <w:pPr>
        <w:jc w:val="both"/>
        <w:rPr>
          <w:rFonts w:ascii="Verdana" w:hAnsi="Verdana"/>
          <w:b/>
          <w:bCs/>
        </w:rPr>
      </w:pPr>
    </w:p>
    <w:p w14:paraId="66F08EC2" w14:textId="77777777" w:rsidR="00E95019" w:rsidRDefault="00E95019" w:rsidP="002676D9">
      <w:pPr>
        <w:jc w:val="both"/>
        <w:rPr>
          <w:rFonts w:ascii="Verdana" w:hAnsi="Verdana"/>
          <w:b/>
          <w:bCs/>
        </w:rPr>
      </w:pPr>
    </w:p>
    <w:p w14:paraId="1516154B" w14:textId="77777777" w:rsidR="00E95019" w:rsidRDefault="00E95019" w:rsidP="002676D9">
      <w:pPr>
        <w:jc w:val="both"/>
        <w:rPr>
          <w:rFonts w:ascii="Verdana" w:hAnsi="Verdana"/>
          <w:b/>
          <w:bCs/>
        </w:rPr>
      </w:pPr>
    </w:p>
    <w:p w14:paraId="072719D3" w14:textId="77777777" w:rsidR="00E95019" w:rsidRDefault="00E95019" w:rsidP="002676D9">
      <w:pPr>
        <w:jc w:val="both"/>
        <w:rPr>
          <w:rFonts w:ascii="Verdana" w:hAnsi="Verdana"/>
          <w:b/>
          <w:bCs/>
        </w:rPr>
      </w:pPr>
    </w:p>
    <w:p w14:paraId="2E31E92C" w14:textId="77777777" w:rsidR="00E95019" w:rsidRDefault="00E95019" w:rsidP="002676D9">
      <w:pPr>
        <w:jc w:val="both"/>
        <w:rPr>
          <w:rFonts w:ascii="Verdana" w:hAnsi="Verdana"/>
          <w:b/>
          <w:bCs/>
        </w:rPr>
      </w:pPr>
    </w:p>
    <w:p w14:paraId="4945E4AE" w14:textId="77777777" w:rsidR="00E95019" w:rsidRDefault="00E95019" w:rsidP="002676D9">
      <w:pPr>
        <w:jc w:val="both"/>
        <w:rPr>
          <w:rFonts w:ascii="Verdana" w:hAnsi="Verdana"/>
          <w:b/>
          <w:bCs/>
        </w:rPr>
      </w:pPr>
    </w:p>
    <w:p w14:paraId="679456A5" w14:textId="5C62DEE7" w:rsidR="003C5B72" w:rsidRPr="00E26EAF" w:rsidRDefault="003C5B72" w:rsidP="002676D9">
      <w:pPr>
        <w:jc w:val="both"/>
        <w:rPr>
          <w:rFonts w:ascii="Verdana" w:hAnsi="Verdana"/>
        </w:rPr>
      </w:pPr>
      <w:r w:rsidRPr="00E26EAF">
        <w:rPr>
          <w:rFonts w:ascii="Verdana" w:hAnsi="Verdana"/>
          <w:b/>
          <w:bCs/>
        </w:rPr>
        <w:lastRenderedPageBreak/>
        <w:t>Task 2</w:t>
      </w:r>
      <w:r w:rsidR="00E95019">
        <w:rPr>
          <w:rFonts w:ascii="Verdana" w:hAnsi="Verdana"/>
          <w:b/>
          <w:bCs/>
        </w:rPr>
        <w:t xml:space="preserve">. </w:t>
      </w:r>
      <w:r w:rsidR="00CD09E5" w:rsidRPr="00CD09E5">
        <w:rPr>
          <w:rFonts w:ascii="Verdana" w:hAnsi="Verdana"/>
          <w:b/>
          <w:bCs/>
        </w:rPr>
        <w:t>Draw the architectural diagram of the solution as if you were designing it from scratch. Provide pros and cons of the two solutions.</w:t>
      </w:r>
    </w:p>
    <w:p w14:paraId="6E754723" w14:textId="77777777" w:rsidR="00A37B26" w:rsidRDefault="00A37B26" w:rsidP="002676D9">
      <w:pPr>
        <w:jc w:val="both"/>
        <w:rPr>
          <w:rFonts w:ascii="Verdana" w:hAnsi="Verdana"/>
        </w:rPr>
      </w:pPr>
    </w:p>
    <w:p w14:paraId="4374C15B" w14:textId="40B8C4D7" w:rsidR="00B84FED" w:rsidRPr="00DD620A" w:rsidRDefault="00B84FED" w:rsidP="002676D9">
      <w:pPr>
        <w:jc w:val="both"/>
        <w:rPr>
          <w:rFonts w:ascii="Verdana" w:hAnsi="Verdana"/>
          <w:b/>
          <w:bCs/>
          <w:u w:val="single"/>
        </w:rPr>
      </w:pPr>
      <w:r w:rsidRPr="00DD620A">
        <w:rPr>
          <w:rFonts w:ascii="Verdana" w:hAnsi="Verdana"/>
          <w:b/>
          <w:bCs/>
          <w:u w:val="single"/>
        </w:rPr>
        <w:t>Advantages of the Existing Architecture</w:t>
      </w:r>
      <w:r w:rsidR="00361883" w:rsidRPr="00DD620A">
        <w:rPr>
          <w:rFonts w:ascii="Verdana" w:hAnsi="Verdana"/>
          <w:b/>
          <w:bCs/>
          <w:u w:val="single"/>
        </w:rPr>
        <w:t>:</w:t>
      </w:r>
    </w:p>
    <w:p w14:paraId="712AA6F8" w14:textId="745C5B5F" w:rsidR="00B84FED" w:rsidRPr="00B84FED" w:rsidRDefault="00B84FED" w:rsidP="002676D9">
      <w:pPr>
        <w:numPr>
          <w:ilvl w:val="0"/>
          <w:numId w:val="11"/>
        </w:numPr>
        <w:jc w:val="both"/>
        <w:rPr>
          <w:rFonts w:ascii="Verdana" w:hAnsi="Verdana"/>
        </w:rPr>
      </w:pPr>
      <w:r w:rsidRPr="00B84FED">
        <w:rPr>
          <w:rFonts w:ascii="Verdana" w:hAnsi="Verdana"/>
          <w:b/>
          <w:bCs/>
        </w:rPr>
        <w:t>Simplicity</w:t>
      </w:r>
      <w:r w:rsidR="00A55ED7">
        <w:rPr>
          <w:rFonts w:ascii="Verdana" w:hAnsi="Verdana"/>
          <w:b/>
          <w:bCs/>
        </w:rPr>
        <w:t>.</w:t>
      </w:r>
      <w:r w:rsidRPr="00B84FED">
        <w:rPr>
          <w:rFonts w:ascii="Verdana" w:hAnsi="Verdana"/>
        </w:rPr>
        <w:t> Easy to manage operationally since all components rely on a single source of truth (the central SQL database).</w:t>
      </w:r>
    </w:p>
    <w:p w14:paraId="0C5477A0" w14:textId="031AE90F" w:rsidR="00B84FED" w:rsidRPr="00B84FED" w:rsidRDefault="00B84FED" w:rsidP="002676D9">
      <w:pPr>
        <w:numPr>
          <w:ilvl w:val="0"/>
          <w:numId w:val="11"/>
        </w:numPr>
        <w:jc w:val="both"/>
        <w:rPr>
          <w:rFonts w:ascii="Verdana" w:hAnsi="Verdana"/>
        </w:rPr>
      </w:pPr>
      <w:r w:rsidRPr="00B84FED">
        <w:rPr>
          <w:rFonts w:ascii="Verdana" w:hAnsi="Verdana"/>
          <w:b/>
          <w:bCs/>
        </w:rPr>
        <w:t>Quick to Develop</w:t>
      </w:r>
      <w:r w:rsidR="00277183">
        <w:rPr>
          <w:rFonts w:ascii="Verdana" w:hAnsi="Verdana"/>
          <w:b/>
          <w:bCs/>
        </w:rPr>
        <w:t>.</w:t>
      </w:r>
      <w:r w:rsidRPr="00B84FED">
        <w:rPr>
          <w:rFonts w:ascii="Verdana" w:hAnsi="Verdana"/>
        </w:rPr>
        <w:t> Layered monolithic architectures are straightforward to implement and less complex compared to fully distributed architectures.</w:t>
      </w:r>
    </w:p>
    <w:p w14:paraId="1F7DEE99" w14:textId="650A75E4" w:rsidR="00B84FED" w:rsidRPr="00B84FED" w:rsidRDefault="00B84FED" w:rsidP="002676D9">
      <w:pPr>
        <w:numPr>
          <w:ilvl w:val="0"/>
          <w:numId w:val="11"/>
        </w:numPr>
        <w:jc w:val="both"/>
        <w:rPr>
          <w:rFonts w:ascii="Verdana" w:hAnsi="Verdana"/>
        </w:rPr>
      </w:pPr>
      <w:r w:rsidRPr="00B84FED">
        <w:rPr>
          <w:rFonts w:ascii="Verdana" w:hAnsi="Verdana"/>
          <w:b/>
          <w:bCs/>
        </w:rPr>
        <w:t>Cost-Effective</w:t>
      </w:r>
      <w:r w:rsidR="009C5285">
        <w:rPr>
          <w:rFonts w:ascii="Verdana" w:hAnsi="Verdana"/>
          <w:b/>
          <w:bCs/>
        </w:rPr>
        <w:t>.</w:t>
      </w:r>
      <w:r w:rsidRPr="00B84FED">
        <w:rPr>
          <w:rFonts w:ascii="Verdana" w:hAnsi="Verdana"/>
        </w:rPr>
        <w:t> Requires fewer resources and maintenance compared to microservices architectures.</w:t>
      </w:r>
    </w:p>
    <w:p w14:paraId="34C8DE1E" w14:textId="77777777" w:rsidR="00452BC8" w:rsidRDefault="00452BC8" w:rsidP="002676D9">
      <w:pPr>
        <w:jc w:val="both"/>
        <w:rPr>
          <w:rFonts w:ascii="Verdana" w:hAnsi="Verdana"/>
        </w:rPr>
      </w:pPr>
    </w:p>
    <w:p w14:paraId="5DE158B2" w14:textId="77C12842" w:rsidR="00B84FED" w:rsidRPr="00DD620A" w:rsidRDefault="00B84FED" w:rsidP="002676D9">
      <w:pPr>
        <w:jc w:val="both"/>
        <w:rPr>
          <w:rFonts w:ascii="Verdana" w:hAnsi="Verdana"/>
          <w:b/>
          <w:bCs/>
          <w:u w:val="single"/>
        </w:rPr>
      </w:pPr>
      <w:r w:rsidRPr="00DD620A">
        <w:rPr>
          <w:rFonts w:ascii="Verdana" w:hAnsi="Verdana"/>
          <w:b/>
          <w:bCs/>
          <w:u w:val="single"/>
        </w:rPr>
        <w:t>Potential Drawbacks/Challenges</w:t>
      </w:r>
      <w:r w:rsidR="00782B6C">
        <w:rPr>
          <w:rFonts w:ascii="Verdana" w:hAnsi="Verdana"/>
          <w:b/>
          <w:bCs/>
          <w:u w:val="single"/>
        </w:rPr>
        <w:t xml:space="preserve"> </w:t>
      </w:r>
      <w:r w:rsidR="00782B6C" w:rsidRPr="00DD620A">
        <w:rPr>
          <w:rFonts w:ascii="Verdana" w:hAnsi="Verdana"/>
          <w:b/>
          <w:bCs/>
          <w:u w:val="single"/>
        </w:rPr>
        <w:t>of the Existing Architecture</w:t>
      </w:r>
      <w:r w:rsidR="009F1926" w:rsidRPr="00DD620A">
        <w:rPr>
          <w:rFonts w:ascii="Verdana" w:hAnsi="Verdana"/>
          <w:b/>
          <w:bCs/>
          <w:u w:val="single"/>
        </w:rPr>
        <w:t>:</w:t>
      </w:r>
    </w:p>
    <w:p w14:paraId="1425F6F1" w14:textId="284F95CB" w:rsidR="00B84FED" w:rsidRPr="00305486" w:rsidRDefault="00B84FED" w:rsidP="00631D5F">
      <w:pPr>
        <w:numPr>
          <w:ilvl w:val="0"/>
          <w:numId w:val="12"/>
        </w:numPr>
        <w:jc w:val="both"/>
        <w:rPr>
          <w:rFonts w:ascii="Verdana" w:hAnsi="Verdana"/>
        </w:rPr>
      </w:pPr>
      <w:r w:rsidRPr="00305486">
        <w:rPr>
          <w:rFonts w:ascii="Verdana" w:hAnsi="Verdana"/>
          <w:b/>
          <w:bCs/>
        </w:rPr>
        <w:t>Scalability</w:t>
      </w:r>
      <w:r w:rsidR="00917B05">
        <w:rPr>
          <w:rFonts w:ascii="Verdana" w:hAnsi="Verdana"/>
          <w:b/>
          <w:bCs/>
        </w:rPr>
        <w:t>.</w:t>
      </w:r>
      <w:r w:rsidR="00305486" w:rsidRPr="00305486">
        <w:rPr>
          <w:rFonts w:ascii="Verdana" w:hAnsi="Verdana"/>
          <w:b/>
          <w:bCs/>
        </w:rPr>
        <w:t xml:space="preserve"> </w:t>
      </w:r>
      <w:r w:rsidRPr="00305486">
        <w:rPr>
          <w:rFonts w:ascii="Verdana" w:hAnsi="Verdana"/>
        </w:rPr>
        <w:t>Scaling the solution is challenging because all the front-facing services depend on the same </w:t>
      </w:r>
      <w:r w:rsidRPr="00305486">
        <w:rPr>
          <w:rFonts w:ascii="Verdana" w:hAnsi="Verdana"/>
          <w:b/>
          <w:bCs/>
        </w:rPr>
        <w:t>central database</w:t>
      </w:r>
      <w:r w:rsidRPr="00305486">
        <w:rPr>
          <w:rFonts w:ascii="Verdana" w:hAnsi="Verdana"/>
        </w:rPr>
        <w:t>, creating a bottleneck for performance and scalability.</w:t>
      </w:r>
    </w:p>
    <w:p w14:paraId="1D83CDFC" w14:textId="2B99A411" w:rsidR="00B84FED" w:rsidRPr="00305486" w:rsidRDefault="00B84FED" w:rsidP="00631D5F">
      <w:pPr>
        <w:numPr>
          <w:ilvl w:val="0"/>
          <w:numId w:val="12"/>
        </w:numPr>
        <w:jc w:val="both"/>
        <w:rPr>
          <w:rFonts w:ascii="Verdana" w:hAnsi="Verdana"/>
        </w:rPr>
      </w:pPr>
      <w:r w:rsidRPr="00305486">
        <w:rPr>
          <w:rFonts w:ascii="Verdana" w:hAnsi="Verdana"/>
          <w:b/>
          <w:bCs/>
        </w:rPr>
        <w:t>Single Point of Failure (SPOF)</w:t>
      </w:r>
      <w:r w:rsidR="00006C90">
        <w:rPr>
          <w:rFonts w:ascii="Verdana" w:hAnsi="Verdana"/>
          <w:b/>
          <w:bCs/>
        </w:rPr>
        <w:t>.</w:t>
      </w:r>
      <w:r w:rsidR="00305486" w:rsidRPr="00305486">
        <w:rPr>
          <w:rFonts w:ascii="Verdana" w:hAnsi="Verdana"/>
          <w:b/>
          <w:bCs/>
        </w:rPr>
        <w:t xml:space="preserve"> </w:t>
      </w:r>
      <w:r w:rsidRPr="00305486">
        <w:rPr>
          <w:rFonts w:ascii="Verdana" w:hAnsi="Verdana"/>
        </w:rPr>
        <w:t>The shared SQL database represents a single point of failure. If the database goes down, the entire system becomes inoperable.</w:t>
      </w:r>
    </w:p>
    <w:p w14:paraId="699F73CE" w14:textId="65E974D2" w:rsidR="00B84FED" w:rsidRPr="00305486" w:rsidRDefault="00B84FED" w:rsidP="00631D5F">
      <w:pPr>
        <w:numPr>
          <w:ilvl w:val="0"/>
          <w:numId w:val="12"/>
        </w:numPr>
        <w:jc w:val="both"/>
        <w:rPr>
          <w:rFonts w:ascii="Verdana" w:hAnsi="Verdana"/>
        </w:rPr>
      </w:pPr>
      <w:r w:rsidRPr="00305486">
        <w:rPr>
          <w:rFonts w:ascii="Verdana" w:hAnsi="Verdana"/>
          <w:b/>
          <w:bCs/>
        </w:rPr>
        <w:t>Tight Coupling</w:t>
      </w:r>
      <w:r w:rsidR="0027339C">
        <w:rPr>
          <w:rFonts w:ascii="Verdana" w:hAnsi="Verdana"/>
          <w:b/>
          <w:bCs/>
        </w:rPr>
        <w:t>.</w:t>
      </w:r>
      <w:r w:rsidR="00305486" w:rsidRPr="00305486">
        <w:rPr>
          <w:rFonts w:ascii="Verdana" w:hAnsi="Verdana"/>
          <w:b/>
          <w:bCs/>
        </w:rPr>
        <w:t xml:space="preserve"> </w:t>
      </w:r>
      <w:r w:rsidRPr="00305486">
        <w:rPr>
          <w:rFonts w:ascii="Verdana" w:hAnsi="Verdana"/>
        </w:rPr>
        <w:t xml:space="preserve">Changes in the database schema or a specific component can </w:t>
      </w:r>
      <w:r w:rsidR="00A956DD" w:rsidRPr="00305486">
        <w:rPr>
          <w:rFonts w:ascii="Verdana" w:hAnsi="Verdana"/>
        </w:rPr>
        <w:t>impact on</w:t>
      </w:r>
      <w:r w:rsidRPr="00305486">
        <w:rPr>
          <w:rFonts w:ascii="Verdana" w:hAnsi="Verdana"/>
        </w:rPr>
        <w:t xml:space="preserve"> the operation of other components.</w:t>
      </w:r>
    </w:p>
    <w:p w14:paraId="6C622B25" w14:textId="48DCB296" w:rsidR="00B84FED" w:rsidRPr="00305486" w:rsidRDefault="00B84FED" w:rsidP="00631D5F">
      <w:pPr>
        <w:numPr>
          <w:ilvl w:val="0"/>
          <w:numId w:val="12"/>
        </w:numPr>
        <w:jc w:val="both"/>
        <w:rPr>
          <w:rFonts w:ascii="Verdana" w:hAnsi="Verdana"/>
        </w:rPr>
      </w:pPr>
      <w:r w:rsidRPr="00305486">
        <w:rPr>
          <w:rFonts w:ascii="Verdana" w:hAnsi="Verdana"/>
          <w:b/>
          <w:bCs/>
        </w:rPr>
        <w:t>Lack of Flexibility</w:t>
      </w:r>
      <w:r w:rsidR="00ED3E5F">
        <w:rPr>
          <w:rFonts w:ascii="Verdana" w:hAnsi="Verdana"/>
          <w:b/>
          <w:bCs/>
        </w:rPr>
        <w:t>.</w:t>
      </w:r>
      <w:r w:rsidR="00305486" w:rsidRPr="00305486">
        <w:rPr>
          <w:rFonts w:ascii="Verdana" w:hAnsi="Verdana"/>
          <w:b/>
          <w:bCs/>
        </w:rPr>
        <w:t xml:space="preserve"> </w:t>
      </w:r>
      <w:r w:rsidRPr="00305486">
        <w:rPr>
          <w:rFonts w:ascii="Verdana" w:hAnsi="Verdana"/>
        </w:rPr>
        <w:t>The tight coupling between components and the single database would make extending the system or adopting new technologies harder.</w:t>
      </w:r>
    </w:p>
    <w:p w14:paraId="17BEA04D" w14:textId="77777777" w:rsidR="00B85438" w:rsidRDefault="00B85438" w:rsidP="002676D9">
      <w:pPr>
        <w:jc w:val="both"/>
        <w:rPr>
          <w:rFonts w:ascii="Verdana" w:hAnsi="Verdana"/>
        </w:rPr>
      </w:pPr>
    </w:p>
    <w:p w14:paraId="10495825" w14:textId="77777777" w:rsidR="00011714" w:rsidRDefault="00011714" w:rsidP="002676D9">
      <w:pPr>
        <w:jc w:val="both"/>
        <w:rPr>
          <w:rFonts w:ascii="Verdana" w:hAnsi="Verdana"/>
        </w:rPr>
      </w:pPr>
    </w:p>
    <w:p w14:paraId="6AF6CE85" w14:textId="77777777" w:rsidR="00FC5F1F" w:rsidRDefault="00FC5F1F" w:rsidP="002676D9">
      <w:pPr>
        <w:jc w:val="both"/>
        <w:rPr>
          <w:rFonts w:ascii="Verdana" w:hAnsi="Verdana"/>
        </w:rPr>
      </w:pPr>
    </w:p>
    <w:p w14:paraId="3BCD8523" w14:textId="77777777" w:rsidR="00FC5F1F" w:rsidRDefault="00FC5F1F" w:rsidP="002676D9">
      <w:pPr>
        <w:jc w:val="both"/>
        <w:rPr>
          <w:rFonts w:ascii="Verdana" w:hAnsi="Verdana"/>
        </w:rPr>
      </w:pPr>
    </w:p>
    <w:p w14:paraId="74C0AC3C" w14:textId="77777777" w:rsidR="00803806" w:rsidRDefault="00803806" w:rsidP="002676D9">
      <w:pPr>
        <w:jc w:val="both"/>
        <w:rPr>
          <w:rFonts w:ascii="Verdana" w:hAnsi="Verdana"/>
        </w:rPr>
      </w:pPr>
    </w:p>
    <w:p w14:paraId="73B0A75D" w14:textId="77777777" w:rsidR="00803806" w:rsidRDefault="00803806" w:rsidP="002676D9">
      <w:pPr>
        <w:jc w:val="both"/>
        <w:rPr>
          <w:rFonts w:ascii="Verdana" w:hAnsi="Verdana"/>
        </w:rPr>
      </w:pPr>
    </w:p>
    <w:p w14:paraId="07160954" w14:textId="5B11A1CE" w:rsidR="00FC5F1F" w:rsidRDefault="00803806" w:rsidP="002676D9">
      <w:pPr>
        <w:jc w:val="both"/>
        <w:rPr>
          <w:rFonts w:ascii="Verdana" w:hAnsi="Verdana"/>
        </w:rPr>
      </w:pPr>
      <w:hyperlink r:id="rId7" w:history="1">
        <w:r w:rsidRPr="00583570">
          <w:rPr>
            <w:rStyle w:val="Hyperlink"/>
            <w:rFonts w:ascii="Verdana" w:hAnsi="Verdana"/>
          </w:rPr>
          <w:t>http://draw.io/</w:t>
        </w:r>
      </w:hyperlink>
      <w:r w:rsidRPr="004D2879">
        <w:rPr>
          <w:rFonts w:ascii="Verdana" w:hAnsi="Verdana"/>
        </w:rPr>
        <w:t xml:space="preserve"> - tool for drawing </w:t>
      </w:r>
      <w:r>
        <w:rPr>
          <w:rFonts w:ascii="Verdana" w:hAnsi="Verdana"/>
        </w:rPr>
        <w:t>diagrams</w:t>
      </w:r>
      <w:r w:rsidRPr="004D2879">
        <w:rPr>
          <w:rFonts w:ascii="Verdana" w:hAnsi="Verdana"/>
        </w:rPr>
        <w:t>, approved freeware.</w:t>
      </w:r>
    </w:p>
    <w:p w14:paraId="34C8CD7E" w14:textId="2C2DC90F" w:rsidR="00FC5F1F" w:rsidRDefault="00D73E84" w:rsidP="002676D9">
      <w:pPr>
        <w:jc w:val="both"/>
        <w:rPr>
          <w:rFonts w:ascii="Verdana" w:hAnsi="Verdana"/>
        </w:rPr>
      </w:pPr>
      <w:r>
        <w:rPr>
          <w:noProof/>
        </w:rPr>
        <w:drawing>
          <wp:inline distT="0" distB="0" distL="0" distR="0" wp14:anchorId="6719EAC7" wp14:editId="7C10D0F9">
            <wp:extent cx="5943600" cy="5370830"/>
            <wp:effectExtent l="0" t="0" r="0" b="1270"/>
            <wp:docPr id="677071283"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71283" name="Picture 2" descr="A diagram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370830"/>
                    </a:xfrm>
                    <a:prstGeom prst="rect">
                      <a:avLst/>
                    </a:prstGeom>
                    <a:noFill/>
                    <a:ln>
                      <a:noFill/>
                    </a:ln>
                  </pic:spPr>
                </pic:pic>
              </a:graphicData>
            </a:graphic>
          </wp:inline>
        </w:drawing>
      </w:r>
    </w:p>
    <w:p w14:paraId="4E6108DD" w14:textId="77777777" w:rsidR="00FC5F1F" w:rsidRDefault="00FC5F1F" w:rsidP="002676D9">
      <w:pPr>
        <w:jc w:val="both"/>
        <w:rPr>
          <w:rFonts w:ascii="Verdana" w:hAnsi="Verdana"/>
        </w:rPr>
      </w:pPr>
    </w:p>
    <w:p w14:paraId="71137C04" w14:textId="07ABC0FD" w:rsidR="001269E5" w:rsidRPr="00357D77" w:rsidRDefault="00011714" w:rsidP="00011714">
      <w:pPr>
        <w:jc w:val="both"/>
        <w:rPr>
          <w:rFonts w:ascii="Verdana" w:hAnsi="Verdana"/>
          <w:b/>
          <w:bCs/>
          <w:u w:val="single"/>
        </w:rPr>
      </w:pPr>
      <w:r w:rsidRPr="00273973">
        <w:rPr>
          <w:rFonts w:ascii="Verdana" w:hAnsi="Verdana"/>
          <w:b/>
          <w:bCs/>
          <w:u w:val="single"/>
        </w:rPr>
        <w:t>Advantages of the new Architecture</w:t>
      </w:r>
      <w:r w:rsidR="001269E5" w:rsidRPr="00273973">
        <w:rPr>
          <w:rFonts w:ascii="Verdana" w:hAnsi="Verdana"/>
          <w:b/>
          <w:bCs/>
          <w:u w:val="single"/>
        </w:rPr>
        <w:t>:</w:t>
      </w:r>
    </w:p>
    <w:p w14:paraId="676B171B" w14:textId="6746C212" w:rsidR="00B96A91" w:rsidRPr="008E4269" w:rsidRDefault="00B96A91" w:rsidP="008E4269">
      <w:pPr>
        <w:pStyle w:val="ListParagraph"/>
        <w:numPr>
          <w:ilvl w:val="0"/>
          <w:numId w:val="53"/>
        </w:numPr>
        <w:jc w:val="both"/>
        <w:rPr>
          <w:rFonts w:ascii="Verdana" w:hAnsi="Verdana"/>
        </w:rPr>
      </w:pPr>
      <w:r w:rsidRPr="008E4269">
        <w:rPr>
          <w:rFonts w:ascii="Verdana" w:hAnsi="Verdana"/>
          <w:b/>
          <w:bCs/>
        </w:rPr>
        <w:t>Clear Separation of Concerns</w:t>
      </w:r>
      <w:r w:rsidR="00FE3FC1">
        <w:rPr>
          <w:rFonts w:ascii="Verdana" w:hAnsi="Verdana"/>
          <w:b/>
          <w:bCs/>
        </w:rPr>
        <w:t>.</w:t>
      </w:r>
      <w:r w:rsidR="008E4269" w:rsidRPr="008E4269">
        <w:rPr>
          <w:rFonts w:ascii="Verdana" w:hAnsi="Verdana"/>
          <w:b/>
          <w:bCs/>
        </w:rPr>
        <w:t xml:space="preserve"> </w:t>
      </w:r>
      <w:r w:rsidRPr="008E4269">
        <w:rPr>
          <w:rFonts w:ascii="Verdana" w:hAnsi="Verdana"/>
        </w:rPr>
        <w:t>Each service (Online Shop, Mobile App Service, BackOffice, Warehouse App) is now </w:t>
      </w:r>
      <w:r w:rsidRPr="008E4269">
        <w:rPr>
          <w:rFonts w:ascii="Verdana" w:hAnsi="Verdana"/>
          <w:b/>
          <w:bCs/>
        </w:rPr>
        <w:t>independent</w:t>
      </w:r>
      <w:r w:rsidRPr="008E4269">
        <w:rPr>
          <w:rFonts w:ascii="Verdana" w:hAnsi="Verdana"/>
        </w:rPr>
        <w:t> with its own database and business logic.</w:t>
      </w:r>
      <w:r w:rsidR="008E4269" w:rsidRPr="008E4269">
        <w:rPr>
          <w:rFonts w:ascii="Verdana" w:hAnsi="Verdana"/>
        </w:rPr>
        <w:t xml:space="preserve"> </w:t>
      </w:r>
      <w:r w:rsidRPr="008E4269">
        <w:rPr>
          <w:rFonts w:ascii="Verdana" w:hAnsi="Verdana"/>
        </w:rPr>
        <w:t>This separation ensures that each service is responsible for a specific domain, making the system easier to maintain and scale.</w:t>
      </w:r>
    </w:p>
    <w:p w14:paraId="4D046A11" w14:textId="7B81D65A" w:rsidR="00B96A91" w:rsidRPr="00B96A91" w:rsidRDefault="00B96A91" w:rsidP="008A3C26">
      <w:pPr>
        <w:pStyle w:val="ListParagraph"/>
        <w:numPr>
          <w:ilvl w:val="0"/>
          <w:numId w:val="53"/>
        </w:numPr>
        <w:jc w:val="both"/>
        <w:rPr>
          <w:rFonts w:ascii="Verdana" w:hAnsi="Verdana"/>
        </w:rPr>
      </w:pPr>
      <w:r w:rsidRPr="008A3C26">
        <w:rPr>
          <w:rFonts w:ascii="Verdana" w:hAnsi="Verdana"/>
          <w:b/>
          <w:bCs/>
        </w:rPr>
        <w:t>Improved User Access</w:t>
      </w:r>
      <w:r w:rsidR="00A83986">
        <w:rPr>
          <w:rFonts w:ascii="Verdana" w:hAnsi="Verdana"/>
          <w:b/>
          <w:bCs/>
        </w:rPr>
        <w:t>.</w:t>
      </w:r>
      <w:r w:rsidR="008A3C26" w:rsidRPr="008A3C26">
        <w:rPr>
          <w:rFonts w:ascii="Verdana" w:hAnsi="Verdana"/>
          <w:b/>
          <w:bCs/>
        </w:rPr>
        <w:t xml:space="preserve"> </w:t>
      </w:r>
      <w:r w:rsidRPr="00B96A91">
        <w:rPr>
          <w:rFonts w:ascii="Verdana" w:hAnsi="Verdana"/>
        </w:rPr>
        <w:t>The addition of the </w:t>
      </w:r>
      <w:r w:rsidRPr="00B96A91">
        <w:rPr>
          <w:rFonts w:ascii="Verdana" w:hAnsi="Verdana"/>
          <w:b/>
          <w:bCs/>
        </w:rPr>
        <w:t>Web Browser</w:t>
      </w:r>
      <w:r w:rsidRPr="00B96A91">
        <w:rPr>
          <w:rFonts w:ascii="Verdana" w:hAnsi="Verdana"/>
        </w:rPr>
        <w:t> as a client for the Online Shop and BackOffice services is a great improvement</w:t>
      </w:r>
      <w:r w:rsidR="00D822B7">
        <w:rPr>
          <w:rFonts w:ascii="Verdana" w:hAnsi="Verdana"/>
        </w:rPr>
        <w:t>.</w:t>
      </w:r>
      <w:r w:rsidR="008A3C26" w:rsidRPr="008A3C26">
        <w:rPr>
          <w:rFonts w:ascii="Verdana" w:hAnsi="Verdana"/>
        </w:rPr>
        <w:t xml:space="preserve"> </w:t>
      </w:r>
      <w:r w:rsidRPr="00B96A91">
        <w:rPr>
          <w:rFonts w:ascii="Verdana" w:hAnsi="Verdana"/>
        </w:rPr>
        <w:t>It clarifies how web-based users interact with the system.</w:t>
      </w:r>
      <w:r w:rsidR="008A3C26" w:rsidRPr="008A3C26">
        <w:rPr>
          <w:rFonts w:ascii="Verdana" w:hAnsi="Verdana"/>
        </w:rPr>
        <w:t xml:space="preserve"> </w:t>
      </w:r>
      <w:r w:rsidRPr="00B96A91">
        <w:rPr>
          <w:rFonts w:ascii="Verdana" w:hAnsi="Verdana"/>
        </w:rPr>
        <w:t xml:space="preserve">It ensures that </w:t>
      </w:r>
      <w:r w:rsidRPr="00B96A91">
        <w:rPr>
          <w:rFonts w:ascii="Verdana" w:hAnsi="Verdana"/>
        </w:rPr>
        <w:lastRenderedPageBreak/>
        <w:t>the API Gateway handles routing for both mobile apps and web browsers, centralizing access control.</w:t>
      </w:r>
    </w:p>
    <w:p w14:paraId="46B883D1" w14:textId="6B03269A" w:rsidR="00B96A91" w:rsidRPr="00B96A91" w:rsidRDefault="00B96A91" w:rsidP="00277DA5">
      <w:pPr>
        <w:pStyle w:val="ListParagraph"/>
        <w:numPr>
          <w:ilvl w:val="0"/>
          <w:numId w:val="53"/>
        </w:numPr>
        <w:jc w:val="both"/>
        <w:rPr>
          <w:rFonts w:ascii="Verdana" w:hAnsi="Verdana"/>
        </w:rPr>
      </w:pPr>
      <w:r w:rsidRPr="00693784">
        <w:rPr>
          <w:rFonts w:ascii="Verdana" w:hAnsi="Verdana"/>
          <w:b/>
          <w:bCs/>
        </w:rPr>
        <w:t>Centralized API Gateway</w:t>
      </w:r>
      <w:r w:rsidR="008F0691">
        <w:rPr>
          <w:rFonts w:ascii="Verdana" w:hAnsi="Verdana"/>
          <w:b/>
          <w:bCs/>
        </w:rPr>
        <w:t>.</w:t>
      </w:r>
      <w:r w:rsidR="0009421D" w:rsidRPr="00693784">
        <w:rPr>
          <w:rFonts w:ascii="Verdana" w:hAnsi="Verdana"/>
          <w:b/>
          <w:bCs/>
        </w:rPr>
        <w:t xml:space="preserve"> </w:t>
      </w:r>
      <w:r w:rsidRPr="00B96A91">
        <w:rPr>
          <w:rFonts w:ascii="Verdana" w:hAnsi="Verdana"/>
        </w:rPr>
        <w:t>The </w:t>
      </w:r>
      <w:r w:rsidRPr="00B96A91">
        <w:rPr>
          <w:rFonts w:ascii="Verdana" w:hAnsi="Verdana"/>
          <w:b/>
          <w:bCs/>
        </w:rPr>
        <w:t>API Gateway</w:t>
      </w:r>
      <w:r w:rsidRPr="00B96A91">
        <w:rPr>
          <w:rFonts w:ascii="Verdana" w:hAnsi="Verdana"/>
        </w:rPr>
        <w:t xml:space="preserve"> now serves as the </w:t>
      </w:r>
      <w:r w:rsidR="00693784" w:rsidRPr="00693784">
        <w:rPr>
          <w:rFonts w:ascii="Verdana" w:hAnsi="Verdana"/>
        </w:rPr>
        <w:t>single-entry</w:t>
      </w:r>
      <w:r w:rsidRPr="00B96A91">
        <w:rPr>
          <w:rFonts w:ascii="Verdana" w:hAnsi="Verdana"/>
        </w:rPr>
        <w:t xml:space="preserve"> point for all external clients (Web Browser, Couriers App, Customers App)</w:t>
      </w:r>
      <w:r w:rsidR="00811DE2" w:rsidRPr="00693784">
        <w:rPr>
          <w:rFonts w:ascii="Verdana" w:hAnsi="Verdana"/>
        </w:rPr>
        <w:t xml:space="preserve">. </w:t>
      </w:r>
      <w:r w:rsidRPr="00B96A91">
        <w:rPr>
          <w:rFonts w:ascii="Verdana" w:hAnsi="Verdana"/>
          <w:b/>
          <w:bCs/>
        </w:rPr>
        <w:t>Authentication and Authorization</w:t>
      </w:r>
      <w:r w:rsidRPr="00B96A91">
        <w:rPr>
          <w:rFonts w:ascii="Verdana" w:hAnsi="Verdana"/>
        </w:rPr>
        <w:t> are centralized, improving security.</w:t>
      </w:r>
      <w:r w:rsidR="00693784" w:rsidRPr="00693784">
        <w:rPr>
          <w:rFonts w:ascii="Verdana" w:hAnsi="Verdana"/>
        </w:rPr>
        <w:t xml:space="preserve"> </w:t>
      </w:r>
      <w:r w:rsidRPr="00B96A91">
        <w:rPr>
          <w:rFonts w:ascii="Verdana" w:hAnsi="Verdana"/>
          <w:b/>
          <w:bCs/>
        </w:rPr>
        <w:t>Routing</w:t>
      </w:r>
      <w:r w:rsidRPr="00B96A91">
        <w:rPr>
          <w:rFonts w:ascii="Verdana" w:hAnsi="Verdana"/>
        </w:rPr>
        <w:t> is simplified, as the gateway directs requests to the appropriate service.</w:t>
      </w:r>
      <w:r w:rsidR="00693784" w:rsidRPr="00693784">
        <w:rPr>
          <w:rFonts w:ascii="Verdana" w:hAnsi="Verdana"/>
        </w:rPr>
        <w:t xml:space="preserve"> </w:t>
      </w:r>
      <w:r w:rsidRPr="00B96A91">
        <w:rPr>
          <w:rFonts w:ascii="Verdana" w:hAnsi="Verdana"/>
        </w:rPr>
        <w:t>It can also handle rate limiting, caching, and monitoring for external APIs.</w:t>
      </w:r>
    </w:p>
    <w:p w14:paraId="06475E34" w14:textId="566605D9" w:rsidR="00B96A91" w:rsidRPr="00B96A91" w:rsidRDefault="00B96A91" w:rsidP="00803B28">
      <w:pPr>
        <w:pStyle w:val="ListParagraph"/>
        <w:numPr>
          <w:ilvl w:val="0"/>
          <w:numId w:val="53"/>
        </w:numPr>
        <w:jc w:val="both"/>
        <w:rPr>
          <w:rFonts w:ascii="Verdana" w:hAnsi="Verdana"/>
        </w:rPr>
      </w:pPr>
      <w:r w:rsidRPr="003C7E34">
        <w:rPr>
          <w:rFonts w:ascii="Verdana" w:hAnsi="Verdana"/>
          <w:b/>
          <w:bCs/>
        </w:rPr>
        <w:t>Event-Driven Architecture with Azure Service Bus</w:t>
      </w:r>
      <w:r w:rsidR="0007582D">
        <w:rPr>
          <w:rFonts w:ascii="Verdana" w:hAnsi="Verdana"/>
          <w:b/>
          <w:bCs/>
        </w:rPr>
        <w:t>.</w:t>
      </w:r>
      <w:r w:rsidR="003C7E34" w:rsidRPr="003C7E34">
        <w:rPr>
          <w:rFonts w:ascii="Verdana" w:hAnsi="Verdana"/>
          <w:b/>
          <w:bCs/>
        </w:rPr>
        <w:t xml:space="preserve"> </w:t>
      </w:r>
      <w:r w:rsidRPr="00B96A91">
        <w:rPr>
          <w:rFonts w:ascii="Verdana" w:hAnsi="Verdana"/>
        </w:rPr>
        <w:t>The use of </w:t>
      </w:r>
      <w:r w:rsidRPr="00B96A91">
        <w:rPr>
          <w:rFonts w:ascii="Verdana" w:hAnsi="Verdana"/>
          <w:b/>
          <w:bCs/>
        </w:rPr>
        <w:t>Azure Service Bus</w:t>
      </w:r>
      <w:r w:rsidRPr="00B96A91">
        <w:rPr>
          <w:rFonts w:ascii="Verdana" w:hAnsi="Verdana"/>
        </w:rPr>
        <w:t> for asynchronous communication between services is a strong design choice:</w:t>
      </w:r>
    </w:p>
    <w:p w14:paraId="7AF5B60C" w14:textId="77777777" w:rsidR="00B96A91" w:rsidRPr="00B96A91" w:rsidRDefault="00B96A91" w:rsidP="00803B28">
      <w:pPr>
        <w:numPr>
          <w:ilvl w:val="1"/>
          <w:numId w:val="53"/>
        </w:numPr>
        <w:tabs>
          <w:tab w:val="num" w:pos="1440"/>
        </w:tabs>
        <w:jc w:val="both"/>
        <w:rPr>
          <w:rFonts w:ascii="Verdana" w:hAnsi="Verdana"/>
        </w:rPr>
      </w:pPr>
      <w:r w:rsidRPr="00B96A91">
        <w:rPr>
          <w:rFonts w:ascii="Verdana" w:hAnsi="Verdana"/>
          <w:b/>
          <w:bCs/>
        </w:rPr>
        <w:t>Decoupling</w:t>
      </w:r>
      <w:r w:rsidRPr="00B96A91">
        <w:rPr>
          <w:rFonts w:ascii="Verdana" w:hAnsi="Verdana"/>
        </w:rPr>
        <w:t>: Services like Online Shop, BackOffice, and Warehouse App are loosely coupled, improving fault tolerance.</w:t>
      </w:r>
    </w:p>
    <w:p w14:paraId="3F55DD4D" w14:textId="77777777" w:rsidR="00B96A91" w:rsidRPr="00B96A91" w:rsidRDefault="00B96A91" w:rsidP="00803B28">
      <w:pPr>
        <w:numPr>
          <w:ilvl w:val="1"/>
          <w:numId w:val="53"/>
        </w:numPr>
        <w:tabs>
          <w:tab w:val="num" w:pos="1440"/>
        </w:tabs>
        <w:jc w:val="both"/>
        <w:rPr>
          <w:rFonts w:ascii="Verdana" w:hAnsi="Verdana"/>
        </w:rPr>
      </w:pPr>
      <w:r w:rsidRPr="00B96A91">
        <w:rPr>
          <w:rFonts w:ascii="Verdana" w:hAnsi="Verdana"/>
          <w:b/>
          <w:bCs/>
        </w:rPr>
        <w:t>Scalability</w:t>
      </w:r>
      <w:r w:rsidRPr="00B96A91">
        <w:rPr>
          <w:rFonts w:ascii="Verdana" w:hAnsi="Verdana"/>
        </w:rPr>
        <w:t>: Azure Service Bus can handle high message throughput, ensuring the system can scale as demand grows.</w:t>
      </w:r>
    </w:p>
    <w:p w14:paraId="5C179F06" w14:textId="77777777" w:rsidR="00B96A91" w:rsidRDefault="00B96A91" w:rsidP="00803B28">
      <w:pPr>
        <w:numPr>
          <w:ilvl w:val="1"/>
          <w:numId w:val="53"/>
        </w:numPr>
        <w:tabs>
          <w:tab w:val="num" w:pos="1440"/>
        </w:tabs>
        <w:jc w:val="both"/>
        <w:rPr>
          <w:rFonts w:ascii="Verdana" w:hAnsi="Verdana"/>
        </w:rPr>
      </w:pPr>
      <w:r w:rsidRPr="00B96A91">
        <w:rPr>
          <w:rFonts w:ascii="Verdana" w:hAnsi="Verdana"/>
          <w:b/>
          <w:bCs/>
        </w:rPr>
        <w:t>Resilience</w:t>
      </w:r>
      <w:r w:rsidRPr="00B96A91">
        <w:rPr>
          <w:rFonts w:ascii="Verdana" w:hAnsi="Verdana"/>
        </w:rPr>
        <w:t xml:space="preserve">: Messages are stored </w:t>
      </w:r>
      <w:proofErr w:type="gramStart"/>
      <w:r w:rsidRPr="00B96A91">
        <w:rPr>
          <w:rFonts w:ascii="Verdana" w:hAnsi="Verdana"/>
        </w:rPr>
        <w:t>in</w:t>
      </w:r>
      <w:proofErr w:type="gramEnd"/>
      <w:r w:rsidRPr="00B96A91">
        <w:rPr>
          <w:rFonts w:ascii="Verdana" w:hAnsi="Verdana"/>
        </w:rPr>
        <w:t xml:space="preserve"> the Service Bus until they are processed, ensuring no data is lost if a service is temporarily unavailable.</w:t>
      </w:r>
    </w:p>
    <w:p w14:paraId="5B94B04E" w14:textId="51D65413" w:rsidR="00B96A91" w:rsidRPr="00B96A91" w:rsidRDefault="0085605D" w:rsidP="000B4299">
      <w:pPr>
        <w:numPr>
          <w:ilvl w:val="0"/>
          <w:numId w:val="53"/>
        </w:numPr>
        <w:jc w:val="both"/>
        <w:rPr>
          <w:rFonts w:ascii="Verdana" w:hAnsi="Verdana"/>
        </w:rPr>
      </w:pPr>
      <w:r w:rsidRPr="0085605D">
        <w:rPr>
          <w:rFonts w:ascii="Verdana" w:hAnsi="Verdana"/>
          <w:b/>
          <w:bCs/>
        </w:rPr>
        <w:t>Cloud-Native Integration</w:t>
      </w:r>
      <w:r w:rsidRPr="0085605D">
        <w:rPr>
          <w:rFonts w:ascii="Verdana" w:hAnsi="Verdana"/>
          <w:b/>
          <w:bCs/>
        </w:rPr>
        <w:t xml:space="preserve">. </w:t>
      </w:r>
      <w:r w:rsidR="00B96A91" w:rsidRPr="00B96A91">
        <w:rPr>
          <w:rFonts w:ascii="Verdana" w:hAnsi="Verdana"/>
        </w:rPr>
        <w:t>The </w:t>
      </w:r>
      <w:r w:rsidR="00B96A91" w:rsidRPr="00B96A91">
        <w:rPr>
          <w:rFonts w:ascii="Verdana" w:hAnsi="Verdana"/>
          <w:b/>
          <w:bCs/>
        </w:rPr>
        <w:t>Azure Function App</w:t>
      </w:r>
      <w:r w:rsidR="00B96A91" w:rsidRPr="00B96A91">
        <w:rPr>
          <w:rFonts w:ascii="Verdana" w:hAnsi="Verdana"/>
        </w:rPr>
        <w:t> for the 3rd Party Reporting Service is a great example of leveraging serverless computing:</w:t>
      </w:r>
    </w:p>
    <w:p w14:paraId="723C765A" w14:textId="77777777" w:rsidR="00B96A91" w:rsidRPr="00B96A91" w:rsidRDefault="00B96A91" w:rsidP="000B4299">
      <w:pPr>
        <w:numPr>
          <w:ilvl w:val="1"/>
          <w:numId w:val="53"/>
        </w:numPr>
        <w:tabs>
          <w:tab w:val="num" w:pos="1440"/>
        </w:tabs>
        <w:jc w:val="both"/>
        <w:rPr>
          <w:rFonts w:ascii="Verdana" w:hAnsi="Verdana"/>
        </w:rPr>
      </w:pPr>
      <w:r w:rsidRPr="00B96A91">
        <w:rPr>
          <w:rFonts w:ascii="Verdana" w:hAnsi="Verdana"/>
        </w:rPr>
        <w:t>It reduces infrastructure management overhead.</w:t>
      </w:r>
    </w:p>
    <w:p w14:paraId="1495489E" w14:textId="77777777" w:rsidR="00B96A91" w:rsidRPr="00B96A91" w:rsidRDefault="00B96A91" w:rsidP="000B4299">
      <w:pPr>
        <w:numPr>
          <w:ilvl w:val="1"/>
          <w:numId w:val="53"/>
        </w:numPr>
        <w:tabs>
          <w:tab w:val="num" w:pos="1440"/>
        </w:tabs>
        <w:jc w:val="both"/>
        <w:rPr>
          <w:rFonts w:ascii="Verdana" w:hAnsi="Verdana"/>
        </w:rPr>
      </w:pPr>
      <w:r w:rsidRPr="00B96A91">
        <w:rPr>
          <w:rFonts w:ascii="Verdana" w:hAnsi="Verdana"/>
        </w:rPr>
        <w:t>It scales automatically based on demand.</w:t>
      </w:r>
    </w:p>
    <w:p w14:paraId="3E0F9ADB" w14:textId="77777777" w:rsidR="00B96A91" w:rsidRDefault="00B96A91" w:rsidP="000B4299">
      <w:pPr>
        <w:numPr>
          <w:ilvl w:val="1"/>
          <w:numId w:val="53"/>
        </w:numPr>
        <w:tabs>
          <w:tab w:val="num" w:pos="1440"/>
        </w:tabs>
        <w:jc w:val="both"/>
        <w:rPr>
          <w:rFonts w:ascii="Verdana" w:hAnsi="Verdana"/>
        </w:rPr>
      </w:pPr>
      <w:r w:rsidRPr="00B96A91">
        <w:rPr>
          <w:rFonts w:ascii="Verdana" w:hAnsi="Verdana"/>
        </w:rPr>
        <w:t>It is cost-effective, as you only pay for execution time.</w:t>
      </w:r>
    </w:p>
    <w:p w14:paraId="6937AA81" w14:textId="2FFCA9BF" w:rsidR="00B96A91" w:rsidRPr="00B96A91" w:rsidRDefault="00F5646A" w:rsidP="007654F5">
      <w:pPr>
        <w:numPr>
          <w:ilvl w:val="0"/>
          <w:numId w:val="53"/>
        </w:numPr>
        <w:jc w:val="both"/>
        <w:rPr>
          <w:rFonts w:ascii="Verdana" w:hAnsi="Verdana"/>
        </w:rPr>
      </w:pPr>
      <w:r w:rsidRPr="00B96A91">
        <w:rPr>
          <w:rFonts w:ascii="Verdana" w:hAnsi="Verdana"/>
          <w:b/>
          <w:bCs/>
        </w:rPr>
        <w:t>Private Network for Internal Communication</w:t>
      </w:r>
      <w:r w:rsidRPr="00F5646A">
        <w:rPr>
          <w:rFonts w:ascii="Verdana" w:hAnsi="Verdana"/>
          <w:b/>
          <w:bCs/>
        </w:rPr>
        <w:t xml:space="preserve">. </w:t>
      </w:r>
      <w:r w:rsidR="00B96A91" w:rsidRPr="00B96A91">
        <w:rPr>
          <w:rFonts w:ascii="Verdana" w:hAnsi="Verdana"/>
        </w:rPr>
        <w:t>The use of a </w:t>
      </w:r>
      <w:r w:rsidR="00B96A91" w:rsidRPr="00B96A91">
        <w:rPr>
          <w:rFonts w:ascii="Verdana" w:hAnsi="Verdana"/>
          <w:b/>
          <w:bCs/>
        </w:rPr>
        <w:t>private network</w:t>
      </w:r>
      <w:r w:rsidR="00B96A91" w:rsidRPr="00B96A91">
        <w:rPr>
          <w:rFonts w:ascii="Verdana" w:hAnsi="Verdana"/>
        </w:rPr>
        <w:t> for internal communication (except for public-facing Web UIs and APIs) improves security:</w:t>
      </w:r>
    </w:p>
    <w:p w14:paraId="179518B8" w14:textId="77777777" w:rsidR="00B96A91" w:rsidRPr="00B96A91" w:rsidRDefault="00B96A91" w:rsidP="007654F5">
      <w:pPr>
        <w:numPr>
          <w:ilvl w:val="1"/>
          <w:numId w:val="53"/>
        </w:numPr>
        <w:tabs>
          <w:tab w:val="num" w:pos="1440"/>
        </w:tabs>
        <w:jc w:val="both"/>
        <w:rPr>
          <w:rFonts w:ascii="Verdana" w:hAnsi="Verdana"/>
        </w:rPr>
      </w:pPr>
      <w:r w:rsidRPr="00B96A91">
        <w:rPr>
          <w:rFonts w:ascii="Verdana" w:hAnsi="Verdana"/>
        </w:rPr>
        <w:t>Sensitive data is not exposed to the public network.</w:t>
      </w:r>
    </w:p>
    <w:p w14:paraId="4DE1F600" w14:textId="77777777" w:rsidR="00B96A91" w:rsidRDefault="00B96A91" w:rsidP="007654F5">
      <w:pPr>
        <w:numPr>
          <w:ilvl w:val="1"/>
          <w:numId w:val="53"/>
        </w:numPr>
        <w:tabs>
          <w:tab w:val="num" w:pos="1440"/>
        </w:tabs>
        <w:jc w:val="both"/>
        <w:rPr>
          <w:rFonts w:ascii="Verdana" w:hAnsi="Verdana"/>
        </w:rPr>
      </w:pPr>
      <w:r w:rsidRPr="00B96A91">
        <w:rPr>
          <w:rFonts w:ascii="Verdana" w:hAnsi="Verdana"/>
        </w:rPr>
        <w:t>Only the API Gateway and public-facing services are accessible from the internet.</w:t>
      </w:r>
    </w:p>
    <w:p w14:paraId="5DADDB64" w14:textId="2CA17408" w:rsidR="00B96A91" w:rsidRPr="00B96A91" w:rsidRDefault="000D4F1B" w:rsidP="00732561">
      <w:pPr>
        <w:numPr>
          <w:ilvl w:val="0"/>
          <w:numId w:val="53"/>
        </w:numPr>
        <w:jc w:val="both"/>
        <w:rPr>
          <w:rFonts w:ascii="Verdana" w:hAnsi="Verdana"/>
        </w:rPr>
      </w:pPr>
      <w:r w:rsidRPr="00B96A91">
        <w:rPr>
          <w:rFonts w:ascii="Verdana" w:hAnsi="Verdana"/>
          <w:b/>
          <w:bCs/>
        </w:rPr>
        <w:t>Database Per Service</w:t>
      </w:r>
      <w:r w:rsidRPr="000D4F1B">
        <w:rPr>
          <w:rFonts w:ascii="Verdana" w:hAnsi="Verdana"/>
          <w:b/>
          <w:bCs/>
        </w:rPr>
        <w:t xml:space="preserve">. </w:t>
      </w:r>
      <w:r w:rsidR="00B96A91" w:rsidRPr="00B96A91">
        <w:rPr>
          <w:rFonts w:ascii="Verdana" w:hAnsi="Verdana"/>
        </w:rPr>
        <w:t>Each service has its own </w:t>
      </w:r>
      <w:r w:rsidR="00B96A91" w:rsidRPr="00B96A91">
        <w:rPr>
          <w:rFonts w:ascii="Verdana" w:hAnsi="Verdana"/>
          <w:b/>
          <w:bCs/>
        </w:rPr>
        <w:t>SQL database</w:t>
      </w:r>
      <w:r w:rsidR="00B96A91" w:rsidRPr="00B96A91">
        <w:rPr>
          <w:rFonts w:ascii="Verdana" w:hAnsi="Verdana"/>
        </w:rPr>
        <w:t>, ensuring data ownership and independence:</w:t>
      </w:r>
    </w:p>
    <w:p w14:paraId="71C67CD7" w14:textId="77777777" w:rsidR="00B96A91" w:rsidRPr="00B96A91" w:rsidRDefault="00B96A91" w:rsidP="00732561">
      <w:pPr>
        <w:numPr>
          <w:ilvl w:val="1"/>
          <w:numId w:val="53"/>
        </w:numPr>
        <w:tabs>
          <w:tab w:val="num" w:pos="1440"/>
        </w:tabs>
        <w:jc w:val="both"/>
        <w:rPr>
          <w:rFonts w:ascii="Verdana" w:hAnsi="Verdana"/>
        </w:rPr>
      </w:pPr>
      <w:r w:rsidRPr="00B96A91">
        <w:rPr>
          <w:rFonts w:ascii="Verdana" w:hAnsi="Verdana"/>
        </w:rPr>
        <w:lastRenderedPageBreak/>
        <w:t>This reduces contention and improves performance.</w:t>
      </w:r>
    </w:p>
    <w:p w14:paraId="66B04B6D" w14:textId="77777777" w:rsidR="00B96A91" w:rsidRDefault="00B96A91" w:rsidP="00732561">
      <w:pPr>
        <w:numPr>
          <w:ilvl w:val="1"/>
          <w:numId w:val="53"/>
        </w:numPr>
        <w:tabs>
          <w:tab w:val="num" w:pos="1440"/>
        </w:tabs>
        <w:jc w:val="both"/>
        <w:rPr>
          <w:rFonts w:ascii="Verdana" w:hAnsi="Verdana"/>
        </w:rPr>
      </w:pPr>
      <w:r w:rsidRPr="00B96A91">
        <w:rPr>
          <w:rFonts w:ascii="Verdana" w:hAnsi="Verdana"/>
        </w:rPr>
        <w:t>It aligns with the </w:t>
      </w:r>
      <w:r w:rsidRPr="00B96A91">
        <w:rPr>
          <w:rFonts w:ascii="Verdana" w:hAnsi="Verdana"/>
          <w:b/>
          <w:bCs/>
        </w:rPr>
        <w:t>bounded context</w:t>
      </w:r>
      <w:r w:rsidRPr="00B96A91">
        <w:rPr>
          <w:rFonts w:ascii="Verdana" w:hAnsi="Verdana"/>
        </w:rPr>
        <w:t> principle of Domain-Driven Design (DDD).</w:t>
      </w:r>
    </w:p>
    <w:p w14:paraId="23F7E030" w14:textId="1BCF0DA8" w:rsidR="00B96A91" w:rsidRDefault="00D11776" w:rsidP="007E0DF0">
      <w:pPr>
        <w:numPr>
          <w:ilvl w:val="0"/>
          <w:numId w:val="53"/>
        </w:numPr>
        <w:jc w:val="both"/>
        <w:rPr>
          <w:rFonts w:ascii="Verdana" w:hAnsi="Verdana"/>
        </w:rPr>
      </w:pPr>
      <w:r w:rsidRPr="00B96A91">
        <w:rPr>
          <w:rFonts w:ascii="Verdana" w:hAnsi="Verdana"/>
          <w:b/>
          <w:bCs/>
        </w:rPr>
        <w:t>Modular and Scalable Design</w:t>
      </w:r>
      <w:r w:rsidRPr="00181543">
        <w:rPr>
          <w:rFonts w:ascii="Verdana" w:hAnsi="Verdana"/>
          <w:b/>
          <w:bCs/>
        </w:rPr>
        <w:t xml:space="preserve">. </w:t>
      </w:r>
      <w:r w:rsidR="00B96A91" w:rsidRPr="00B96A91">
        <w:rPr>
          <w:rFonts w:ascii="Verdana" w:hAnsi="Verdana"/>
        </w:rPr>
        <w:t>The architecture is modular, allowing each service to be developed, deployed, and scaled independently</w:t>
      </w:r>
      <w:r w:rsidR="001A7A8C" w:rsidRPr="00181543">
        <w:rPr>
          <w:rFonts w:ascii="Verdana" w:hAnsi="Verdana"/>
        </w:rPr>
        <w:t>.</w:t>
      </w:r>
      <w:r w:rsidR="00181543" w:rsidRPr="00181543">
        <w:rPr>
          <w:rFonts w:ascii="Verdana" w:hAnsi="Verdana"/>
        </w:rPr>
        <w:t xml:space="preserve"> </w:t>
      </w:r>
      <w:r w:rsidR="00B96A91" w:rsidRPr="00B96A91">
        <w:rPr>
          <w:rFonts w:ascii="Verdana" w:hAnsi="Verdana"/>
        </w:rPr>
        <w:t>For example, the Online Shop service can scale horizontally to handle high traffic, while the Warehouse App service can scale based on operational needs.</w:t>
      </w:r>
    </w:p>
    <w:p w14:paraId="489BB8FE" w14:textId="2B34C219" w:rsidR="00B96A91" w:rsidRDefault="00A24E32" w:rsidP="003F5C9E">
      <w:pPr>
        <w:numPr>
          <w:ilvl w:val="0"/>
          <w:numId w:val="53"/>
        </w:numPr>
        <w:jc w:val="both"/>
        <w:rPr>
          <w:rFonts w:ascii="Verdana" w:hAnsi="Verdana"/>
        </w:rPr>
      </w:pPr>
      <w:r w:rsidRPr="00B96A91">
        <w:rPr>
          <w:rFonts w:ascii="Verdana" w:hAnsi="Verdana"/>
          <w:b/>
          <w:bCs/>
        </w:rPr>
        <w:t>Enhanced User Experience</w:t>
      </w:r>
      <w:r w:rsidR="00855140" w:rsidRPr="00855140">
        <w:rPr>
          <w:rFonts w:ascii="Verdana" w:hAnsi="Verdana"/>
          <w:b/>
          <w:bCs/>
        </w:rPr>
        <w:t xml:space="preserve">. </w:t>
      </w:r>
      <w:r w:rsidR="00B96A91" w:rsidRPr="00B96A91">
        <w:rPr>
          <w:rFonts w:ascii="Verdana" w:hAnsi="Verdana"/>
        </w:rPr>
        <w:t>The architecture supports multiple client types (Web Browser, Couriers App, Customers App), ensuring a seamless user experience across platforms.</w:t>
      </w:r>
    </w:p>
    <w:p w14:paraId="4AF7B4C3" w14:textId="4834118C" w:rsidR="00B96A91" w:rsidRPr="00B96A91" w:rsidRDefault="00F02FC9" w:rsidP="00F81A4B">
      <w:pPr>
        <w:numPr>
          <w:ilvl w:val="0"/>
          <w:numId w:val="53"/>
        </w:numPr>
        <w:jc w:val="both"/>
        <w:rPr>
          <w:rFonts w:ascii="Verdana" w:hAnsi="Verdana"/>
        </w:rPr>
      </w:pPr>
      <w:r w:rsidRPr="00B96A91">
        <w:rPr>
          <w:rFonts w:ascii="Verdana" w:hAnsi="Verdana"/>
          <w:b/>
          <w:bCs/>
        </w:rPr>
        <w:t>Observability Potential</w:t>
      </w:r>
      <w:r w:rsidRPr="00F02FC9">
        <w:rPr>
          <w:rFonts w:ascii="Verdana" w:hAnsi="Verdana"/>
          <w:b/>
          <w:bCs/>
        </w:rPr>
        <w:t xml:space="preserve">. </w:t>
      </w:r>
      <w:r w:rsidR="00B96A91" w:rsidRPr="00B96A91">
        <w:rPr>
          <w:rFonts w:ascii="Verdana" w:hAnsi="Verdana"/>
        </w:rPr>
        <w:t>The architecture is well-suited for implementing centralized logging, monitoring, and distributed tracing:</w:t>
      </w:r>
    </w:p>
    <w:p w14:paraId="1BDE6CA4" w14:textId="77777777" w:rsidR="00B96A91" w:rsidRPr="00B96A91" w:rsidRDefault="00B96A91" w:rsidP="00F81A4B">
      <w:pPr>
        <w:numPr>
          <w:ilvl w:val="1"/>
          <w:numId w:val="53"/>
        </w:numPr>
        <w:jc w:val="both"/>
        <w:rPr>
          <w:rFonts w:ascii="Verdana" w:hAnsi="Verdana"/>
        </w:rPr>
      </w:pPr>
      <w:r w:rsidRPr="00B96A91">
        <w:rPr>
          <w:rFonts w:ascii="Verdana" w:hAnsi="Verdana"/>
        </w:rPr>
        <w:t>Tools like </w:t>
      </w:r>
      <w:r w:rsidRPr="00B96A91">
        <w:rPr>
          <w:rFonts w:ascii="Verdana" w:hAnsi="Verdana"/>
          <w:b/>
          <w:bCs/>
        </w:rPr>
        <w:t>Azure Monitor</w:t>
      </w:r>
      <w:r w:rsidRPr="00B96A91">
        <w:rPr>
          <w:rFonts w:ascii="Verdana" w:hAnsi="Verdana"/>
        </w:rPr>
        <w:t>, </w:t>
      </w:r>
      <w:r w:rsidRPr="00B96A91">
        <w:rPr>
          <w:rFonts w:ascii="Verdana" w:hAnsi="Verdana"/>
          <w:b/>
          <w:bCs/>
        </w:rPr>
        <w:t>Application Insights</w:t>
      </w:r>
      <w:r w:rsidRPr="00B96A91">
        <w:rPr>
          <w:rFonts w:ascii="Verdana" w:hAnsi="Verdana"/>
        </w:rPr>
        <w:t>, or </w:t>
      </w:r>
      <w:r w:rsidRPr="00B96A91">
        <w:rPr>
          <w:rFonts w:ascii="Verdana" w:hAnsi="Verdana"/>
          <w:b/>
          <w:bCs/>
        </w:rPr>
        <w:t>ELK Stack</w:t>
      </w:r>
      <w:r w:rsidRPr="00B96A91">
        <w:rPr>
          <w:rFonts w:ascii="Verdana" w:hAnsi="Verdana"/>
        </w:rPr>
        <w:t> can be used to track system health and performance.</w:t>
      </w:r>
    </w:p>
    <w:p w14:paraId="3EBDCEED" w14:textId="12E19555" w:rsidR="00B96A91" w:rsidRPr="00B96A91" w:rsidRDefault="00B96A91" w:rsidP="00F81A4B">
      <w:pPr>
        <w:numPr>
          <w:ilvl w:val="1"/>
          <w:numId w:val="53"/>
        </w:numPr>
        <w:jc w:val="both"/>
        <w:rPr>
          <w:rFonts w:ascii="Verdana" w:hAnsi="Verdana"/>
        </w:rPr>
      </w:pPr>
      <w:r w:rsidRPr="00B96A91">
        <w:rPr>
          <w:rFonts w:ascii="Verdana" w:hAnsi="Verdana"/>
        </w:rPr>
        <w:t>Distributed tracing (e.g., Jaeger, Zipkin) can help trace requests across services, especially for asynchronous workflows.</w:t>
      </w:r>
    </w:p>
    <w:p w14:paraId="3CE1A0B2" w14:textId="77777777" w:rsidR="00A8190B" w:rsidRPr="00B96A91" w:rsidRDefault="00A8190B" w:rsidP="00011714">
      <w:pPr>
        <w:jc w:val="both"/>
        <w:rPr>
          <w:rFonts w:ascii="Verdana" w:hAnsi="Verdana"/>
        </w:rPr>
      </w:pPr>
    </w:p>
    <w:p w14:paraId="3E386FC4" w14:textId="1049D578" w:rsidR="002B25AF" w:rsidRPr="00F0167C" w:rsidRDefault="009979DA" w:rsidP="009979DA">
      <w:pPr>
        <w:jc w:val="both"/>
        <w:rPr>
          <w:rFonts w:ascii="Verdana" w:hAnsi="Verdana"/>
          <w:b/>
          <w:bCs/>
          <w:u w:val="single"/>
        </w:rPr>
      </w:pPr>
      <w:r w:rsidRPr="006F38E4">
        <w:rPr>
          <w:rFonts w:ascii="Verdana" w:hAnsi="Verdana"/>
          <w:b/>
          <w:bCs/>
          <w:u w:val="single"/>
        </w:rPr>
        <w:t>Potential Drawbacks/Challenges</w:t>
      </w:r>
      <w:r w:rsidR="0080079C">
        <w:rPr>
          <w:rFonts w:ascii="Verdana" w:hAnsi="Verdana"/>
          <w:b/>
          <w:bCs/>
          <w:u w:val="single"/>
        </w:rPr>
        <w:t xml:space="preserve"> </w:t>
      </w:r>
      <w:r w:rsidR="0080079C" w:rsidRPr="00273973">
        <w:rPr>
          <w:rFonts w:ascii="Verdana" w:hAnsi="Verdana"/>
          <w:b/>
          <w:bCs/>
          <w:u w:val="single"/>
        </w:rPr>
        <w:t>of the new Architecture</w:t>
      </w:r>
      <w:r w:rsidRPr="006F38E4">
        <w:rPr>
          <w:rFonts w:ascii="Verdana" w:hAnsi="Verdana"/>
          <w:b/>
          <w:bCs/>
          <w:u w:val="single"/>
        </w:rPr>
        <w:t>:</w:t>
      </w:r>
    </w:p>
    <w:p w14:paraId="0BE8F593" w14:textId="301AB987" w:rsidR="00EE76FA" w:rsidRPr="00EE76FA" w:rsidRDefault="00EE76FA" w:rsidP="008E581F">
      <w:pPr>
        <w:pStyle w:val="ListParagraph"/>
        <w:numPr>
          <w:ilvl w:val="0"/>
          <w:numId w:val="42"/>
        </w:numPr>
        <w:jc w:val="both"/>
        <w:rPr>
          <w:rFonts w:ascii="Verdana" w:hAnsi="Verdana"/>
          <w:u w:val="single"/>
        </w:rPr>
      </w:pPr>
      <w:r w:rsidRPr="00CC540E">
        <w:rPr>
          <w:rFonts w:ascii="Verdana" w:hAnsi="Verdana"/>
          <w:b/>
          <w:bCs/>
        </w:rPr>
        <w:t>Increased Complexity</w:t>
      </w:r>
      <w:r w:rsidR="00CC540E" w:rsidRPr="00CC540E">
        <w:rPr>
          <w:rFonts w:ascii="Verdana" w:hAnsi="Verdana"/>
          <w:b/>
          <w:bCs/>
        </w:rPr>
        <w:t xml:space="preserve">. </w:t>
      </w:r>
      <w:r w:rsidRPr="00EE76FA">
        <w:rPr>
          <w:rFonts w:ascii="Verdana" w:hAnsi="Verdana"/>
          <w:b/>
          <w:bCs/>
        </w:rPr>
        <w:t>Microservices architectures</w:t>
      </w:r>
      <w:r w:rsidRPr="00EE76FA">
        <w:rPr>
          <w:rFonts w:ascii="Verdana" w:hAnsi="Verdana"/>
        </w:rPr>
        <w:t> are inherently more complex than monolithic systems:</w:t>
      </w:r>
    </w:p>
    <w:p w14:paraId="0321B07E" w14:textId="77777777" w:rsidR="00EE76FA" w:rsidRPr="00EE76FA" w:rsidRDefault="00EE76FA" w:rsidP="00EE76FA">
      <w:pPr>
        <w:numPr>
          <w:ilvl w:val="1"/>
          <w:numId w:val="42"/>
        </w:numPr>
        <w:jc w:val="both"/>
        <w:rPr>
          <w:rFonts w:ascii="Verdana" w:hAnsi="Verdana"/>
        </w:rPr>
      </w:pPr>
      <w:r w:rsidRPr="00EE76FA">
        <w:rPr>
          <w:rFonts w:ascii="Verdana" w:hAnsi="Verdana"/>
        </w:rPr>
        <w:t>Managing multiple services, databases, and communication channels requires robust DevOps practices.</w:t>
      </w:r>
    </w:p>
    <w:p w14:paraId="3E7C8C11" w14:textId="77777777" w:rsidR="00EE76FA" w:rsidRDefault="00EE76FA" w:rsidP="00EE76FA">
      <w:pPr>
        <w:numPr>
          <w:ilvl w:val="1"/>
          <w:numId w:val="42"/>
        </w:numPr>
        <w:jc w:val="both"/>
        <w:rPr>
          <w:rFonts w:ascii="Verdana" w:hAnsi="Verdana"/>
        </w:rPr>
      </w:pPr>
      <w:r w:rsidRPr="00EE76FA">
        <w:rPr>
          <w:rFonts w:ascii="Verdana" w:hAnsi="Verdana"/>
        </w:rPr>
        <w:t>Debugging issues across distributed services can be challenging, especially in asynchronous workflows.</w:t>
      </w:r>
    </w:p>
    <w:p w14:paraId="31C1272E" w14:textId="034757E4" w:rsidR="00EE76FA" w:rsidRPr="00EE76FA" w:rsidRDefault="00927CD1" w:rsidP="003E64C3">
      <w:pPr>
        <w:numPr>
          <w:ilvl w:val="0"/>
          <w:numId w:val="42"/>
        </w:numPr>
        <w:jc w:val="both"/>
        <w:rPr>
          <w:rFonts w:ascii="Verdana" w:hAnsi="Verdana"/>
          <w:u w:val="single"/>
        </w:rPr>
      </w:pPr>
      <w:proofErr w:type="gramStart"/>
      <w:r w:rsidRPr="00927CD1">
        <w:rPr>
          <w:rFonts w:ascii="Verdana" w:hAnsi="Verdana"/>
          <w:b/>
          <w:bCs/>
        </w:rPr>
        <w:t>Eventual Consistency</w:t>
      </w:r>
      <w:r w:rsidRPr="00927CD1">
        <w:rPr>
          <w:rFonts w:ascii="Verdana" w:hAnsi="Verdana"/>
          <w:b/>
          <w:bCs/>
        </w:rPr>
        <w:t>.</w:t>
      </w:r>
      <w:proofErr w:type="gramEnd"/>
      <w:r w:rsidR="00042110">
        <w:rPr>
          <w:rFonts w:ascii="Verdana" w:hAnsi="Verdana"/>
          <w:b/>
          <w:bCs/>
        </w:rPr>
        <w:t xml:space="preserve"> </w:t>
      </w:r>
      <w:r w:rsidR="00EE76FA" w:rsidRPr="00EE76FA">
        <w:rPr>
          <w:rFonts w:ascii="Verdana" w:hAnsi="Verdana"/>
        </w:rPr>
        <w:t>The use of </w:t>
      </w:r>
      <w:r w:rsidR="00EE76FA" w:rsidRPr="00EE76FA">
        <w:rPr>
          <w:rFonts w:ascii="Verdana" w:hAnsi="Verdana"/>
          <w:b/>
          <w:bCs/>
        </w:rPr>
        <w:t>Azure Service Bus</w:t>
      </w:r>
      <w:r w:rsidR="00EE76FA" w:rsidRPr="00EE76FA">
        <w:rPr>
          <w:rFonts w:ascii="Verdana" w:hAnsi="Verdana"/>
        </w:rPr>
        <w:t> introduces </w:t>
      </w:r>
      <w:r w:rsidR="00EE76FA" w:rsidRPr="00EE76FA">
        <w:rPr>
          <w:rFonts w:ascii="Verdana" w:hAnsi="Verdana"/>
          <w:b/>
          <w:bCs/>
        </w:rPr>
        <w:t>eventual consistency</w:t>
      </w:r>
      <w:r w:rsidR="00EE76FA" w:rsidRPr="00EE76FA">
        <w:rPr>
          <w:rFonts w:ascii="Verdana" w:hAnsi="Verdana"/>
        </w:rPr>
        <w:t>:</w:t>
      </w:r>
    </w:p>
    <w:p w14:paraId="5A08D099" w14:textId="77777777" w:rsidR="00EE76FA" w:rsidRPr="00EE76FA" w:rsidRDefault="00EE76FA" w:rsidP="005C64D9">
      <w:pPr>
        <w:numPr>
          <w:ilvl w:val="1"/>
          <w:numId w:val="42"/>
        </w:numPr>
        <w:jc w:val="both"/>
        <w:rPr>
          <w:rFonts w:ascii="Verdana" w:hAnsi="Verdana"/>
        </w:rPr>
      </w:pPr>
      <w:r w:rsidRPr="00EE76FA">
        <w:rPr>
          <w:rFonts w:ascii="Verdana" w:hAnsi="Verdana"/>
        </w:rPr>
        <w:t>For example, when an order is placed, the Warehouse App may not immediately reflect the updated inventory.</w:t>
      </w:r>
    </w:p>
    <w:p w14:paraId="1F3762F6" w14:textId="77777777" w:rsidR="00EE76FA" w:rsidRDefault="00EE76FA" w:rsidP="005C64D9">
      <w:pPr>
        <w:numPr>
          <w:ilvl w:val="1"/>
          <w:numId w:val="42"/>
        </w:numPr>
        <w:jc w:val="both"/>
        <w:rPr>
          <w:rFonts w:ascii="Verdana" w:hAnsi="Verdana"/>
        </w:rPr>
      </w:pPr>
      <w:r w:rsidRPr="00EE76FA">
        <w:rPr>
          <w:rFonts w:ascii="Verdana" w:hAnsi="Verdana"/>
        </w:rPr>
        <w:t>This requires careful design to ensure data consistency across services.</w:t>
      </w:r>
    </w:p>
    <w:p w14:paraId="5FC29FD5" w14:textId="12226161" w:rsidR="00EE76FA" w:rsidRPr="00EE76FA" w:rsidRDefault="00C10958" w:rsidP="00C10958">
      <w:pPr>
        <w:pStyle w:val="ListParagraph"/>
        <w:numPr>
          <w:ilvl w:val="0"/>
          <w:numId w:val="42"/>
        </w:numPr>
        <w:jc w:val="both"/>
        <w:rPr>
          <w:rFonts w:ascii="Verdana" w:hAnsi="Verdana"/>
        </w:rPr>
      </w:pPr>
      <w:r w:rsidRPr="005348E5">
        <w:rPr>
          <w:rFonts w:ascii="Verdana" w:hAnsi="Verdana"/>
          <w:b/>
          <w:bCs/>
        </w:rPr>
        <w:lastRenderedPageBreak/>
        <w:t>Message Broker Management</w:t>
      </w:r>
      <w:r w:rsidRPr="005348E5">
        <w:rPr>
          <w:rFonts w:ascii="Verdana" w:hAnsi="Verdana"/>
          <w:b/>
          <w:bCs/>
        </w:rPr>
        <w:t xml:space="preserve">. </w:t>
      </w:r>
      <w:r w:rsidR="00EE76FA" w:rsidRPr="00EE76FA">
        <w:rPr>
          <w:rFonts w:ascii="Verdana" w:hAnsi="Verdana"/>
        </w:rPr>
        <w:t>While </w:t>
      </w:r>
      <w:r w:rsidR="00EE76FA" w:rsidRPr="00EE76FA">
        <w:rPr>
          <w:rFonts w:ascii="Verdana" w:hAnsi="Verdana"/>
          <w:b/>
          <w:bCs/>
        </w:rPr>
        <w:t>Azure Service Bus</w:t>
      </w:r>
      <w:r w:rsidR="00EE76FA" w:rsidRPr="00EE76FA">
        <w:rPr>
          <w:rFonts w:ascii="Verdana" w:hAnsi="Verdana"/>
        </w:rPr>
        <w:t> is a managed service, it still requires monitoring and configuration:</w:t>
      </w:r>
    </w:p>
    <w:p w14:paraId="487A8FEF" w14:textId="77777777" w:rsidR="00EE76FA" w:rsidRPr="00EE76FA" w:rsidRDefault="00EE76FA" w:rsidP="00EE76FA">
      <w:pPr>
        <w:numPr>
          <w:ilvl w:val="1"/>
          <w:numId w:val="44"/>
        </w:numPr>
        <w:jc w:val="both"/>
        <w:rPr>
          <w:rFonts w:ascii="Verdana" w:hAnsi="Verdana"/>
        </w:rPr>
      </w:pPr>
      <w:r w:rsidRPr="00EE76FA">
        <w:rPr>
          <w:rFonts w:ascii="Verdana" w:hAnsi="Verdana"/>
        </w:rPr>
        <w:t>Message retention policies, dead-letter queues, and throughput limits need to be managed.</w:t>
      </w:r>
    </w:p>
    <w:p w14:paraId="20F0B0B2" w14:textId="77777777" w:rsidR="00EE76FA" w:rsidRDefault="00EE76FA" w:rsidP="00EE76FA">
      <w:pPr>
        <w:numPr>
          <w:ilvl w:val="1"/>
          <w:numId w:val="44"/>
        </w:numPr>
        <w:jc w:val="both"/>
        <w:rPr>
          <w:rFonts w:ascii="Verdana" w:hAnsi="Verdana"/>
        </w:rPr>
      </w:pPr>
      <w:r w:rsidRPr="00EE76FA">
        <w:rPr>
          <w:rFonts w:ascii="Verdana" w:hAnsi="Verdana"/>
        </w:rPr>
        <w:t>Misconfigured queues can lead to message loss or delays.</w:t>
      </w:r>
    </w:p>
    <w:p w14:paraId="34D9E994" w14:textId="41B8ED34" w:rsidR="00EE76FA" w:rsidRPr="00EE76FA" w:rsidRDefault="00EE76FA" w:rsidP="00AD1B26">
      <w:pPr>
        <w:pStyle w:val="ListParagraph"/>
        <w:numPr>
          <w:ilvl w:val="0"/>
          <w:numId w:val="42"/>
        </w:numPr>
        <w:jc w:val="both"/>
        <w:rPr>
          <w:rFonts w:ascii="Verdana" w:hAnsi="Verdana"/>
        </w:rPr>
      </w:pPr>
      <w:r w:rsidRPr="009C3757">
        <w:rPr>
          <w:rFonts w:ascii="Verdana" w:hAnsi="Verdana"/>
          <w:b/>
          <w:bCs/>
        </w:rPr>
        <w:t>API Gateway as a Single Point of Failure</w:t>
      </w:r>
      <w:r w:rsidR="009C3757" w:rsidRPr="009C3757">
        <w:rPr>
          <w:rFonts w:ascii="Verdana" w:hAnsi="Verdana"/>
          <w:b/>
          <w:bCs/>
        </w:rPr>
        <w:t xml:space="preserve">. </w:t>
      </w:r>
      <w:r w:rsidRPr="00EE76FA">
        <w:rPr>
          <w:rFonts w:ascii="Verdana" w:hAnsi="Verdana"/>
        </w:rPr>
        <w:t>The </w:t>
      </w:r>
      <w:r w:rsidRPr="00EE76FA">
        <w:rPr>
          <w:rFonts w:ascii="Verdana" w:hAnsi="Verdana"/>
          <w:b/>
          <w:bCs/>
        </w:rPr>
        <w:t>API Gateway</w:t>
      </w:r>
      <w:r w:rsidRPr="00EE76FA">
        <w:rPr>
          <w:rFonts w:ascii="Verdana" w:hAnsi="Verdana"/>
        </w:rPr>
        <w:t xml:space="preserve"> is a critical component of </w:t>
      </w:r>
      <w:r w:rsidR="00B130F0" w:rsidRPr="00EE76FA">
        <w:rPr>
          <w:rFonts w:ascii="Verdana" w:hAnsi="Verdana"/>
        </w:rPr>
        <w:t>architecture</w:t>
      </w:r>
      <w:r w:rsidRPr="00EE76FA">
        <w:rPr>
          <w:rFonts w:ascii="Verdana" w:hAnsi="Verdana"/>
        </w:rPr>
        <w:t>:</w:t>
      </w:r>
    </w:p>
    <w:p w14:paraId="26E2B36D" w14:textId="77777777" w:rsidR="00EE76FA" w:rsidRPr="00EE76FA" w:rsidRDefault="00EE76FA" w:rsidP="00AD1B26">
      <w:pPr>
        <w:numPr>
          <w:ilvl w:val="1"/>
          <w:numId w:val="42"/>
        </w:numPr>
        <w:tabs>
          <w:tab w:val="num" w:pos="1440"/>
        </w:tabs>
        <w:jc w:val="both"/>
        <w:rPr>
          <w:rFonts w:ascii="Verdana" w:hAnsi="Verdana"/>
        </w:rPr>
      </w:pPr>
      <w:r w:rsidRPr="00EE76FA">
        <w:rPr>
          <w:rFonts w:ascii="Verdana" w:hAnsi="Verdana"/>
        </w:rPr>
        <w:t>If the gateway fails or is misconfigured, external clients (Web Browser, Couriers App, Customers App) will lose access to the system.</w:t>
      </w:r>
    </w:p>
    <w:p w14:paraId="620A1C36" w14:textId="77777777" w:rsidR="00EE76FA" w:rsidRDefault="00EE76FA" w:rsidP="00AD1B26">
      <w:pPr>
        <w:numPr>
          <w:ilvl w:val="1"/>
          <w:numId w:val="42"/>
        </w:numPr>
        <w:tabs>
          <w:tab w:val="num" w:pos="1440"/>
        </w:tabs>
        <w:jc w:val="both"/>
        <w:rPr>
          <w:rFonts w:ascii="Verdana" w:hAnsi="Verdana"/>
        </w:rPr>
      </w:pPr>
      <w:r w:rsidRPr="00EE76FA">
        <w:rPr>
          <w:rFonts w:ascii="Verdana" w:hAnsi="Verdana"/>
        </w:rPr>
        <w:t>Proper redundancy and scaling must be implemented to ensure high availability.</w:t>
      </w:r>
    </w:p>
    <w:p w14:paraId="63553514" w14:textId="2A608D0D" w:rsidR="00EE76FA" w:rsidRPr="00EE76FA" w:rsidRDefault="00EE76FA" w:rsidP="00136BE7">
      <w:pPr>
        <w:pStyle w:val="ListParagraph"/>
        <w:numPr>
          <w:ilvl w:val="0"/>
          <w:numId w:val="42"/>
        </w:numPr>
        <w:jc w:val="both"/>
        <w:rPr>
          <w:rFonts w:ascii="Verdana" w:hAnsi="Verdana"/>
        </w:rPr>
      </w:pPr>
      <w:r w:rsidRPr="00E33D73">
        <w:rPr>
          <w:rFonts w:ascii="Verdana" w:hAnsi="Verdana"/>
          <w:b/>
          <w:bCs/>
        </w:rPr>
        <w:t>Database Per Service</w:t>
      </w:r>
      <w:r w:rsidR="00E33D73" w:rsidRPr="00E33D73">
        <w:rPr>
          <w:rFonts w:ascii="Verdana" w:hAnsi="Verdana"/>
          <w:b/>
          <w:bCs/>
        </w:rPr>
        <w:t xml:space="preserve">. </w:t>
      </w:r>
      <w:r w:rsidRPr="00EE76FA">
        <w:rPr>
          <w:rFonts w:ascii="Verdana" w:hAnsi="Verdana"/>
        </w:rPr>
        <w:t>While having separate databases improves decoupling, it introduces challenges:</w:t>
      </w:r>
    </w:p>
    <w:p w14:paraId="56E224D1" w14:textId="77777777" w:rsidR="00EE76FA" w:rsidRPr="00EE76FA" w:rsidRDefault="00EE76FA" w:rsidP="00136BE7">
      <w:pPr>
        <w:numPr>
          <w:ilvl w:val="1"/>
          <w:numId w:val="42"/>
        </w:numPr>
        <w:tabs>
          <w:tab w:val="num" w:pos="1440"/>
        </w:tabs>
        <w:jc w:val="both"/>
        <w:rPr>
          <w:rFonts w:ascii="Verdana" w:hAnsi="Verdana"/>
        </w:rPr>
      </w:pPr>
      <w:r w:rsidRPr="00EE76FA">
        <w:rPr>
          <w:rFonts w:ascii="Verdana" w:hAnsi="Verdana"/>
          <w:b/>
          <w:bCs/>
        </w:rPr>
        <w:t>Data Duplication</w:t>
      </w:r>
      <w:r w:rsidRPr="00EE76FA">
        <w:rPr>
          <w:rFonts w:ascii="Verdana" w:hAnsi="Verdana"/>
        </w:rPr>
        <w:t>: Some data may need to be replicated across services (e.g., customer details in Online Shop and Warehouse App).</w:t>
      </w:r>
    </w:p>
    <w:p w14:paraId="3CAB5CFD" w14:textId="77777777" w:rsidR="00EE76FA" w:rsidRPr="00EE76FA" w:rsidRDefault="00EE76FA" w:rsidP="00136BE7">
      <w:pPr>
        <w:numPr>
          <w:ilvl w:val="1"/>
          <w:numId w:val="42"/>
        </w:numPr>
        <w:tabs>
          <w:tab w:val="num" w:pos="1440"/>
        </w:tabs>
        <w:jc w:val="both"/>
        <w:rPr>
          <w:rFonts w:ascii="Verdana" w:hAnsi="Verdana"/>
        </w:rPr>
      </w:pPr>
      <w:r w:rsidRPr="00EE76FA">
        <w:rPr>
          <w:rFonts w:ascii="Verdana" w:hAnsi="Verdana"/>
          <w:b/>
          <w:bCs/>
        </w:rPr>
        <w:t>Cross-Service Queries</w:t>
      </w:r>
      <w:r w:rsidRPr="00EE76FA">
        <w:rPr>
          <w:rFonts w:ascii="Verdana" w:hAnsi="Verdana"/>
        </w:rPr>
        <w:t>: Queries that span multiple services (e.g., reporting) require additional effort to aggregate data.</w:t>
      </w:r>
    </w:p>
    <w:p w14:paraId="4CDEA31F" w14:textId="757A9E4B" w:rsidR="00EE76FA" w:rsidRPr="00CC475B" w:rsidRDefault="00EE76FA" w:rsidP="00CC475B">
      <w:pPr>
        <w:pStyle w:val="ListParagraph"/>
        <w:numPr>
          <w:ilvl w:val="0"/>
          <w:numId w:val="42"/>
        </w:numPr>
        <w:tabs>
          <w:tab w:val="num" w:pos="720"/>
        </w:tabs>
        <w:jc w:val="both"/>
        <w:rPr>
          <w:rFonts w:ascii="Verdana" w:hAnsi="Verdana"/>
        </w:rPr>
      </w:pPr>
      <w:r w:rsidRPr="00CC475B">
        <w:rPr>
          <w:rFonts w:ascii="Verdana" w:hAnsi="Verdana"/>
          <w:b/>
          <w:bCs/>
        </w:rPr>
        <w:t>Monitoring and Observability</w:t>
      </w:r>
      <w:r w:rsidR="00584A83" w:rsidRPr="00CC475B">
        <w:rPr>
          <w:rFonts w:ascii="Verdana" w:hAnsi="Verdana"/>
          <w:b/>
          <w:bCs/>
        </w:rPr>
        <w:t xml:space="preserve">. </w:t>
      </w:r>
      <w:r w:rsidRPr="00CC475B">
        <w:rPr>
          <w:rFonts w:ascii="Verdana" w:hAnsi="Verdana"/>
        </w:rPr>
        <w:t>Distributed systems require robust monitoring and observability tools:</w:t>
      </w:r>
    </w:p>
    <w:p w14:paraId="1424C983" w14:textId="77777777" w:rsidR="00EE76FA" w:rsidRPr="00EE76FA" w:rsidRDefault="00EE76FA" w:rsidP="00EE76FA">
      <w:pPr>
        <w:numPr>
          <w:ilvl w:val="1"/>
          <w:numId w:val="47"/>
        </w:numPr>
        <w:jc w:val="both"/>
        <w:rPr>
          <w:rFonts w:ascii="Verdana" w:hAnsi="Verdana"/>
        </w:rPr>
      </w:pPr>
      <w:r w:rsidRPr="00EE76FA">
        <w:rPr>
          <w:rFonts w:ascii="Verdana" w:hAnsi="Verdana"/>
        </w:rPr>
        <w:t>Without proper tools, it can be difficult to trace issues across services.</w:t>
      </w:r>
    </w:p>
    <w:p w14:paraId="6253539F" w14:textId="77777777" w:rsidR="00EE76FA" w:rsidRPr="00EE76FA" w:rsidRDefault="00EE76FA" w:rsidP="00EE76FA">
      <w:pPr>
        <w:numPr>
          <w:ilvl w:val="1"/>
          <w:numId w:val="47"/>
        </w:numPr>
        <w:jc w:val="both"/>
        <w:rPr>
          <w:rFonts w:ascii="Verdana" w:hAnsi="Verdana"/>
        </w:rPr>
      </w:pPr>
      <w:r w:rsidRPr="00EE76FA">
        <w:rPr>
          <w:rFonts w:ascii="Verdana" w:hAnsi="Verdana"/>
        </w:rPr>
        <w:t>Implementing distributed tracing (e.g., Jaeger, Zipkin) adds complexity.</w:t>
      </w:r>
    </w:p>
    <w:p w14:paraId="0ECC3EA1" w14:textId="662D4DE6" w:rsidR="00EE76FA" w:rsidRPr="00D85B15" w:rsidRDefault="00EE76FA" w:rsidP="00D85B15">
      <w:pPr>
        <w:pStyle w:val="ListParagraph"/>
        <w:numPr>
          <w:ilvl w:val="0"/>
          <w:numId w:val="42"/>
        </w:numPr>
        <w:tabs>
          <w:tab w:val="num" w:pos="720"/>
        </w:tabs>
        <w:jc w:val="both"/>
        <w:rPr>
          <w:rFonts w:ascii="Verdana" w:hAnsi="Verdana"/>
        </w:rPr>
      </w:pPr>
      <w:r w:rsidRPr="00D85B15">
        <w:rPr>
          <w:rFonts w:ascii="Verdana" w:hAnsi="Verdana"/>
          <w:b/>
          <w:bCs/>
        </w:rPr>
        <w:t>Deployment and CI/CD</w:t>
      </w:r>
      <w:r w:rsidR="00CF0370" w:rsidRPr="00D85B15">
        <w:rPr>
          <w:rFonts w:ascii="Verdana" w:hAnsi="Verdana"/>
          <w:b/>
          <w:bCs/>
        </w:rPr>
        <w:t xml:space="preserve">. </w:t>
      </w:r>
      <w:r w:rsidRPr="00D85B15">
        <w:rPr>
          <w:rFonts w:ascii="Verdana" w:hAnsi="Verdana"/>
        </w:rPr>
        <w:t>Deploying and managing multiple services requires a mature </w:t>
      </w:r>
      <w:r w:rsidRPr="00D85B15">
        <w:rPr>
          <w:rFonts w:ascii="Verdana" w:hAnsi="Verdana"/>
          <w:b/>
          <w:bCs/>
        </w:rPr>
        <w:t>CI/CD pipeline</w:t>
      </w:r>
      <w:r w:rsidRPr="00D85B15">
        <w:rPr>
          <w:rFonts w:ascii="Verdana" w:hAnsi="Verdana"/>
        </w:rPr>
        <w:t>:</w:t>
      </w:r>
    </w:p>
    <w:p w14:paraId="4C8B547E" w14:textId="77777777" w:rsidR="00EE76FA" w:rsidRPr="00EE76FA" w:rsidRDefault="00EE76FA" w:rsidP="00EE76FA">
      <w:pPr>
        <w:numPr>
          <w:ilvl w:val="1"/>
          <w:numId w:val="48"/>
        </w:numPr>
        <w:jc w:val="both"/>
        <w:rPr>
          <w:rFonts w:ascii="Verdana" w:hAnsi="Verdana"/>
        </w:rPr>
      </w:pPr>
      <w:r w:rsidRPr="00EE76FA">
        <w:rPr>
          <w:rFonts w:ascii="Verdana" w:hAnsi="Verdana"/>
        </w:rPr>
        <w:t>Each service needs its own pipeline for building, testing, and deploying.</w:t>
      </w:r>
    </w:p>
    <w:p w14:paraId="183553D9" w14:textId="77777777" w:rsidR="00EE76FA" w:rsidRPr="00EE76FA" w:rsidRDefault="00EE76FA" w:rsidP="00EE76FA">
      <w:pPr>
        <w:numPr>
          <w:ilvl w:val="1"/>
          <w:numId w:val="48"/>
        </w:numPr>
        <w:jc w:val="both"/>
        <w:rPr>
          <w:rFonts w:ascii="Verdana" w:hAnsi="Verdana"/>
        </w:rPr>
      </w:pPr>
      <w:r w:rsidRPr="00EE76FA">
        <w:rPr>
          <w:rFonts w:ascii="Verdana" w:hAnsi="Verdana"/>
        </w:rPr>
        <w:t>Containerization (e.g., Docker) and orchestration (e.g., Kubernetes) may be required for efficient deployments.</w:t>
      </w:r>
    </w:p>
    <w:p w14:paraId="7D01169E" w14:textId="13322256" w:rsidR="00EE76FA" w:rsidRPr="0072279B" w:rsidRDefault="00EE76FA" w:rsidP="0072279B">
      <w:pPr>
        <w:pStyle w:val="ListParagraph"/>
        <w:numPr>
          <w:ilvl w:val="0"/>
          <w:numId w:val="42"/>
        </w:numPr>
        <w:tabs>
          <w:tab w:val="num" w:pos="720"/>
        </w:tabs>
        <w:jc w:val="both"/>
        <w:rPr>
          <w:rFonts w:ascii="Verdana" w:hAnsi="Verdana"/>
        </w:rPr>
      </w:pPr>
      <w:r w:rsidRPr="0072279B">
        <w:rPr>
          <w:rFonts w:ascii="Verdana" w:hAnsi="Verdana"/>
          <w:b/>
          <w:bCs/>
        </w:rPr>
        <w:lastRenderedPageBreak/>
        <w:t>Cost</w:t>
      </w:r>
      <w:r w:rsidR="00D849D7" w:rsidRPr="0072279B">
        <w:rPr>
          <w:rFonts w:ascii="Verdana" w:hAnsi="Verdana"/>
          <w:b/>
          <w:bCs/>
        </w:rPr>
        <w:t xml:space="preserve">. </w:t>
      </w:r>
      <w:r w:rsidRPr="0072279B">
        <w:rPr>
          <w:rFonts w:ascii="Verdana" w:hAnsi="Verdana"/>
        </w:rPr>
        <w:t>Running multiple services, databases, and Azure resources (e.g., Service Bus, Function App) can increase operational costs:</w:t>
      </w:r>
    </w:p>
    <w:p w14:paraId="2DCDB86A" w14:textId="77777777" w:rsidR="00EE76FA" w:rsidRPr="00EE76FA" w:rsidRDefault="00EE76FA" w:rsidP="00EE76FA">
      <w:pPr>
        <w:numPr>
          <w:ilvl w:val="1"/>
          <w:numId w:val="49"/>
        </w:numPr>
        <w:jc w:val="both"/>
        <w:rPr>
          <w:rFonts w:ascii="Verdana" w:hAnsi="Verdana"/>
        </w:rPr>
      </w:pPr>
      <w:r w:rsidRPr="00EE76FA">
        <w:rPr>
          <w:rFonts w:ascii="Verdana" w:hAnsi="Verdana"/>
        </w:rPr>
        <w:t>Each service incurs its own hosting and database costs.</w:t>
      </w:r>
    </w:p>
    <w:p w14:paraId="48288EA7" w14:textId="77777777" w:rsidR="00EE76FA" w:rsidRPr="00EE76FA" w:rsidRDefault="00EE76FA" w:rsidP="00EE76FA">
      <w:pPr>
        <w:numPr>
          <w:ilvl w:val="1"/>
          <w:numId w:val="49"/>
        </w:numPr>
        <w:jc w:val="both"/>
        <w:rPr>
          <w:rFonts w:ascii="Verdana" w:hAnsi="Verdana"/>
        </w:rPr>
      </w:pPr>
      <w:r w:rsidRPr="00EE76FA">
        <w:rPr>
          <w:rFonts w:ascii="Verdana" w:hAnsi="Verdana"/>
        </w:rPr>
        <w:t>Azure Service Bus and Function App costs depend on usage, which can grow with increased traffic.</w:t>
      </w:r>
    </w:p>
    <w:p w14:paraId="21B64C11" w14:textId="446C2F69" w:rsidR="00EE76FA" w:rsidRPr="0036210A" w:rsidRDefault="00EE76FA" w:rsidP="0036210A">
      <w:pPr>
        <w:pStyle w:val="ListParagraph"/>
        <w:numPr>
          <w:ilvl w:val="0"/>
          <w:numId w:val="42"/>
        </w:numPr>
        <w:jc w:val="both"/>
        <w:rPr>
          <w:rFonts w:ascii="Verdana" w:hAnsi="Verdana"/>
        </w:rPr>
      </w:pPr>
      <w:r w:rsidRPr="0036210A">
        <w:rPr>
          <w:rFonts w:ascii="Verdana" w:hAnsi="Verdana"/>
          <w:b/>
          <w:bCs/>
        </w:rPr>
        <w:t>Interservice Communication Failures</w:t>
      </w:r>
      <w:r w:rsidR="00820120" w:rsidRPr="0036210A">
        <w:rPr>
          <w:rFonts w:ascii="Verdana" w:hAnsi="Verdana"/>
          <w:b/>
          <w:bCs/>
        </w:rPr>
        <w:t xml:space="preserve">. </w:t>
      </w:r>
      <w:r w:rsidRPr="0036210A">
        <w:rPr>
          <w:rFonts w:ascii="Verdana" w:hAnsi="Verdana"/>
        </w:rPr>
        <w:t>Communication between services (synchronous or asynchronous) can fail due to network issues or misconfigurations:</w:t>
      </w:r>
    </w:p>
    <w:p w14:paraId="6990D9ED" w14:textId="77777777" w:rsidR="00EE76FA" w:rsidRPr="00EE76FA" w:rsidRDefault="00EE76FA" w:rsidP="00EE76FA">
      <w:pPr>
        <w:numPr>
          <w:ilvl w:val="1"/>
          <w:numId w:val="50"/>
        </w:numPr>
        <w:jc w:val="both"/>
        <w:rPr>
          <w:rFonts w:ascii="Verdana" w:hAnsi="Verdana"/>
        </w:rPr>
      </w:pPr>
      <w:r w:rsidRPr="00EE76FA">
        <w:rPr>
          <w:rFonts w:ascii="Verdana" w:hAnsi="Verdana"/>
        </w:rPr>
        <w:t>Circuit breakers and retries need to be implemented to handle failures gracefully.</w:t>
      </w:r>
    </w:p>
    <w:p w14:paraId="75054A50" w14:textId="77777777" w:rsidR="00EE76FA" w:rsidRPr="00EE76FA" w:rsidRDefault="00EE76FA" w:rsidP="00EE76FA">
      <w:pPr>
        <w:numPr>
          <w:ilvl w:val="1"/>
          <w:numId w:val="50"/>
        </w:numPr>
        <w:jc w:val="both"/>
        <w:rPr>
          <w:rFonts w:ascii="Verdana" w:hAnsi="Verdana"/>
        </w:rPr>
      </w:pPr>
      <w:r w:rsidRPr="00EE76FA">
        <w:rPr>
          <w:rFonts w:ascii="Verdana" w:hAnsi="Verdana"/>
        </w:rPr>
        <w:t>Latency in synchronous calls can impact user experience.</w:t>
      </w:r>
    </w:p>
    <w:p w14:paraId="2465C95A" w14:textId="384D14AC" w:rsidR="00EE76FA" w:rsidRPr="009741E4" w:rsidRDefault="00EE76FA" w:rsidP="009741E4">
      <w:pPr>
        <w:pStyle w:val="ListParagraph"/>
        <w:numPr>
          <w:ilvl w:val="0"/>
          <w:numId w:val="42"/>
        </w:numPr>
        <w:jc w:val="both"/>
        <w:rPr>
          <w:rFonts w:ascii="Verdana" w:hAnsi="Verdana"/>
        </w:rPr>
      </w:pPr>
      <w:r w:rsidRPr="009741E4">
        <w:rPr>
          <w:rFonts w:ascii="Verdana" w:hAnsi="Verdana"/>
          <w:b/>
          <w:bCs/>
        </w:rPr>
        <w:t>Learning Curve</w:t>
      </w:r>
      <w:r w:rsidR="00DD0A32" w:rsidRPr="009741E4">
        <w:rPr>
          <w:rFonts w:ascii="Verdana" w:hAnsi="Verdana"/>
          <w:b/>
          <w:bCs/>
        </w:rPr>
        <w:t xml:space="preserve">. </w:t>
      </w:r>
      <w:r w:rsidRPr="009741E4">
        <w:rPr>
          <w:rFonts w:ascii="Verdana" w:hAnsi="Verdana"/>
        </w:rPr>
        <w:t>Teams need to be familiar with microservices concepts, Azure services (e.g., Service Bus, Function App), and DevOps practices:</w:t>
      </w:r>
    </w:p>
    <w:p w14:paraId="6FEA394A" w14:textId="77777777" w:rsidR="00EE76FA" w:rsidRPr="00EE76FA" w:rsidRDefault="00EE76FA" w:rsidP="00EE76FA">
      <w:pPr>
        <w:numPr>
          <w:ilvl w:val="1"/>
          <w:numId w:val="51"/>
        </w:numPr>
        <w:jc w:val="both"/>
        <w:rPr>
          <w:rFonts w:ascii="Verdana" w:hAnsi="Verdana"/>
        </w:rPr>
      </w:pPr>
      <w:r w:rsidRPr="00EE76FA">
        <w:rPr>
          <w:rFonts w:ascii="Verdana" w:hAnsi="Verdana"/>
        </w:rPr>
        <w:t>Training may be required for developers and operations teams.</w:t>
      </w:r>
    </w:p>
    <w:p w14:paraId="07A4C38C" w14:textId="77777777" w:rsidR="00EE76FA" w:rsidRPr="00EE76FA" w:rsidRDefault="00EE76FA" w:rsidP="00EE76FA">
      <w:pPr>
        <w:numPr>
          <w:ilvl w:val="1"/>
          <w:numId w:val="51"/>
        </w:numPr>
        <w:jc w:val="both"/>
        <w:rPr>
          <w:rFonts w:ascii="Verdana" w:hAnsi="Verdana"/>
          <w:u w:val="single"/>
        </w:rPr>
      </w:pPr>
      <w:r w:rsidRPr="00EE76FA">
        <w:rPr>
          <w:rFonts w:ascii="Verdana" w:hAnsi="Verdana"/>
        </w:rPr>
        <w:t>Migrating from a monolithic mindset to microservices can take time.</w:t>
      </w:r>
    </w:p>
    <w:p w14:paraId="064ABEAF" w14:textId="77777777" w:rsidR="00EE76FA" w:rsidRPr="00EE76FA" w:rsidRDefault="00EE76FA" w:rsidP="009979DA">
      <w:pPr>
        <w:jc w:val="both"/>
        <w:rPr>
          <w:rFonts w:ascii="Verdana" w:hAnsi="Verdana"/>
          <w:u w:val="single"/>
        </w:rPr>
      </w:pPr>
    </w:p>
    <w:p w14:paraId="76EE60AC" w14:textId="77777777" w:rsidR="006F38E4" w:rsidRPr="00EE76FA" w:rsidRDefault="006F38E4" w:rsidP="009979DA">
      <w:pPr>
        <w:jc w:val="both"/>
        <w:rPr>
          <w:rFonts w:ascii="Verdana" w:hAnsi="Verdana"/>
        </w:rPr>
      </w:pPr>
    </w:p>
    <w:p w14:paraId="3E72DCF5" w14:textId="77777777" w:rsidR="00011714" w:rsidRPr="00863BFB" w:rsidRDefault="00011714" w:rsidP="002676D9">
      <w:pPr>
        <w:jc w:val="both"/>
        <w:rPr>
          <w:rFonts w:ascii="Verdana" w:hAnsi="Verdana"/>
        </w:rPr>
      </w:pPr>
    </w:p>
    <w:sectPr w:rsidR="00011714" w:rsidRPr="00863B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IBM Plex Sans">
    <w:charset w:val="00"/>
    <w:family w:val="swiss"/>
    <w:pitch w:val="variable"/>
    <w:sig w:usb0="A00002EF" w:usb1="5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7AF8"/>
    <w:multiLevelType w:val="multilevel"/>
    <w:tmpl w:val="B088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416926"/>
    <w:multiLevelType w:val="multilevel"/>
    <w:tmpl w:val="341E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96844"/>
    <w:multiLevelType w:val="hybridMultilevel"/>
    <w:tmpl w:val="7944A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562F16"/>
    <w:multiLevelType w:val="multilevel"/>
    <w:tmpl w:val="A30A3478"/>
    <w:lvl w:ilvl="0">
      <w:start w:val="1"/>
      <w:numFmt w:val="decimal"/>
      <w:lvlText w:val="%1."/>
      <w:lvlJc w:val="left"/>
      <w:pPr>
        <w:tabs>
          <w:tab w:val="num" w:pos="720"/>
        </w:tabs>
        <w:ind w:left="720" w:hanging="360"/>
      </w:pPr>
      <w:rPr>
        <w:rFonts w:hint="default"/>
        <w:sz w:val="24"/>
        <w:szCs w:val="24"/>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 w15:restartNumberingAfterBreak="0">
    <w:nsid w:val="0EDC40FA"/>
    <w:multiLevelType w:val="multilevel"/>
    <w:tmpl w:val="EAB4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9273EF"/>
    <w:multiLevelType w:val="multilevel"/>
    <w:tmpl w:val="AF6E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D1716C"/>
    <w:multiLevelType w:val="multilevel"/>
    <w:tmpl w:val="FB2C64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216CD7"/>
    <w:multiLevelType w:val="multilevel"/>
    <w:tmpl w:val="94B209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742E2C"/>
    <w:multiLevelType w:val="multilevel"/>
    <w:tmpl w:val="AD5C1AB4"/>
    <w:lvl w:ilvl="0">
      <w:start w:val="1"/>
      <w:numFmt w:val="decimal"/>
      <w:lvlText w:val="%1."/>
      <w:lvlJc w:val="left"/>
      <w:pPr>
        <w:tabs>
          <w:tab w:val="num" w:pos="720"/>
        </w:tabs>
        <w:ind w:left="720" w:hanging="360"/>
      </w:pPr>
      <w:rPr>
        <w:rFonts w:hint="default"/>
        <w:b w:val="0"/>
        <w:bCs w:val="0"/>
        <w:sz w:val="24"/>
        <w:szCs w:val="24"/>
      </w:rPr>
    </w:lvl>
    <w:lvl w:ilvl="1">
      <w:start w:val="1"/>
      <w:numFmt w:val="bullet"/>
      <w:lvlText w:val=""/>
      <w:lvlJc w:val="left"/>
      <w:pPr>
        <w:ind w:left="1440" w:hanging="360"/>
      </w:pPr>
      <w:rPr>
        <w:rFonts w:ascii="Symbol" w:hAnsi="Symbol"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9" w15:restartNumberingAfterBreak="0">
    <w:nsid w:val="1E817029"/>
    <w:multiLevelType w:val="multilevel"/>
    <w:tmpl w:val="D22EEDD4"/>
    <w:lvl w:ilvl="0">
      <w:start w:val="1"/>
      <w:numFmt w:val="decimal"/>
      <w:suff w:val="space"/>
      <w:lvlText w:val="%1."/>
      <w:lvlJc w:val="left"/>
      <w:pPr>
        <w:ind w:left="720" w:hanging="360"/>
      </w:pPr>
      <w:rPr>
        <w:rFonts w:hint="default"/>
        <w:b w:val="0"/>
        <w:bCs w:val="0"/>
        <w:sz w:val="24"/>
        <w:szCs w:val="24"/>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10" w15:restartNumberingAfterBreak="0">
    <w:nsid w:val="21311202"/>
    <w:multiLevelType w:val="multilevel"/>
    <w:tmpl w:val="D22EEDD4"/>
    <w:lvl w:ilvl="0">
      <w:start w:val="1"/>
      <w:numFmt w:val="decimal"/>
      <w:suff w:val="space"/>
      <w:lvlText w:val="%1."/>
      <w:lvlJc w:val="left"/>
      <w:pPr>
        <w:ind w:left="720" w:hanging="360"/>
      </w:pPr>
      <w:rPr>
        <w:rFonts w:hint="default"/>
        <w:b w:val="0"/>
        <w:bCs w:val="0"/>
        <w:sz w:val="24"/>
        <w:szCs w:val="24"/>
      </w:rPr>
    </w:lvl>
    <w:lvl w:ilvl="1">
      <w:start w:val="1"/>
      <w:numFmt w:val="bullet"/>
      <w:lvlText w:val=""/>
      <w:lvlJc w:val="left"/>
      <w:pPr>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11" w15:restartNumberingAfterBreak="0">
    <w:nsid w:val="23AE7231"/>
    <w:multiLevelType w:val="multilevel"/>
    <w:tmpl w:val="0AFCAE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3E661FE"/>
    <w:multiLevelType w:val="multilevel"/>
    <w:tmpl w:val="AD5C1AB4"/>
    <w:lvl w:ilvl="0">
      <w:start w:val="1"/>
      <w:numFmt w:val="decimal"/>
      <w:lvlText w:val="%1."/>
      <w:lvlJc w:val="left"/>
      <w:pPr>
        <w:tabs>
          <w:tab w:val="num" w:pos="720"/>
        </w:tabs>
        <w:ind w:left="720" w:hanging="360"/>
      </w:pPr>
      <w:rPr>
        <w:rFonts w:hint="default"/>
        <w:b w:val="0"/>
        <w:bCs w:val="0"/>
        <w:sz w:val="24"/>
        <w:szCs w:val="24"/>
      </w:rPr>
    </w:lvl>
    <w:lvl w:ilvl="1">
      <w:start w:val="1"/>
      <w:numFmt w:val="bullet"/>
      <w:lvlText w:val=""/>
      <w:lvlJc w:val="left"/>
      <w:pPr>
        <w:ind w:left="1440" w:hanging="360"/>
      </w:pPr>
      <w:rPr>
        <w:rFonts w:ascii="Symbol" w:hAnsi="Symbol"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3" w15:restartNumberingAfterBreak="0">
    <w:nsid w:val="27F04E07"/>
    <w:multiLevelType w:val="multilevel"/>
    <w:tmpl w:val="55DADE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91F334A"/>
    <w:multiLevelType w:val="multilevel"/>
    <w:tmpl w:val="BE0C58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CC35AC"/>
    <w:multiLevelType w:val="multilevel"/>
    <w:tmpl w:val="7EF2AB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DF55684"/>
    <w:multiLevelType w:val="multilevel"/>
    <w:tmpl w:val="ACF818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BC5E80"/>
    <w:multiLevelType w:val="hybridMultilevel"/>
    <w:tmpl w:val="39169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17402D"/>
    <w:multiLevelType w:val="multilevel"/>
    <w:tmpl w:val="9E66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0B4B99"/>
    <w:multiLevelType w:val="multilevel"/>
    <w:tmpl w:val="F5B001F2"/>
    <w:lvl w:ilvl="0">
      <w:start w:val="1"/>
      <w:numFmt w:val="decimal"/>
      <w:lvlText w:val="%1."/>
      <w:lvlJc w:val="left"/>
      <w:pPr>
        <w:tabs>
          <w:tab w:val="num" w:pos="720"/>
        </w:tabs>
        <w:ind w:left="720" w:hanging="360"/>
      </w:pPr>
      <w:rPr>
        <w:rFonts w:hint="default"/>
        <w:b w:val="0"/>
        <w:bCs w:val="0"/>
        <w:sz w:val="24"/>
        <w:szCs w:val="24"/>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0" w15:restartNumberingAfterBreak="0">
    <w:nsid w:val="39CE4591"/>
    <w:multiLevelType w:val="multilevel"/>
    <w:tmpl w:val="4B44D1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642749"/>
    <w:multiLevelType w:val="multilevel"/>
    <w:tmpl w:val="D22EEDD4"/>
    <w:lvl w:ilvl="0">
      <w:start w:val="1"/>
      <w:numFmt w:val="decimal"/>
      <w:suff w:val="space"/>
      <w:lvlText w:val="%1."/>
      <w:lvlJc w:val="left"/>
      <w:pPr>
        <w:ind w:left="720" w:hanging="360"/>
      </w:pPr>
      <w:rPr>
        <w:rFonts w:hint="default"/>
        <w:b w:val="0"/>
        <w:bCs w:val="0"/>
        <w:sz w:val="24"/>
        <w:szCs w:val="24"/>
      </w:rPr>
    </w:lvl>
    <w:lvl w:ilvl="1">
      <w:start w:val="1"/>
      <w:numFmt w:val="bullet"/>
      <w:lvlText w:val=""/>
      <w:lvlJc w:val="left"/>
      <w:pPr>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22" w15:restartNumberingAfterBreak="0">
    <w:nsid w:val="3BA03C61"/>
    <w:multiLevelType w:val="multilevel"/>
    <w:tmpl w:val="414082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C874F48"/>
    <w:multiLevelType w:val="multilevel"/>
    <w:tmpl w:val="AD5C1AB4"/>
    <w:lvl w:ilvl="0">
      <w:start w:val="1"/>
      <w:numFmt w:val="decimal"/>
      <w:lvlText w:val="%1."/>
      <w:lvlJc w:val="left"/>
      <w:pPr>
        <w:tabs>
          <w:tab w:val="num" w:pos="720"/>
        </w:tabs>
        <w:ind w:left="720" w:hanging="360"/>
      </w:pPr>
      <w:rPr>
        <w:rFonts w:hint="default"/>
        <w:b w:val="0"/>
        <w:bCs w:val="0"/>
        <w:sz w:val="24"/>
        <w:szCs w:val="24"/>
      </w:rPr>
    </w:lvl>
    <w:lvl w:ilvl="1">
      <w:start w:val="1"/>
      <w:numFmt w:val="bullet"/>
      <w:lvlText w:val=""/>
      <w:lvlJc w:val="left"/>
      <w:pPr>
        <w:ind w:left="1440" w:hanging="360"/>
      </w:pPr>
      <w:rPr>
        <w:rFonts w:ascii="Symbol" w:hAnsi="Symbol"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4" w15:restartNumberingAfterBreak="0">
    <w:nsid w:val="3D616AA3"/>
    <w:multiLevelType w:val="multilevel"/>
    <w:tmpl w:val="8824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E341FBA"/>
    <w:multiLevelType w:val="multilevel"/>
    <w:tmpl w:val="8F0A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557E8B"/>
    <w:multiLevelType w:val="multilevel"/>
    <w:tmpl w:val="F5B001F2"/>
    <w:lvl w:ilvl="0">
      <w:start w:val="1"/>
      <w:numFmt w:val="decimal"/>
      <w:lvlText w:val="%1."/>
      <w:lvlJc w:val="left"/>
      <w:pPr>
        <w:tabs>
          <w:tab w:val="num" w:pos="720"/>
        </w:tabs>
        <w:ind w:left="720" w:hanging="360"/>
      </w:pPr>
      <w:rPr>
        <w:rFonts w:hint="default"/>
        <w:b w:val="0"/>
        <w:bCs w:val="0"/>
        <w:sz w:val="24"/>
        <w:szCs w:val="24"/>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7" w15:restartNumberingAfterBreak="0">
    <w:nsid w:val="3F6D6D19"/>
    <w:multiLevelType w:val="multilevel"/>
    <w:tmpl w:val="D22EEDD4"/>
    <w:lvl w:ilvl="0">
      <w:start w:val="1"/>
      <w:numFmt w:val="decimal"/>
      <w:suff w:val="space"/>
      <w:lvlText w:val="%1."/>
      <w:lvlJc w:val="left"/>
      <w:pPr>
        <w:ind w:left="720" w:hanging="360"/>
      </w:pPr>
      <w:rPr>
        <w:rFonts w:hint="default"/>
        <w:b w:val="0"/>
        <w:bCs w:val="0"/>
        <w:sz w:val="24"/>
        <w:szCs w:val="24"/>
      </w:rPr>
    </w:lvl>
    <w:lvl w:ilvl="1">
      <w:start w:val="1"/>
      <w:numFmt w:val="bullet"/>
      <w:lvlText w:val=""/>
      <w:lvlJc w:val="left"/>
      <w:pPr>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28" w15:restartNumberingAfterBreak="0">
    <w:nsid w:val="415176CD"/>
    <w:multiLevelType w:val="multilevel"/>
    <w:tmpl w:val="CE46F2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15931F2"/>
    <w:multiLevelType w:val="multilevel"/>
    <w:tmpl w:val="8CC4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3F25CD8"/>
    <w:multiLevelType w:val="hybridMultilevel"/>
    <w:tmpl w:val="3AE60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6501F40"/>
    <w:multiLevelType w:val="multilevel"/>
    <w:tmpl w:val="41629D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67B0D01"/>
    <w:multiLevelType w:val="hybridMultilevel"/>
    <w:tmpl w:val="47643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74B38BC"/>
    <w:multiLevelType w:val="multilevel"/>
    <w:tmpl w:val="984AD8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AAA15B9"/>
    <w:multiLevelType w:val="multilevel"/>
    <w:tmpl w:val="439C1A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D1F5B68"/>
    <w:multiLevelType w:val="multilevel"/>
    <w:tmpl w:val="D22EEDD4"/>
    <w:lvl w:ilvl="0">
      <w:start w:val="1"/>
      <w:numFmt w:val="decimal"/>
      <w:suff w:val="space"/>
      <w:lvlText w:val="%1."/>
      <w:lvlJc w:val="left"/>
      <w:pPr>
        <w:ind w:left="720" w:hanging="360"/>
      </w:pPr>
      <w:rPr>
        <w:rFonts w:hint="default"/>
        <w:b w:val="0"/>
        <w:bCs w:val="0"/>
        <w:sz w:val="24"/>
        <w:szCs w:val="24"/>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36" w15:restartNumberingAfterBreak="0">
    <w:nsid w:val="512B1A69"/>
    <w:multiLevelType w:val="multilevel"/>
    <w:tmpl w:val="D22EEDD4"/>
    <w:lvl w:ilvl="0">
      <w:start w:val="1"/>
      <w:numFmt w:val="decimal"/>
      <w:suff w:val="space"/>
      <w:lvlText w:val="%1."/>
      <w:lvlJc w:val="left"/>
      <w:pPr>
        <w:ind w:left="720" w:hanging="360"/>
      </w:pPr>
      <w:rPr>
        <w:rFonts w:hint="default"/>
        <w:b w:val="0"/>
        <w:bCs w:val="0"/>
        <w:sz w:val="24"/>
        <w:szCs w:val="24"/>
      </w:rPr>
    </w:lvl>
    <w:lvl w:ilvl="1">
      <w:start w:val="1"/>
      <w:numFmt w:val="bullet"/>
      <w:lvlText w:val=""/>
      <w:lvlJc w:val="left"/>
      <w:pPr>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37" w15:restartNumberingAfterBreak="0">
    <w:nsid w:val="541034EF"/>
    <w:multiLevelType w:val="multilevel"/>
    <w:tmpl w:val="4B44D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FF7E3E"/>
    <w:multiLevelType w:val="multilevel"/>
    <w:tmpl w:val="AD5C1AB4"/>
    <w:lvl w:ilvl="0">
      <w:start w:val="1"/>
      <w:numFmt w:val="decimal"/>
      <w:lvlText w:val="%1."/>
      <w:lvlJc w:val="left"/>
      <w:pPr>
        <w:tabs>
          <w:tab w:val="num" w:pos="720"/>
        </w:tabs>
        <w:ind w:left="720" w:hanging="360"/>
      </w:pPr>
      <w:rPr>
        <w:rFonts w:hint="default"/>
        <w:b w:val="0"/>
        <w:bCs w:val="0"/>
        <w:sz w:val="24"/>
        <w:szCs w:val="24"/>
      </w:rPr>
    </w:lvl>
    <w:lvl w:ilvl="1">
      <w:start w:val="1"/>
      <w:numFmt w:val="bullet"/>
      <w:lvlText w:val=""/>
      <w:lvlJc w:val="left"/>
      <w:pPr>
        <w:ind w:left="1440" w:hanging="360"/>
      </w:pPr>
      <w:rPr>
        <w:rFonts w:ascii="Symbol" w:hAnsi="Symbol"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9" w15:restartNumberingAfterBreak="0">
    <w:nsid w:val="5B5464AE"/>
    <w:multiLevelType w:val="multilevel"/>
    <w:tmpl w:val="D22EEDD4"/>
    <w:lvl w:ilvl="0">
      <w:start w:val="1"/>
      <w:numFmt w:val="decimal"/>
      <w:suff w:val="space"/>
      <w:lvlText w:val="%1."/>
      <w:lvlJc w:val="left"/>
      <w:pPr>
        <w:ind w:left="720" w:hanging="360"/>
      </w:pPr>
      <w:rPr>
        <w:rFonts w:hint="default"/>
        <w:b w:val="0"/>
        <w:bCs w:val="0"/>
        <w:sz w:val="24"/>
        <w:szCs w:val="24"/>
      </w:rPr>
    </w:lvl>
    <w:lvl w:ilvl="1">
      <w:start w:val="1"/>
      <w:numFmt w:val="bullet"/>
      <w:lvlText w:val=""/>
      <w:lvlJc w:val="left"/>
      <w:pPr>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40" w15:restartNumberingAfterBreak="0">
    <w:nsid w:val="5E314008"/>
    <w:multiLevelType w:val="hybridMultilevel"/>
    <w:tmpl w:val="70A4C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1205947"/>
    <w:multiLevelType w:val="multilevel"/>
    <w:tmpl w:val="F5B001F2"/>
    <w:lvl w:ilvl="0">
      <w:start w:val="1"/>
      <w:numFmt w:val="decimal"/>
      <w:lvlText w:val="%1."/>
      <w:lvlJc w:val="left"/>
      <w:pPr>
        <w:tabs>
          <w:tab w:val="num" w:pos="720"/>
        </w:tabs>
        <w:ind w:left="720" w:hanging="360"/>
      </w:pPr>
      <w:rPr>
        <w:rFonts w:hint="default"/>
        <w:b w:val="0"/>
        <w:bCs w:val="0"/>
        <w:sz w:val="24"/>
        <w:szCs w:val="24"/>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2" w15:restartNumberingAfterBreak="0">
    <w:nsid w:val="62F77B29"/>
    <w:multiLevelType w:val="multilevel"/>
    <w:tmpl w:val="D22EEDD4"/>
    <w:lvl w:ilvl="0">
      <w:start w:val="1"/>
      <w:numFmt w:val="decimal"/>
      <w:suff w:val="space"/>
      <w:lvlText w:val="%1."/>
      <w:lvlJc w:val="left"/>
      <w:pPr>
        <w:ind w:left="720" w:hanging="360"/>
      </w:pPr>
      <w:rPr>
        <w:rFonts w:hint="default"/>
        <w:b w:val="0"/>
        <w:bCs w:val="0"/>
        <w:sz w:val="24"/>
        <w:szCs w:val="24"/>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43" w15:restartNumberingAfterBreak="0">
    <w:nsid w:val="63DA71CA"/>
    <w:multiLevelType w:val="hybridMultilevel"/>
    <w:tmpl w:val="59207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622768E"/>
    <w:multiLevelType w:val="multilevel"/>
    <w:tmpl w:val="DBA01C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64537F2"/>
    <w:multiLevelType w:val="multilevel"/>
    <w:tmpl w:val="1DD848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65D5A91"/>
    <w:multiLevelType w:val="multilevel"/>
    <w:tmpl w:val="4B44D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7A90D49"/>
    <w:multiLevelType w:val="multilevel"/>
    <w:tmpl w:val="9BE047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8392B11"/>
    <w:multiLevelType w:val="multilevel"/>
    <w:tmpl w:val="AD5C1AB4"/>
    <w:lvl w:ilvl="0">
      <w:start w:val="1"/>
      <w:numFmt w:val="decimal"/>
      <w:lvlText w:val="%1."/>
      <w:lvlJc w:val="left"/>
      <w:pPr>
        <w:tabs>
          <w:tab w:val="num" w:pos="720"/>
        </w:tabs>
        <w:ind w:left="720" w:hanging="360"/>
      </w:pPr>
      <w:rPr>
        <w:rFonts w:hint="default"/>
        <w:b w:val="0"/>
        <w:bCs w:val="0"/>
        <w:sz w:val="24"/>
        <w:szCs w:val="24"/>
      </w:rPr>
    </w:lvl>
    <w:lvl w:ilvl="1">
      <w:start w:val="1"/>
      <w:numFmt w:val="bullet"/>
      <w:lvlText w:val=""/>
      <w:lvlJc w:val="left"/>
      <w:pPr>
        <w:ind w:left="1440" w:hanging="360"/>
      </w:pPr>
      <w:rPr>
        <w:rFonts w:ascii="Symbol" w:hAnsi="Symbol"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9" w15:restartNumberingAfterBreak="0">
    <w:nsid w:val="69A94463"/>
    <w:multiLevelType w:val="multilevel"/>
    <w:tmpl w:val="4B44D17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rPr>
        <w:rFonts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0" w15:restartNumberingAfterBreak="0">
    <w:nsid w:val="6BC53E38"/>
    <w:multiLevelType w:val="multilevel"/>
    <w:tmpl w:val="33B061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3056118"/>
    <w:multiLevelType w:val="multilevel"/>
    <w:tmpl w:val="D22EEDD4"/>
    <w:lvl w:ilvl="0">
      <w:start w:val="1"/>
      <w:numFmt w:val="decimal"/>
      <w:suff w:val="space"/>
      <w:lvlText w:val="%1."/>
      <w:lvlJc w:val="left"/>
      <w:pPr>
        <w:ind w:left="720" w:hanging="360"/>
      </w:pPr>
      <w:rPr>
        <w:rFonts w:hint="default"/>
        <w:b w:val="0"/>
        <w:bCs w:val="0"/>
        <w:sz w:val="24"/>
        <w:szCs w:val="24"/>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52" w15:restartNumberingAfterBreak="0">
    <w:nsid w:val="749C58B3"/>
    <w:multiLevelType w:val="multilevel"/>
    <w:tmpl w:val="15AEF1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7C353D4"/>
    <w:multiLevelType w:val="multilevel"/>
    <w:tmpl w:val="828A4E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8552A01"/>
    <w:multiLevelType w:val="multilevel"/>
    <w:tmpl w:val="3556A2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C617400"/>
    <w:multiLevelType w:val="multilevel"/>
    <w:tmpl w:val="0E6462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97174915">
    <w:abstractNumId w:val="1"/>
  </w:num>
  <w:num w:numId="2" w16cid:durableId="2105031117">
    <w:abstractNumId w:val="25"/>
  </w:num>
  <w:num w:numId="3" w16cid:durableId="360715682">
    <w:abstractNumId w:val="46"/>
  </w:num>
  <w:num w:numId="4" w16cid:durableId="228272565">
    <w:abstractNumId w:val="32"/>
  </w:num>
  <w:num w:numId="5" w16cid:durableId="188102188">
    <w:abstractNumId w:val="2"/>
  </w:num>
  <w:num w:numId="6" w16cid:durableId="210073815">
    <w:abstractNumId w:val="17"/>
  </w:num>
  <w:num w:numId="7" w16cid:durableId="260532666">
    <w:abstractNumId w:val="30"/>
  </w:num>
  <w:num w:numId="8" w16cid:durableId="647629789">
    <w:abstractNumId w:val="40"/>
  </w:num>
  <w:num w:numId="9" w16cid:durableId="1202061867">
    <w:abstractNumId w:val="49"/>
  </w:num>
  <w:num w:numId="10" w16cid:durableId="156767161">
    <w:abstractNumId w:val="37"/>
  </w:num>
  <w:num w:numId="11" w16cid:durableId="2011058566">
    <w:abstractNumId w:val="3"/>
  </w:num>
  <w:num w:numId="12" w16cid:durableId="2126120158">
    <w:abstractNumId w:val="20"/>
  </w:num>
  <w:num w:numId="13" w16cid:durableId="1398892855">
    <w:abstractNumId w:val="4"/>
  </w:num>
  <w:num w:numId="14" w16cid:durableId="1627354257">
    <w:abstractNumId w:val="15"/>
  </w:num>
  <w:num w:numId="15" w16cid:durableId="1562864218">
    <w:abstractNumId w:val="18"/>
  </w:num>
  <w:num w:numId="16" w16cid:durableId="1056393438">
    <w:abstractNumId w:val="33"/>
  </w:num>
  <w:num w:numId="17" w16cid:durableId="1034692335">
    <w:abstractNumId w:val="14"/>
  </w:num>
  <w:num w:numId="18" w16cid:durableId="60445195">
    <w:abstractNumId w:val="50"/>
  </w:num>
  <w:num w:numId="19" w16cid:durableId="330724267">
    <w:abstractNumId w:val="5"/>
  </w:num>
  <w:num w:numId="20" w16cid:durableId="1396393531">
    <w:abstractNumId w:val="24"/>
  </w:num>
  <w:num w:numId="21" w16cid:durableId="1405758802">
    <w:abstractNumId w:val="0"/>
  </w:num>
  <w:num w:numId="22" w16cid:durableId="546261803">
    <w:abstractNumId w:val="47"/>
  </w:num>
  <w:num w:numId="23" w16cid:durableId="498816192">
    <w:abstractNumId w:val="55"/>
  </w:num>
  <w:num w:numId="24" w16cid:durableId="1161699020">
    <w:abstractNumId w:val="11"/>
  </w:num>
  <w:num w:numId="25" w16cid:durableId="537669940">
    <w:abstractNumId w:val="28"/>
  </w:num>
  <w:num w:numId="26" w16cid:durableId="1188525470">
    <w:abstractNumId w:val="44"/>
  </w:num>
  <w:num w:numId="27" w16cid:durableId="1322349861">
    <w:abstractNumId w:val="6"/>
  </w:num>
  <w:num w:numId="28" w16cid:durableId="1556546658">
    <w:abstractNumId w:val="45"/>
  </w:num>
  <w:num w:numId="29" w16cid:durableId="186598607">
    <w:abstractNumId w:val="34"/>
  </w:num>
  <w:num w:numId="30" w16cid:durableId="103154515">
    <w:abstractNumId w:val="54"/>
  </w:num>
  <w:num w:numId="31" w16cid:durableId="1876428101">
    <w:abstractNumId w:val="31"/>
  </w:num>
  <w:num w:numId="32" w16cid:durableId="2017154094">
    <w:abstractNumId w:val="29"/>
  </w:num>
  <w:num w:numId="33" w16cid:durableId="509412227">
    <w:abstractNumId w:val="26"/>
  </w:num>
  <w:num w:numId="34" w16cid:durableId="1570192368">
    <w:abstractNumId w:val="41"/>
  </w:num>
  <w:num w:numId="35" w16cid:durableId="1678651459">
    <w:abstractNumId w:val="19"/>
  </w:num>
  <w:num w:numId="36" w16cid:durableId="552617362">
    <w:abstractNumId w:val="23"/>
  </w:num>
  <w:num w:numId="37" w16cid:durableId="1446732064">
    <w:abstractNumId w:val="12"/>
  </w:num>
  <w:num w:numId="38" w16cid:durableId="966622559">
    <w:abstractNumId w:val="38"/>
  </w:num>
  <w:num w:numId="39" w16cid:durableId="513543315">
    <w:abstractNumId w:val="48"/>
  </w:num>
  <w:num w:numId="40" w16cid:durableId="137847652">
    <w:abstractNumId w:val="8"/>
  </w:num>
  <w:num w:numId="41" w16cid:durableId="1413237400">
    <w:abstractNumId w:val="21"/>
  </w:num>
  <w:num w:numId="42" w16cid:durableId="125053502">
    <w:abstractNumId w:val="39"/>
  </w:num>
  <w:num w:numId="43" w16cid:durableId="369258724">
    <w:abstractNumId w:val="27"/>
  </w:num>
  <w:num w:numId="44" w16cid:durableId="1302035015">
    <w:abstractNumId w:val="16"/>
  </w:num>
  <w:num w:numId="45" w16cid:durableId="824706685">
    <w:abstractNumId w:val="36"/>
  </w:num>
  <w:num w:numId="46" w16cid:durableId="144392399">
    <w:abstractNumId w:val="10"/>
  </w:num>
  <w:num w:numId="47" w16cid:durableId="1560703206">
    <w:abstractNumId w:val="7"/>
  </w:num>
  <w:num w:numId="48" w16cid:durableId="1468012858">
    <w:abstractNumId w:val="52"/>
  </w:num>
  <w:num w:numId="49" w16cid:durableId="2013754073">
    <w:abstractNumId w:val="53"/>
  </w:num>
  <w:num w:numId="50" w16cid:durableId="1994328295">
    <w:abstractNumId w:val="22"/>
  </w:num>
  <w:num w:numId="51" w16cid:durableId="961425340">
    <w:abstractNumId w:val="13"/>
  </w:num>
  <w:num w:numId="52" w16cid:durableId="1794517537">
    <w:abstractNumId w:val="43"/>
  </w:num>
  <w:num w:numId="53" w16cid:durableId="1437946667">
    <w:abstractNumId w:val="42"/>
  </w:num>
  <w:num w:numId="54" w16cid:durableId="1298335770">
    <w:abstractNumId w:val="51"/>
  </w:num>
  <w:num w:numId="55" w16cid:durableId="151532050">
    <w:abstractNumId w:val="9"/>
  </w:num>
  <w:num w:numId="56" w16cid:durableId="144461529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C19"/>
    <w:rsid w:val="00006C90"/>
    <w:rsid w:val="00007969"/>
    <w:rsid w:val="00011714"/>
    <w:rsid w:val="00042110"/>
    <w:rsid w:val="00056980"/>
    <w:rsid w:val="000623C0"/>
    <w:rsid w:val="0007582D"/>
    <w:rsid w:val="0009421D"/>
    <w:rsid w:val="000B4299"/>
    <w:rsid w:val="000C5A43"/>
    <w:rsid w:val="000D4F1B"/>
    <w:rsid w:val="00123436"/>
    <w:rsid w:val="001269E5"/>
    <w:rsid w:val="00136BE7"/>
    <w:rsid w:val="00161C68"/>
    <w:rsid w:val="00181543"/>
    <w:rsid w:val="00185171"/>
    <w:rsid w:val="001874C9"/>
    <w:rsid w:val="00193F87"/>
    <w:rsid w:val="001A7A8C"/>
    <w:rsid w:val="001D1ADC"/>
    <w:rsid w:val="001D4BC7"/>
    <w:rsid w:val="002048C8"/>
    <w:rsid w:val="00233DC2"/>
    <w:rsid w:val="002676D9"/>
    <w:rsid w:val="0027339C"/>
    <w:rsid w:val="00273973"/>
    <w:rsid w:val="00277183"/>
    <w:rsid w:val="00277DA5"/>
    <w:rsid w:val="002A1131"/>
    <w:rsid w:val="002A1437"/>
    <w:rsid w:val="002B25AF"/>
    <w:rsid w:val="002B2B91"/>
    <w:rsid w:val="002B6BC1"/>
    <w:rsid w:val="002C0DA6"/>
    <w:rsid w:val="002D4EA4"/>
    <w:rsid w:val="002E491A"/>
    <w:rsid w:val="002F7FC2"/>
    <w:rsid w:val="00305486"/>
    <w:rsid w:val="00307C57"/>
    <w:rsid w:val="00327553"/>
    <w:rsid w:val="003329FC"/>
    <w:rsid w:val="003456F2"/>
    <w:rsid w:val="00357D77"/>
    <w:rsid w:val="00361883"/>
    <w:rsid w:val="0036210A"/>
    <w:rsid w:val="00381269"/>
    <w:rsid w:val="00387A1F"/>
    <w:rsid w:val="003C5B72"/>
    <w:rsid w:val="003C7E34"/>
    <w:rsid w:val="003E64C3"/>
    <w:rsid w:val="003F2665"/>
    <w:rsid w:val="003F5C9E"/>
    <w:rsid w:val="0041754B"/>
    <w:rsid w:val="0042443F"/>
    <w:rsid w:val="00425120"/>
    <w:rsid w:val="00452BC8"/>
    <w:rsid w:val="004949EE"/>
    <w:rsid w:val="004A6839"/>
    <w:rsid w:val="004B1160"/>
    <w:rsid w:val="004D2879"/>
    <w:rsid w:val="005165D9"/>
    <w:rsid w:val="00523C8C"/>
    <w:rsid w:val="005348E5"/>
    <w:rsid w:val="00541D75"/>
    <w:rsid w:val="005453AF"/>
    <w:rsid w:val="00567AF9"/>
    <w:rsid w:val="00571BDF"/>
    <w:rsid w:val="00583570"/>
    <w:rsid w:val="00584A83"/>
    <w:rsid w:val="00594E9E"/>
    <w:rsid w:val="005B1286"/>
    <w:rsid w:val="005C5064"/>
    <w:rsid w:val="005C64D9"/>
    <w:rsid w:val="005D6563"/>
    <w:rsid w:val="005E6CBA"/>
    <w:rsid w:val="005F294D"/>
    <w:rsid w:val="00631D5F"/>
    <w:rsid w:val="006445DE"/>
    <w:rsid w:val="00672CCF"/>
    <w:rsid w:val="00690D34"/>
    <w:rsid w:val="00693784"/>
    <w:rsid w:val="00693C19"/>
    <w:rsid w:val="006A7E35"/>
    <w:rsid w:val="006D67A5"/>
    <w:rsid w:val="006D738E"/>
    <w:rsid w:val="006F38E4"/>
    <w:rsid w:val="00700001"/>
    <w:rsid w:val="0072279B"/>
    <w:rsid w:val="00732561"/>
    <w:rsid w:val="007654F5"/>
    <w:rsid w:val="00773CC0"/>
    <w:rsid w:val="00782B6C"/>
    <w:rsid w:val="00787EAA"/>
    <w:rsid w:val="00793A59"/>
    <w:rsid w:val="00797562"/>
    <w:rsid w:val="007C2D15"/>
    <w:rsid w:val="0080079C"/>
    <w:rsid w:val="00803806"/>
    <w:rsid w:val="00803B28"/>
    <w:rsid w:val="00811DE2"/>
    <w:rsid w:val="00820120"/>
    <w:rsid w:val="008262ED"/>
    <w:rsid w:val="00854BEB"/>
    <w:rsid w:val="00855140"/>
    <w:rsid w:val="0085605D"/>
    <w:rsid w:val="00863BFB"/>
    <w:rsid w:val="00876874"/>
    <w:rsid w:val="008A3C26"/>
    <w:rsid w:val="008E4269"/>
    <w:rsid w:val="008F0691"/>
    <w:rsid w:val="00917B05"/>
    <w:rsid w:val="0092634B"/>
    <w:rsid w:val="00927CD1"/>
    <w:rsid w:val="00941352"/>
    <w:rsid w:val="009741E4"/>
    <w:rsid w:val="009979DA"/>
    <w:rsid w:val="009C3757"/>
    <w:rsid w:val="009C5285"/>
    <w:rsid w:val="009D6422"/>
    <w:rsid w:val="009E5648"/>
    <w:rsid w:val="009F1926"/>
    <w:rsid w:val="00A152CB"/>
    <w:rsid w:val="00A24E32"/>
    <w:rsid w:val="00A37B26"/>
    <w:rsid w:val="00A432C0"/>
    <w:rsid w:val="00A51042"/>
    <w:rsid w:val="00A55ED7"/>
    <w:rsid w:val="00A606A2"/>
    <w:rsid w:val="00A8190B"/>
    <w:rsid w:val="00A83986"/>
    <w:rsid w:val="00A956DD"/>
    <w:rsid w:val="00AB2A0F"/>
    <w:rsid w:val="00AC43BC"/>
    <w:rsid w:val="00AD1B26"/>
    <w:rsid w:val="00AE2FDB"/>
    <w:rsid w:val="00AF1D5C"/>
    <w:rsid w:val="00B102A5"/>
    <w:rsid w:val="00B130F0"/>
    <w:rsid w:val="00B20027"/>
    <w:rsid w:val="00B676B4"/>
    <w:rsid w:val="00B84FED"/>
    <w:rsid w:val="00B85438"/>
    <w:rsid w:val="00B870D7"/>
    <w:rsid w:val="00B87839"/>
    <w:rsid w:val="00B92DEA"/>
    <w:rsid w:val="00B96A91"/>
    <w:rsid w:val="00BA5438"/>
    <w:rsid w:val="00BA7624"/>
    <w:rsid w:val="00BB0016"/>
    <w:rsid w:val="00BC70AE"/>
    <w:rsid w:val="00BD667A"/>
    <w:rsid w:val="00C07682"/>
    <w:rsid w:val="00C10958"/>
    <w:rsid w:val="00C12127"/>
    <w:rsid w:val="00C27E07"/>
    <w:rsid w:val="00C45C97"/>
    <w:rsid w:val="00C60A9E"/>
    <w:rsid w:val="00C72D7B"/>
    <w:rsid w:val="00C7590B"/>
    <w:rsid w:val="00C77928"/>
    <w:rsid w:val="00C84C23"/>
    <w:rsid w:val="00C8650D"/>
    <w:rsid w:val="00CA74EE"/>
    <w:rsid w:val="00CB4DF4"/>
    <w:rsid w:val="00CC1789"/>
    <w:rsid w:val="00CC475B"/>
    <w:rsid w:val="00CC540E"/>
    <w:rsid w:val="00CD09E5"/>
    <w:rsid w:val="00CF0129"/>
    <w:rsid w:val="00CF0370"/>
    <w:rsid w:val="00CF3302"/>
    <w:rsid w:val="00D072CE"/>
    <w:rsid w:val="00D10F87"/>
    <w:rsid w:val="00D11776"/>
    <w:rsid w:val="00D1737E"/>
    <w:rsid w:val="00D265C4"/>
    <w:rsid w:val="00D36563"/>
    <w:rsid w:val="00D458DB"/>
    <w:rsid w:val="00D73E84"/>
    <w:rsid w:val="00D822B7"/>
    <w:rsid w:val="00D849D7"/>
    <w:rsid w:val="00D85B15"/>
    <w:rsid w:val="00DB072B"/>
    <w:rsid w:val="00DB0B42"/>
    <w:rsid w:val="00DB474C"/>
    <w:rsid w:val="00DD0A32"/>
    <w:rsid w:val="00DD620A"/>
    <w:rsid w:val="00E02466"/>
    <w:rsid w:val="00E11FE9"/>
    <w:rsid w:val="00E1575D"/>
    <w:rsid w:val="00E26EAF"/>
    <w:rsid w:val="00E33D73"/>
    <w:rsid w:val="00E41B1C"/>
    <w:rsid w:val="00E41F43"/>
    <w:rsid w:val="00E4288B"/>
    <w:rsid w:val="00E64BA2"/>
    <w:rsid w:val="00E778B9"/>
    <w:rsid w:val="00E938F2"/>
    <w:rsid w:val="00E95019"/>
    <w:rsid w:val="00EB5CF5"/>
    <w:rsid w:val="00EC2818"/>
    <w:rsid w:val="00ED0479"/>
    <w:rsid w:val="00ED390D"/>
    <w:rsid w:val="00ED3E5F"/>
    <w:rsid w:val="00ED5D6A"/>
    <w:rsid w:val="00EE76FA"/>
    <w:rsid w:val="00F0167C"/>
    <w:rsid w:val="00F02FC9"/>
    <w:rsid w:val="00F5646A"/>
    <w:rsid w:val="00F71BA9"/>
    <w:rsid w:val="00F81A4B"/>
    <w:rsid w:val="00F82972"/>
    <w:rsid w:val="00F86AE0"/>
    <w:rsid w:val="00FC5F1F"/>
    <w:rsid w:val="00FE3FC1"/>
    <w:rsid w:val="00FF2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67484"/>
  <w15:chartTrackingRefBased/>
  <w15:docId w15:val="{4BFF8CDC-039A-40E5-AF04-D5E3D8844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958"/>
  </w:style>
  <w:style w:type="paragraph" w:styleId="Heading1">
    <w:name w:val="heading 1"/>
    <w:basedOn w:val="Normal"/>
    <w:next w:val="Normal"/>
    <w:link w:val="Heading1Char"/>
    <w:uiPriority w:val="9"/>
    <w:qFormat/>
    <w:rsid w:val="00693C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3C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3C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C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C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C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C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C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C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C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3C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3C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C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C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C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C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C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C19"/>
    <w:rPr>
      <w:rFonts w:eastAsiaTheme="majorEastAsia" w:cstheme="majorBidi"/>
      <w:color w:val="272727" w:themeColor="text1" w:themeTint="D8"/>
    </w:rPr>
  </w:style>
  <w:style w:type="paragraph" w:styleId="Title">
    <w:name w:val="Title"/>
    <w:basedOn w:val="Normal"/>
    <w:next w:val="Normal"/>
    <w:link w:val="TitleChar"/>
    <w:uiPriority w:val="10"/>
    <w:qFormat/>
    <w:rsid w:val="00693C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C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C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C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C19"/>
    <w:pPr>
      <w:spacing w:before="160"/>
      <w:jc w:val="center"/>
    </w:pPr>
    <w:rPr>
      <w:i/>
      <w:iCs/>
      <w:color w:val="404040" w:themeColor="text1" w:themeTint="BF"/>
    </w:rPr>
  </w:style>
  <w:style w:type="character" w:customStyle="1" w:styleId="QuoteChar">
    <w:name w:val="Quote Char"/>
    <w:basedOn w:val="DefaultParagraphFont"/>
    <w:link w:val="Quote"/>
    <w:uiPriority w:val="29"/>
    <w:rsid w:val="00693C19"/>
    <w:rPr>
      <w:i/>
      <w:iCs/>
      <w:color w:val="404040" w:themeColor="text1" w:themeTint="BF"/>
    </w:rPr>
  </w:style>
  <w:style w:type="paragraph" w:styleId="ListParagraph">
    <w:name w:val="List Paragraph"/>
    <w:basedOn w:val="Normal"/>
    <w:uiPriority w:val="34"/>
    <w:qFormat/>
    <w:rsid w:val="00693C19"/>
    <w:pPr>
      <w:ind w:left="720"/>
      <w:contextualSpacing/>
    </w:pPr>
  </w:style>
  <w:style w:type="character" w:styleId="IntenseEmphasis">
    <w:name w:val="Intense Emphasis"/>
    <w:basedOn w:val="DefaultParagraphFont"/>
    <w:uiPriority w:val="21"/>
    <w:qFormat/>
    <w:rsid w:val="00693C19"/>
    <w:rPr>
      <w:i/>
      <w:iCs/>
      <w:color w:val="0F4761" w:themeColor="accent1" w:themeShade="BF"/>
    </w:rPr>
  </w:style>
  <w:style w:type="paragraph" w:styleId="IntenseQuote">
    <w:name w:val="Intense Quote"/>
    <w:basedOn w:val="Normal"/>
    <w:next w:val="Normal"/>
    <w:link w:val="IntenseQuoteChar"/>
    <w:uiPriority w:val="30"/>
    <w:qFormat/>
    <w:rsid w:val="00693C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C19"/>
    <w:rPr>
      <w:i/>
      <w:iCs/>
      <w:color w:val="0F4761" w:themeColor="accent1" w:themeShade="BF"/>
    </w:rPr>
  </w:style>
  <w:style w:type="character" w:styleId="IntenseReference">
    <w:name w:val="Intense Reference"/>
    <w:basedOn w:val="DefaultParagraphFont"/>
    <w:uiPriority w:val="32"/>
    <w:qFormat/>
    <w:rsid w:val="00693C19"/>
    <w:rPr>
      <w:b/>
      <w:bCs/>
      <w:smallCaps/>
      <w:color w:val="0F4761" w:themeColor="accent1" w:themeShade="BF"/>
      <w:spacing w:val="5"/>
    </w:rPr>
  </w:style>
  <w:style w:type="character" w:styleId="Hyperlink">
    <w:name w:val="Hyperlink"/>
    <w:basedOn w:val="DefaultParagraphFont"/>
    <w:uiPriority w:val="99"/>
    <w:unhideWhenUsed/>
    <w:rsid w:val="00B92DEA"/>
    <w:rPr>
      <w:color w:val="467886" w:themeColor="hyperlink"/>
      <w:u w:val="single"/>
    </w:rPr>
  </w:style>
  <w:style w:type="character" w:styleId="UnresolvedMention">
    <w:name w:val="Unresolved Mention"/>
    <w:basedOn w:val="DefaultParagraphFont"/>
    <w:uiPriority w:val="99"/>
    <w:semiHidden/>
    <w:unhideWhenUsed/>
    <w:rsid w:val="00B92DEA"/>
    <w:rPr>
      <w:color w:val="605E5C"/>
      <w:shd w:val="clear" w:color="auto" w:fill="E1DFDD"/>
    </w:rPr>
  </w:style>
  <w:style w:type="character" w:styleId="FollowedHyperlink">
    <w:name w:val="FollowedHyperlink"/>
    <w:basedOn w:val="DefaultParagraphFont"/>
    <w:uiPriority w:val="99"/>
    <w:semiHidden/>
    <w:unhideWhenUsed/>
    <w:rsid w:val="002E491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3645">
      <w:bodyDiv w:val="1"/>
      <w:marLeft w:val="0"/>
      <w:marRight w:val="0"/>
      <w:marTop w:val="0"/>
      <w:marBottom w:val="0"/>
      <w:divBdr>
        <w:top w:val="none" w:sz="0" w:space="0" w:color="auto"/>
        <w:left w:val="none" w:sz="0" w:space="0" w:color="auto"/>
        <w:bottom w:val="none" w:sz="0" w:space="0" w:color="auto"/>
        <w:right w:val="none" w:sz="0" w:space="0" w:color="auto"/>
      </w:divBdr>
    </w:div>
    <w:div w:id="155147064">
      <w:bodyDiv w:val="1"/>
      <w:marLeft w:val="0"/>
      <w:marRight w:val="0"/>
      <w:marTop w:val="0"/>
      <w:marBottom w:val="0"/>
      <w:divBdr>
        <w:top w:val="none" w:sz="0" w:space="0" w:color="auto"/>
        <w:left w:val="none" w:sz="0" w:space="0" w:color="auto"/>
        <w:bottom w:val="none" w:sz="0" w:space="0" w:color="auto"/>
        <w:right w:val="none" w:sz="0" w:space="0" w:color="auto"/>
      </w:divBdr>
    </w:div>
    <w:div w:id="245189647">
      <w:bodyDiv w:val="1"/>
      <w:marLeft w:val="0"/>
      <w:marRight w:val="0"/>
      <w:marTop w:val="0"/>
      <w:marBottom w:val="0"/>
      <w:divBdr>
        <w:top w:val="none" w:sz="0" w:space="0" w:color="auto"/>
        <w:left w:val="none" w:sz="0" w:space="0" w:color="auto"/>
        <w:bottom w:val="none" w:sz="0" w:space="0" w:color="auto"/>
        <w:right w:val="none" w:sz="0" w:space="0" w:color="auto"/>
      </w:divBdr>
    </w:div>
    <w:div w:id="273094124">
      <w:bodyDiv w:val="1"/>
      <w:marLeft w:val="0"/>
      <w:marRight w:val="0"/>
      <w:marTop w:val="0"/>
      <w:marBottom w:val="0"/>
      <w:divBdr>
        <w:top w:val="none" w:sz="0" w:space="0" w:color="auto"/>
        <w:left w:val="none" w:sz="0" w:space="0" w:color="auto"/>
        <w:bottom w:val="none" w:sz="0" w:space="0" w:color="auto"/>
        <w:right w:val="none" w:sz="0" w:space="0" w:color="auto"/>
      </w:divBdr>
    </w:div>
    <w:div w:id="273370440">
      <w:bodyDiv w:val="1"/>
      <w:marLeft w:val="0"/>
      <w:marRight w:val="0"/>
      <w:marTop w:val="0"/>
      <w:marBottom w:val="0"/>
      <w:divBdr>
        <w:top w:val="none" w:sz="0" w:space="0" w:color="auto"/>
        <w:left w:val="none" w:sz="0" w:space="0" w:color="auto"/>
        <w:bottom w:val="none" w:sz="0" w:space="0" w:color="auto"/>
        <w:right w:val="none" w:sz="0" w:space="0" w:color="auto"/>
      </w:divBdr>
    </w:div>
    <w:div w:id="315257741">
      <w:bodyDiv w:val="1"/>
      <w:marLeft w:val="0"/>
      <w:marRight w:val="0"/>
      <w:marTop w:val="0"/>
      <w:marBottom w:val="0"/>
      <w:divBdr>
        <w:top w:val="none" w:sz="0" w:space="0" w:color="auto"/>
        <w:left w:val="none" w:sz="0" w:space="0" w:color="auto"/>
        <w:bottom w:val="none" w:sz="0" w:space="0" w:color="auto"/>
        <w:right w:val="none" w:sz="0" w:space="0" w:color="auto"/>
      </w:divBdr>
    </w:div>
    <w:div w:id="432166097">
      <w:bodyDiv w:val="1"/>
      <w:marLeft w:val="0"/>
      <w:marRight w:val="0"/>
      <w:marTop w:val="0"/>
      <w:marBottom w:val="0"/>
      <w:divBdr>
        <w:top w:val="none" w:sz="0" w:space="0" w:color="auto"/>
        <w:left w:val="none" w:sz="0" w:space="0" w:color="auto"/>
        <w:bottom w:val="none" w:sz="0" w:space="0" w:color="auto"/>
        <w:right w:val="none" w:sz="0" w:space="0" w:color="auto"/>
      </w:divBdr>
    </w:div>
    <w:div w:id="462310775">
      <w:bodyDiv w:val="1"/>
      <w:marLeft w:val="0"/>
      <w:marRight w:val="0"/>
      <w:marTop w:val="0"/>
      <w:marBottom w:val="0"/>
      <w:divBdr>
        <w:top w:val="none" w:sz="0" w:space="0" w:color="auto"/>
        <w:left w:val="none" w:sz="0" w:space="0" w:color="auto"/>
        <w:bottom w:val="none" w:sz="0" w:space="0" w:color="auto"/>
        <w:right w:val="none" w:sz="0" w:space="0" w:color="auto"/>
      </w:divBdr>
    </w:div>
    <w:div w:id="519703039">
      <w:bodyDiv w:val="1"/>
      <w:marLeft w:val="0"/>
      <w:marRight w:val="0"/>
      <w:marTop w:val="0"/>
      <w:marBottom w:val="0"/>
      <w:divBdr>
        <w:top w:val="none" w:sz="0" w:space="0" w:color="auto"/>
        <w:left w:val="none" w:sz="0" w:space="0" w:color="auto"/>
        <w:bottom w:val="none" w:sz="0" w:space="0" w:color="auto"/>
        <w:right w:val="none" w:sz="0" w:space="0" w:color="auto"/>
      </w:divBdr>
    </w:div>
    <w:div w:id="646977775">
      <w:bodyDiv w:val="1"/>
      <w:marLeft w:val="0"/>
      <w:marRight w:val="0"/>
      <w:marTop w:val="0"/>
      <w:marBottom w:val="0"/>
      <w:divBdr>
        <w:top w:val="none" w:sz="0" w:space="0" w:color="auto"/>
        <w:left w:val="none" w:sz="0" w:space="0" w:color="auto"/>
        <w:bottom w:val="none" w:sz="0" w:space="0" w:color="auto"/>
        <w:right w:val="none" w:sz="0" w:space="0" w:color="auto"/>
      </w:divBdr>
    </w:div>
    <w:div w:id="706485436">
      <w:bodyDiv w:val="1"/>
      <w:marLeft w:val="0"/>
      <w:marRight w:val="0"/>
      <w:marTop w:val="0"/>
      <w:marBottom w:val="0"/>
      <w:divBdr>
        <w:top w:val="none" w:sz="0" w:space="0" w:color="auto"/>
        <w:left w:val="none" w:sz="0" w:space="0" w:color="auto"/>
        <w:bottom w:val="none" w:sz="0" w:space="0" w:color="auto"/>
        <w:right w:val="none" w:sz="0" w:space="0" w:color="auto"/>
      </w:divBdr>
    </w:div>
    <w:div w:id="724380047">
      <w:bodyDiv w:val="1"/>
      <w:marLeft w:val="0"/>
      <w:marRight w:val="0"/>
      <w:marTop w:val="0"/>
      <w:marBottom w:val="0"/>
      <w:divBdr>
        <w:top w:val="none" w:sz="0" w:space="0" w:color="auto"/>
        <w:left w:val="none" w:sz="0" w:space="0" w:color="auto"/>
        <w:bottom w:val="none" w:sz="0" w:space="0" w:color="auto"/>
        <w:right w:val="none" w:sz="0" w:space="0" w:color="auto"/>
      </w:divBdr>
    </w:div>
    <w:div w:id="728266737">
      <w:bodyDiv w:val="1"/>
      <w:marLeft w:val="0"/>
      <w:marRight w:val="0"/>
      <w:marTop w:val="0"/>
      <w:marBottom w:val="0"/>
      <w:divBdr>
        <w:top w:val="none" w:sz="0" w:space="0" w:color="auto"/>
        <w:left w:val="none" w:sz="0" w:space="0" w:color="auto"/>
        <w:bottom w:val="none" w:sz="0" w:space="0" w:color="auto"/>
        <w:right w:val="none" w:sz="0" w:space="0" w:color="auto"/>
      </w:divBdr>
    </w:div>
    <w:div w:id="778569761">
      <w:bodyDiv w:val="1"/>
      <w:marLeft w:val="0"/>
      <w:marRight w:val="0"/>
      <w:marTop w:val="0"/>
      <w:marBottom w:val="0"/>
      <w:divBdr>
        <w:top w:val="none" w:sz="0" w:space="0" w:color="auto"/>
        <w:left w:val="none" w:sz="0" w:space="0" w:color="auto"/>
        <w:bottom w:val="none" w:sz="0" w:space="0" w:color="auto"/>
        <w:right w:val="none" w:sz="0" w:space="0" w:color="auto"/>
      </w:divBdr>
    </w:div>
    <w:div w:id="798718922">
      <w:bodyDiv w:val="1"/>
      <w:marLeft w:val="0"/>
      <w:marRight w:val="0"/>
      <w:marTop w:val="0"/>
      <w:marBottom w:val="0"/>
      <w:divBdr>
        <w:top w:val="none" w:sz="0" w:space="0" w:color="auto"/>
        <w:left w:val="none" w:sz="0" w:space="0" w:color="auto"/>
        <w:bottom w:val="none" w:sz="0" w:space="0" w:color="auto"/>
        <w:right w:val="none" w:sz="0" w:space="0" w:color="auto"/>
      </w:divBdr>
    </w:div>
    <w:div w:id="809203936">
      <w:bodyDiv w:val="1"/>
      <w:marLeft w:val="0"/>
      <w:marRight w:val="0"/>
      <w:marTop w:val="0"/>
      <w:marBottom w:val="0"/>
      <w:divBdr>
        <w:top w:val="none" w:sz="0" w:space="0" w:color="auto"/>
        <w:left w:val="none" w:sz="0" w:space="0" w:color="auto"/>
        <w:bottom w:val="none" w:sz="0" w:space="0" w:color="auto"/>
        <w:right w:val="none" w:sz="0" w:space="0" w:color="auto"/>
      </w:divBdr>
    </w:div>
    <w:div w:id="935862811">
      <w:bodyDiv w:val="1"/>
      <w:marLeft w:val="0"/>
      <w:marRight w:val="0"/>
      <w:marTop w:val="0"/>
      <w:marBottom w:val="0"/>
      <w:divBdr>
        <w:top w:val="none" w:sz="0" w:space="0" w:color="auto"/>
        <w:left w:val="none" w:sz="0" w:space="0" w:color="auto"/>
        <w:bottom w:val="none" w:sz="0" w:space="0" w:color="auto"/>
        <w:right w:val="none" w:sz="0" w:space="0" w:color="auto"/>
      </w:divBdr>
    </w:div>
    <w:div w:id="941381271">
      <w:bodyDiv w:val="1"/>
      <w:marLeft w:val="0"/>
      <w:marRight w:val="0"/>
      <w:marTop w:val="0"/>
      <w:marBottom w:val="0"/>
      <w:divBdr>
        <w:top w:val="none" w:sz="0" w:space="0" w:color="auto"/>
        <w:left w:val="none" w:sz="0" w:space="0" w:color="auto"/>
        <w:bottom w:val="none" w:sz="0" w:space="0" w:color="auto"/>
        <w:right w:val="none" w:sz="0" w:space="0" w:color="auto"/>
      </w:divBdr>
    </w:div>
    <w:div w:id="1039815040">
      <w:bodyDiv w:val="1"/>
      <w:marLeft w:val="0"/>
      <w:marRight w:val="0"/>
      <w:marTop w:val="0"/>
      <w:marBottom w:val="0"/>
      <w:divBdr>
        <w:top w:val="none" w:sz="0" w:space="0" w:color="auto"/>
        <w:left w:val="none" w:sz="0" w:space="0" w:color="auto"/>
        <w:bottom w:val="none" w:sz="0" w:space="0" w:color="auto"/>
        <w:right w:val="none" w:sz="0" w:space="0" w:color="auto"/>
      </w:divBdr>
      <w:divsChild>
        <w:div w:id="1398472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133940">
      <w:bodyDiv w:val="1"/>
      <w:marLeft w:val="0"/>
      <w:marRight w:val="0"/>
      <w:marTop w:val="0"/>
      <w:marBottom w:val="0"/>
      <w:divBdr>
        <w:top w:val="none" w:sz="0" w:space="0" w:color="auto"/>
        <w:left w:val="none" w:sz="0" w:space="0" w:color="auto"/>
        <w:bottom w:val="none" w:sz="0" w:space="0" w:color="auto"/>
        <w:right w:val="none" w:sz="0" w:space="0" w:color="auto"/>
      </w:divBdr>
    </w:div>
    <w:div w:id="1167477702">
      <w:bodyDiv w:val="1"/>
      <w:marLeft w:val="0"/>
      <w:marRight w:val="0"/>
      <w:marTop w:val="0"/>
      <w:marBottom w:val="0"/>
      <w:divBdr>
        <w:top w:val="none" w:sz="0" w:space="0" w:color="auto"/>
        <w:left w:val="none" w:sz="0" w:space="0" w:color="auto"/>
        <w:bottom w:val="none" w:sz="0" w:space="0" w:color="auto"/>
        <w:right w:val="none" w:sz="0" w:space="0" w:color="auto"/>
      </w:divBdr>
    </w:div>
    <w:div w:id="1223518779">
      <w:bodyDiv w:val="1"/>
      <w:marLeft w:val="0"/>
      <w:marRight w:val="0"/>
      <w:marTop w:val="0"/>
      <w:marBottom w:val="0"/>
      <w:divBdr>
        <w:top w:val="none" w:sz="0" w:space="0" w:color="auto"/>
        <w:left w:val="none" w:sz="0" w:space="0" w:color="auto"/>
        <w:bottom w:val="none" w:sz="0" w:space="0" w:color="auto"/>
        <w:right w:val="none" w:sz="0" w:space="0" w:color="auto"/>
      </w:divBdr>
    </w:div>
    <w:div w:id="1236163630">
      <w:bodyDiv w:val="1"/>
      <w:marLeft w:val="0"/>
      <w:marRight w:val="0"/>
      <w:marTop w:val="0"/>
      <w:marBottom w:val="0"/>
      <w:divBdr>
        <w:top w:val="none" w:sz="0" w:space="0" w:color="auto"/>
        <w:left w:val="none" w:sz="0" w:space="0" w:color="auto"/>
        <w:bottom w:val="none" w:sz="0" w:space="0" w:color="auto"/>
        <w:right w:val="none" w:sz="0" w:space="0" w:color="auto"/>
      </w:divBdr>
    </w:div>
    <w:div w:id="1268075278">
      <w:bodyDiv w:val="1"/>
      <w:marLeft w:val="0"/>
      <w:marRight w:val="0"/>
      <w:marTop w:val="0"/>
      <w:marBottom w:val="0"/>
      <w:divBdr>
        <w:top w:val="none" w:sz="0" w:space="0" w:color="auto"/>
        <w:left w:val="none" w:sz="0" w:space="0" w:color="auto"/>
        <w:bottom w:val="none" w:sz="0" w:space="0" w:color="auto"/>
        <w:right w:val="none" w:sz="0" w:space="0" w:color="auto"/>
      </w:divBdr>
    </w:div>
    <w:div w:id="1391075012">
      <w:bodyDiv w:val="1"/>
      <w:marLeft w:val="0"/>
      <w:marRight w:val="0"/>
      <w:marTop w:val="0"/>
      <w:marBottom w:val="0"/>
      <w:divBdr>
        <w:top w:val="none" w:sz="0" w:space="0" w:color="auto"/>
        <w:left w:val="none" w:sz="0" w:space="0" w:color="auto"/>
        <w:bottom w:val="none" w:sz="0" w:space="0" w:color="auto"/>
        <w:right w:val="none" w:sz="0" w:space="0" w:color="auto"/>
      </w:divBdr>
    </w:div>
    <w:div w:id="1425296797">
      <w:bodyDiv w:val="1"/>
      <w:marLeft w:val="0"/>
      <w:marRight w:val="0"/>
      <w:marTop w:val="0"/>
      <w:marBottom w:val="0"/>
      <w:divBdr>
        <w:top w:val="none" w:sz="0" w:space="0" w:color="auto"/>
        <w:left w:val="none" w:sz="0" w:space="0" w:color="auto"/>
        <w:bottom w:val="none" w:sz="0" w:space="0" w:color="auto"/>
        <w:right w:val="none" w:sz="0" w:space="0" w:color="auto"/>
      </w:divBdr>
    </w:div>
    <w:div w:id="1504514742">
      <w:bodyDiv w:val="1"/>
      <w:marLeft w:val="0"/>
      <w:marRight w:val="0"/>
      <w:marTop w:val="0"/>
      <w:marBottom w:val="0"/>
      <w:divBdr>
        <w:top w:val="none" w:sz="0" w:space="0" w:color="auto"/>
        <w:left w:val="none" w:sz="0" w:space="0" w:color="auto"/>
        <w:bottom w:val="none" w:sz="0" w:space="0" w:color="auto"/>
        <w:right w:val="none" w:sz="0" w:space="0" w:color="auto"/>
      </w:divBdr>
    </w:div>
    <w:div w:id="1534148505">
      <w:bodyDiv w:val="1"/>
      <w:marLeft w:val="0"/>
      <w:marRight w:val="0"/>
      <w:marTop w:val="0"/>
      <w:marBottom w:val="0"/>
      <w:divBdr>
        <w:top w:val="none" w:sz="0" w:space="0" w:color="auto"/>
        <w:left w:val="none" w:sz="0" w:space="0" w:color="auto"/>
        <w:bottom w:val="none" w:sz="0" w:space="0" w:color="auto"/>
        <w:right w:val="none" w:sz="0" w:space="0" w:color="auto"/>
      </w:divBdr>
    </w:div>
    <w:div w:id="1610820944">
      <w:bodyDiv w:val="1"/>
      <w:marLeft w:val="0"/>
      <w:marRight w:val="0"/>
      <w:marTop w:val="0"/>
      <w:marBottom w:val="0"/>
      <w:divBdr>
        <w:top w:val="none" w:sz="0" w:space="0" w:color="auto"/>
        <w:left w:val="none" w:sz="0" w:space="0" w:color="auto"/>
        <w:bottom w:val="none" w:sz="0" w:space="0" w:color="auto"/>
        <w:right w:val="none" w:sz="0" w:space="0" w:color="auto"/>
      </w:divBdr>
    </w:div>
    <w:div w:id="1631009883">
      <w:bodyDiv w:val="1"/>
      <w:marLeft w:val="0"/>
      <w:marRight w:val="0"/>
      <w:marTop w:val="0"/>
      <w:marBottom w:val="0"/>
      <w:divBdr>
        <w:top w:val="none" w:sz="0" w:space="0" w:color="auto"/>
        <w:left w:val="none" w:sz="0" w:space="0" w:color="auto"/>
        <w:bottom w:val="none" w:sz="0" w:space="0" w:color="auto"/>
        <w:right w:val="none" w:sz="0" w:space="0" w:color="auto"/>
      </w:divBdr>
    </w:div>
    <w:div w:id="1705715349">
      <w:bodyDiv w:val="1"/>
      <w:marLeft w:val="0"/>
      <w:marRight w:val="0"/>
      <w:marTop w:val="0"/>
      <w:marBottom w:val="0"/>
      <w:divBdr>
        <w:top w:val="none" w:sz="0" w:space="0" w:color="auto"/>
        <w:left w:val="none" w:sz="0" w:space="0" w:color="auto"/>
        <w:bottom w:val="none" w:sz="0" w:space="0" w:color="auto"/>
        <w:right w:val="none" w:sz="0" w:space="0" w:color="auto"/>
      </w:divBdr>
      <w:divsChild>
        <w:div w:id="1695839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3479404">
      <w:bodyDiv w:val="1"/>
      <w:marLeft w:val="0"/>
      <w:marRight w:val="0"/>
      <w:marTop w:val="0"/>
      <w:marBottom w:val="0"/>
      <w:divBdr>
        <w:top w:val="none" w:sz="0" w:space="0" w:color="auto"/>
        <w:left w:val="none" w:sz="0" w:space="0" w:color="auto"/>
        <w:bottom w:val="none" w:sz="0" w:space="0" w:color="auto"/>
        <w:right w:val="none" w:sz="0" w:space="0" w:color="auto"/>
      </w:divBdr>
    </w:div>
    <w:div w:id="1752656166">
      <w:bodyDiv w:val="1"/>
      <w:marLeft w:val="0"/>
      <w:marRight w:val="0"/>
      <w:marTop w:val="0"/>
      <w:marBottom w:val="0"/>
      <w:divBdr>
        <w:top w:val="none" w:sz="0" w:space="0" w:color="auto"/>
        <w:left w:val="none" w:sz="0" w:space="0" w:color="auto"/>
        <w:bottom w:val="none" w:sz="0" w:space="0" w:color="auto"/>
        <w:right w:val="none" w:sz="0" w:space="0" w:color="auto"/>
      </w:divBdr>
    </w:div>
    <w:div w:id="1811628104">
      <w:bodyDiv w:val="1"/>
      <w:marLeft w:val="0"/>
      <w:marRight w:val="0"/>
      <w:marTop w:val="0"/>
      <w:marBottom w:val="0"/>
      <w:divBdr>
        <w:top w:val="none" w:sz="0" w:space="0" w:color="auto"/>
        <w:left w:val="none" w:sz="0" w:space="0" w:color="auto"/>
        <w:bottom w:val="none" w:sz="0" w:space="0" w:color="auto"/>
        <w:right w:val="none" w:sz="0" w:space="0" w:color="auto"/>
      </w:divBdr>
    </w:div>
    <w:div w:id="1875651538">
      <w:bodyDiv w:val="1"/>
      <w:marLeft w:val="0"/>
      <w:marRight w:val="0"/>
      <w:marTop w:val="0"/>
      <w:marBottom w:val="0"/>
      <w:divBdr>
        <w:top w:val="none" w:sz="0" w:space="0" w:color="auto"/>
        <w:left w:val="none" w:sz="0" w:space="0" w:color="auto"/>
        <w:bottom w:val="none" w:sz="0" w:space="0" w:color="auto"/>
        <w:right w:val="none" w:sz="0" w:space="0" w:color="auto"/>
      </w:divBdr>
    </w:div>
    <w:div w:id="1916082451">
      <w:bodyDiv w:val="1"/>
      <w:marLeft w:val="0"/>
      <w:marRight w:val="0"/>
      <w:marTop w:val="0"/>
      <w:marBottom w:val="0"/>
      <w:divBdr>
        <w:top w:val="none" w:sz="0" w:space="0" w:color="auto"/>
        <w:left w:val="none" w:sz="0" w:space="0" w:color="auto"/>
        <w:bottom w:val="none" w:sz="0" w:space="0" w:color="auto"/>
        <w:right w:val="none" w:sz="0" w:space="0" w:color="auto"/>
      </w:divBdr>
    </w:div>
    <w:div w:id="1945110257">
      <w:bodyDiv w:val="1"/>
      <w:marLeft w:val="0"/>
      <w:marRight w:val="0"/>
      <w:marTop w:val="0"/>
      <w:marBottom w:val="0"/>
      <w:divBdr>
        <w:top w:val="none" w:sz="0" w:space="0" w:color="auto"/>
        <w:left w:val="none" w:sz="0" w:space="0" w:color="auto"/>
        <w:bottom w:val="none" w:sz="0" w:space="0" w:color="auto"/>
        <w:right w:val="none" w:sz="0" w:space="0" w:color="auto"/>
      </w:divBdr>
    </w:div>
    <w:div w:id="1961761615">
      <w:bodyDiv w:val="1"/>
      <w:marLeft w:val="0"/>
      <w:marRight w:val="0"/>
      <w:marTop w:val="0"/>
      <w:marBottom w:val="0"/>
      <w:divBdr>
        <w:top w:val="none" w:sz="0" w:space="0" w:color="auto"/>
        <w:left w:val="none" w:sz="0" w:space="0" w:color="auto"/>
        <w:bottom w:val="none" w:sz="0" w:space="0" w:color="auto"/>
        <w:right w:val="none" w:sz="0" w:space="0" w:color="auto"/>
      </w:divBdr>
    </w:div>
    <w:div w:id="2020739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draw.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bm.com/topics/rest-apis"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5310</TotalTime>
  <Pages>14</Pages>
  <Words>2204</Words>
  <Characters>12563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Baranau1</dc:creator>
  <cp:keywords/>
  <dc:description/>
  <cp:lastModifiedBy>Andrei Baranau1</cp:lastModifiedBy>
  <cp:revision>192</cp:revision>
  <dcterms:created xsi:type="dcterms:W3CDTF">2025-06-06T14:29:00Z</dcterms:created>
  <dcterms:modified xsi:type="dcterms:W3CDTF">2025-06-20T08:50:00Z</dcterms:modified>
</cp:coreProperties>
</file>