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A264" w14:textId="7DCA7F1E" w:rsidR="009223A3" w:rsidRPr="009223A3" w:rsidRDefault="009223A3" w:rsidP="009223A3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9223A3">
        <w:rPr>
          <w:rFonts w:ascii="Calibri" w:hAnsi="Calibri" w:cs="Calibri"/>
          <w:b/>
          <w:bCs/>
          <w:sz w:val="32"/>
          <w:szCs w:val="32"/>
        </w:rPr>
        <w:t xml:space="preserve">STM Demo Development — Scope of Work </w:t>
      </w:r>
    </w:p>
    <w:p w14:paraId="28ABBA82" w14:textId="196E23CE" w:rsidR="009223A3" w:rsidRPr="009223A3" w:rsidRDefault="009223A3" w:rsidP="009223A3">
      <w:pPr>
        <w:rPr>
          <w:rFonts w:ascii="Calibri" w:hAnsi="Calibri" w:cs="Calibri"/>
          <w:b/>
          <w:bCs/>
        </w:rPr>
      </w:pPr>
      <w:r w:rsidRPr="009223A3">
        <w:rPr>
          <w:rFonts w:ascii="Calibri" w:hAnsi="Calibri" w:cs="Calibri"/>
          <w:b/>
          <w:bCs/>
        </w:rPr>
        <w:t>Project Objective</w:t>
      </w:r>
    </w:p>
    <w:p w14:paraId="5F1EE172" w14:textId="77777777" w:rsidR="009223A3" w:rsidRPr="009223A3" w:rsidRDefault="009223A3" w:rsidP="009223A3">
      <w:pPr>
        <w:rPr>
          <w:rFonts w:ascii="Calibri" w:hAnsi="Calibri" w:cs="Calibri"/>
        </w:rPr>
      </w:pPr>
      <w:r w:rsidRPr="009223A3">
        <w:rPr>
          <w:rFonts w:ascii="Calibri" w:hAnsi="Calibri" w:cs="Calibri"/>
        </w:rPr>
        <w:t xml:space="preserve">Develop a </w:t>
      </w:r>
      <w:r w:rsidRPr="009223A3">
        <w:rPr>
          <w:rFonts w:ascii="Calibri" w:hAnsi="Calibri" w:cs="Calibri"/>
          <w:b/>
          <w:bCs/>
        </w:rPr>
        <w:t>Smart Teller Machine (STM Demo)</w:t>
      </w:r>
      <w:r w:rsidRPr="009223A3">
        <w:rPr>
          <w:rFonts w:ascii="Calibri" w:hAnsi="Calibri" w:cs="Calibri"/>
        </w:rPr>
        <w:t xml:space="preserve"> for on-site demonstration at Wynn and future bank showcases.</w:t>
      </w:r>
      <w:r w:rsidRPr="009223A3">
        <w:rPr>
          <w:rFonts w:ascii="Calibri" w:hAnsi="Calibri" w:cs="Calibri"/>
        </w:rPr>
        <w:br/>
        <w:t xml:space="preserve">The system will feature </w:t>
      </w:r>
      <w:r w:rsidRPr="009223A3">
        <w:rPr>
          <w:rFonts w:ascii="Calibri" w:hAnsi="Calibri" w:cs="Calibri"/>
          <w:b/>
          <w:bCs/>
        </w:rPr>
        <w:t>voice-driven conversation with a digital avatar</w:t>
      </w:r>
      <w:r w:rsidRPr="009223A3">
        <w:rPr>
          <w:rFonts w:ascii="Calibri" w:hAnsi="Calibri" w:cs="Calibri"/>
        </w:rPr>
        <w:t>, capable of handling two core workflows:</w:t>
      </w:r>
    </w:p>
    <w:p w14:paraId="3EBBB28C" w14:textId="77777777" w:rsidR="009223A3" w:rsidRPr="009223A3" w:rsidRDefault="009223A3" w:rsidP="009223A3">
      <w:pPr>
        <w:numPr>
          <w:ilvl w:val="0"/>
          <w:numId w:val="1"/>
        </w:numPr>
        <w:rPr>
          <w:rFonts w:ascii="Calibri" w:hAnsi="Calibri" w:cs="Calibri"/>
        </w:rPr>
      </w:pPr>
      <w:r w:rsidRPr="009223A3">
        <w:rPr>
          <w:rFonts w:ascii="Calibri" w:hAnsi="Calibri" w:cs="Calibri"/>
          <w:b/>
          <w:bCs/>
        </w:rPr>
        <w:t>Credit Card Intelligent Pre-Approval + Product Explanation</w:t>
      </w:r>
    </w:p>
    <w:p w14:paraId="41BD806C" w14:textId="77777777" w:rsidR="009223A3" w:rsidRPr="009223A3" w:rsidRDefault="009223A3" w:rsidP="009223A3">
      <w:pPr>
        <w:numPr>
          <w:ilvl w:val="0"/>
          <w:numId w:val="1"/>
        </w:numPr>
        <w:rPr>
          <w:rFonts w:ascii="Calibri" w:hAnsi="Calibri" w:cs="Calibri"/>
        </w:rPr>
      </w:pPr>
      <w:r w:rsidRPr="009223A3">
        <w:rPr>
          <w:rFonts w:ascii="Calibri" w:hAnsi="Calibri" w:cs="Calibri"/>
          <w:b/>
          <w:bCs/>
        </w:rPr>
        <w:t>Bank Account Opening Appointment + Document Reminder + CRM Case Creation</w:t>
      </w:r>
    </w:p>
    <w:p w14:paraId="1DF487BA" w14:textId="77777777" w:rsidR="009223A3" w:rsidRPr="009223A3" w:rsidRDefault="009223A3" w:rsidP="009223A3">
      <w:pPr>
        <w:rPr>
          <w:rFonts w:ascii="Calibri" w:hAnsi="Calibri" w:cs="Calibri"/>
        </w:rPr>
      </w:pPr>
      <w:r w:rsidRPr="009223A3">
        <w:rPr>
          <w:rFonts w:ascii="Calibri" w:hAnsi="Calibri" w:cs="Calibri"/>
        </w:rPr>
        <w:t>The STM will:</w:t>
      </w:r>
    </w:p>
    <w:p w14:paraId="4907B1E7" w14:textId="561FF147" w:rsidR="009223A3" w:rsidRPr="009223A3" w:rsidRDefault="009223A3" w:rsidP="009223A3">
      <w:pPr>
        <w:numPr>
          <w:ilvl w:val="0"/>
          <w:numId w:val="2"/>
        </w:numPr>
        <w:rPr>
          <w:rFonts w:ascii="Calibri" w:hAnsi="Calibri" w:cs="Calibri"/>
        </w:rPr>
      </w:pPr>
      <w:r w:rsidRPr="009223A3">
        <w:rPr>
          <w:rFonts w:ascii="Calibri" w:hAnsi="Calibri" w:cs="Calibri"/>
        </w:rPr>
        <w:t xml:space="preserve">Display </w:t>
      </w:r>
      <w:proofErr w:type="spellStart"/>
      <w:proofErr w:type="gramStart"/>
      <w:r w:rsidRPr="009223A3">
        <w:rPr>
          <w:rFonts w:ascii="Calibri" w:hAnsi="Calibri" w:cs="Calibri"/>
        </w:rPr>
        <w:t>a</w:t>
      </w:r>
      <w:proofErr w:type="spellEnd"/>
      <w:proofErr w:type="gramEnd"/>
      <w:r w:rsidRPr="009223A3">
        <w:rPr>
          <w:rFonts w:ascii="Calibri" w:hAnsi="Calibri" w:cs="Calibri"/>
        </w:rPr>
        <w:t xml:space="preserve"> </w:t>
      </w:r>
      <w:r w:rsidRPr="009223A3">
        <w:rPr>
          <w:rFonts w:ascii="Calibri" w:hAnsi="Calibri" w:cs="Calibri"/>
          <w:b/>
          <w:bCs/>
        </w:rPr>
        <w:t>Avatar</w:t>
      </w:r>
      <w:r w:rsidRPr="009223A3">
        <w:rPr>
          <w:rFonts w:ascii="Calibri" w:hAnsi="Calibri" w:cs="Calibri"/>
        </w:rPr>
        <w:t xml:space="preserve"> on a 55″ 4K touch screen</w:t>
      </w:r>
    </w:p>
    <w:p w14:paraId="4740C1C2" w14:textId="77777777" w:rsidR="009223A3" w:rsidRPr="009223A3" w:rsidRDefault="009223A3" w:rsidP="009223A3">
      <w:pPr>
        <w:numPr>
          <w:ilvl w:val="0"/>
          <w:numId w:val="2"/>
        </w:numPr>
        <w:rPr>
          <w:rFonts w:ascii="Calibri" w:hAnsi="Calibri" w:cs="Calibri"/>
        </w:rPr>
      </w:pPr>
      <w:r w:rsidRPr="009223A3">
        <w:rPr>
          <w:rFonts w:ascii="Calibri" w:hAnsi="Calibri" w:cs="Calibri"/>
        </w:rPr>
        <w:t xml:space="preserve">Use </w:t>
      </w:r>
      <w:r w:rsidRPr="009223A3">
        <w:rPr>
          <w:rFonts w:ascii="Calibri" w:hAnsi="Calibri" w:cs="Calibri"/>
          <w:b/>
          <w:bCs/>
        </w:rPr>
        <w:t>Azure Speech (TTS + STT)</w:t>
      </w:r>
      <w:r w:rsidRPr="009223A3">
        <w:rPr>
          <w:rFonts w:ascii="Calibri" w:hAnsi="Calibri" w:cs="Calibri"/>
        </w:rPr>
        <w:t xml:space="preserve"> for multilingual voice interaction</w:t>
      </w:r>
    </w:p>
    <w:p w14:paraId="1A561D53" w14:textId="77777777" w:rsidR="009223A3" w:rsidRPr="009223A3" w:rsidRDefault="009223A3" w:rsidP="009223A3">
      <w:pPr>
        <w:numPr>
          <w:ilvl w:val="0"/>
          <w:numId w:val="2"/>
        </w:numPr>
        <w:rPr>
          <w:rFonts w:ascii="Calibri" w:hAnsi="Calibri" w:cs="Calibri"/>
        </w:rPr>
      </w:pPr>
      <w:r w:rsidRPr="009223A3">
        <w:rPr>
          <w:rFonts w:ascii="Calibri" w:hAnsi="Calibri" w:cs="Calibri"/>
        </w:rPr>
        <w:t xml:space="preserve">Use </w:t>
      </w:r>
      <w:r w:rsidRPr="009223A3">
        <w:rPr>
          <w:rFonts w:ascii="Calibri" w:hAnsi="Calibri" w:cs="Calibri"/>
          <w:b/>
          <w:bCs/>
        </w:rPr>
        <w:t>SLM (3–7B model)</w:t>
      </w:r>
      <w:r w:rsidRPr="009223A3">
        <w:rPr>
          <w:rFonts w:ascii="Calibri" w:hAnsi="Calibri" w:cs="Calibri"/>
        </w:rPr>
        <w:t xml:space="preserve"> as the reasoning &amp; task control layer</w:t>
      </w:r>
    </w:p>
    <w:p w14:paraId="74AFB791" w14:textId="2278089C" w:rsidR="009223A3" w:rsidRPr="009223A3" w:rsidRDefault="009223A3" w:rsidP="009223A3">
      <w:pPr>
        <w:numPr>
          <w:ilvl w:val="0"/>
          <w:numId w:val="2"/>
        </w:numPr>
        <w:rPr>
          <w:rFonts w:ascii="Calibri" w:hAnsi="Calibri" w:cs="Calibri"/>
        </w:rPr>
      </w:pPr>
      <w:r w:rsidRPr="009223A3">
        <w:rPr>
          <w:rFonts w:ascii="Calibri" w:hAnsi="Calibri" w:cs="Calibri"/>
        </w:rPr>
        <w:t>Run</w:t>
      </w:r>
      <w:r w:rsidRPr="009223A3">
        <w:rPr>
          <w:rFonts w:ascii="Calibri" w:hAnsi="Calibri" w:cs="Calibri"/>
          <w:b/>
          <w:bCs/>
        </w:rPr>
        <w:t xml:space="preserve"> NPU</w:t>
      </w:r>
      <w:r w:rsidRPr="009223A3">
        <w:rPr>
          <w:rFonts w:ascii="Calibri" w:hAnsi="Calibri" w:cs="Calibri"/>
        </w:rPr>
        <w:t xml:space="preserve"> for local ASR/SLM to meet bank-grade data security</w:t>
      </w:r>
    </w:p>
    <w:p w14:paraId="14221B48" w14:textId="77777777" w:rsidR="009223A3" w:rsidRPr="009223A3" w:rsidRDefault="009223A3" w:rsidP="009223A3">
      <w:pPr>
        <w:numPr>
          <w:ilvl w:val="0"/>
          <w:numId w:val="2"/>
        </w:numPr>
        <w:rPr>
          <w:rFonts w:ascii="Calibri" w:hAnsi="Calibri" w:cs="Calibri"/>
        </w:rPr>
      </w:pPr>
      <w:r w:rsidRPr="009223A3">
        <w:rPr>
          <w:rFonts w:ascii="Calibri" w:hAnsi="Calibri" w:cs="Calibri"/>
        </w:rPr>
        <w:t xml:space="preserve">Support </w:t>
      </w:r>
      <w:r w:rsidRPr="009223A3">
        <w:rPr>
          <w:rFonts w:ascii="Calibri" w:hAnsi="Calibri" w:cs="Calibri"/>
          <w:b/>
          <w:bCs/>
        </w:rPr>
        <w:t>Cantonese, Mandarin (Simplified &amp; Traditional), and English</w:t>
      </w:r>
    </w:p>
    <w:p w14:paraId="1DE73970" w14:textId="3D10967E" w:rsidR="009223A3" w:rsidRPr="009223A3" w:rsidRDefault="009223A3" w:rsidP="009223A3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9223A3">
        <w:rPr>
          <w:rFonts w:ascii="Calibri" w:hAnsi="Calibri" w:cs="Calibri"/>
          <w:b/>
          <w:bCs/>
          <w:sz w:val="32"/>
          <w:szCs w:val="32"/>
        </w:rPr>
        <w:t>System Architecture (Responsibility by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904"/>
        <w:gridCol w:w="4648"/>
        <w:gridCol w:w="2069"/>
      </w:tblGrid>
      <w:tr w:rsidR="009223A3" w:rsidRPr="009223A3" w14:paraId="6BB76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32CE4" w14:textId="77777777" w:rsidR="009223A3" w:rsidRPr="009223A3" w:rsidRDefault="009223A3" w:rsidP="00922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B2E114E" w14:textId="77777777" w:rsidR="009223A3" w:rsidRPr="009223A3" w:rsidRDefault="009223A3" w:rsidP="00922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5A9516" w14:textId="77777777" w:rsidR="009223A3" w:rsidRPr="009223A3" w:rsidRDefault="009223A3" w:rsidP="00922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Key Tasks</w:t>
            </w:r>
          </w:p>
        </w:tc>
        <w:tc>
          <w:tcPr>
            <w:tcW w:w="0" w:type="auto"/>
            <w:vAlign w:val="center"/>
            <w:hideMark/>
          </w:tcPr>
          <w:p w14:paraId="0B1625DE" w14:textId="77777777" w:rsidR="009223A3" w:rsidRPr="009223A3" w:rsidRDefault="009223A3" w:rsidP="00922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9223A3" w:rsidRPr="009223A3" w14:paraId="0435C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76B8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A. Avatar Front-End</w:t>
            </w:r>
          </w:p>
        </w:tc>
        <w:tc>
          <w:tcPr>
            <w:tcW w:w="0" w:type="auto"/>
            <w:vAlign w:val="center"/>
            <w:hideMark/>
          </w:tcPr>
          <w:p w14:paraId="291168CE" w14:textId="426EA021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Avatar SDK + UI Integration</w:t>
            </w:r>
          </w:p>
        </w:tc>
        <w:tc>
          <w:tcPr>
            <w:tcW w:w="0" w:type="auto"/>
            <w:vAlign w:val="center"/>
            <w:hideMark/>
          </w:tcPr>
          <w:p w14:paraId="1BEE7956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- Avatar rendering (lip-sync with Azure TTS)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Display subtitles, forms, and animations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Manage scene transitions on 4K screen</w:t>
            </w:r>
          </w:p>
        </w:tc>
        <w:tc>
          <w:tcPr>
            <w:tcW w:w="0" w:type="auto"/>
            <w:vAlign w:val="center"/>
            <w:hideMark/>
          </w:tcPr>
          <w:p w14:paraId="26B18B32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Avatar / Front-End Developer</w:t>
            </w:r>
          </w:p>
        </w:tc>
      </w:tr>
      <w:tr w:rsidR="009223A3" w:rsidRPr="009223A3" w14:paraId="0DB5E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331C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B. Voice Layer</w:t>
            </w:r>
          </w:p>
        </w:tc>
        <w:tc>
          <w:tcPr>
            <w:tcW w:w="0" w:type="auto"/>
            <w:vAlign w:val="center"/>
            <w:hideMark/>
          </w:tcPr>
          <w:p w14:paraId="7E5E84C5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Azure Speech (STT + TTS)</w:t>
            </w:r>
          </w:p>
        </w:tc>
        <w:tc>
          <w:tcPr>
            <w:tcW w:w="0" w:type="auto"/>
            <w:vAlign w:val="center"/>
            <w:hideMark/>
          </w:tcPr>
          <w:p w14:paraId="0B188456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- Real-time voice-to-text (Cantonese / Mandarin / English)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Multi-voice TTS with lip-sync timing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Audio buffering &amp; latency optimization</w:t>
            </w:r>
          </w:p>
        </w:tc>
        <w:tc>
          <w:tcPr>
            <w:tcW w:w="0" w:type="auto"/>
            <w:vAlign w:val="center"/>
            <w:hideMark/>
          </w:tcPr>
          <w:p w14:paraId="46999A01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Speech Engineer</w:t>
            </w:r>
          </w:p>
        </w:tc>
      </w:tr>
      <w:tr w:rsidR="009223A3" w:rsidRPr="009223A3" w14:paraId="17A83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B10A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C. Local Intelligence Layer</w:t>
            </w:r>
          </w:p>
        </w:tc>
        <w:tc>
          <w:tcPr>
            <w:tcW w:w="0" w:type="auto"/>
            <w:vAlign w:val="center"/>
            <w:hideMark/>
          </w:tcPr>
          <w:p w14:paraId="42049A8F" w14:textId="2901DB1F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NPU + SLM</w:t>
            </w:r>
          </w:p>
        </w:tc>
        <w:tc>
          <w:tcPr>
            <w:tcW w:w="0" w:type="auto"/>
            <w:vAlign w:val="center"/>
            <w:hideMark/>
          </w:tcPr>
          <w:p w14:paraId="45AA3631" w14:textId="13B6998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- Deploy quantized small LLM (3–7B) on NPU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Handle offline ASR (Whisper-small /ASR)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Intent detection, slot extraction, fallback routing</w:t>
            </w:r>
          </w:p>
        </w:tc>
        <w:tc>
          <w:tcPr>
            <w:tcW w:w="0" w:type="auto"/>
            <w:vAlign w:val="center"/>
            <w:hideMark/>
          </w:tcPr>
          <w:p w14:paraId="2DEDD244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AI Engineer / Edge Developer</w:t>
            </w:r>
          </w:p>
        </w:tc>
      </w:tr>
      <w:tr w:rsidR="009223A3" w:rsidRPr="009223A3" w14:paraId="44CB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22D0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D. Workflow Layer</w:t>
            </w:r>
          </w:p>
        </w:tc>
        <w:tc>
          <w:tcPr>
            <w:tcW w:w="0" w:type="auto"/>
            <w:vAlign w:val="center"/>
            <w:hideMark/>
          </w:tcPr>
          <w:p w14:paraId="4DA560E6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SLM-based FSM / Workflow</w:t>
            </w:r>
          </w:p>
        </w:tc>
        <w:tc>
          <w:tcPr>
            <w:tcW w:w="0" w:type="auto"/>
            <w:vAlign w:val="center"/>
            <w:hideMark/>
          </w:tcPr>
          <w:p w14:paraId="5C834180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- Implement FSM workflows for “Credit Card Pre-Approval” &amp; “Account Opening Appointment”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Integrate OCR, CRM mock APIs</w:t>
            </w:r>
          </w:p>
        </w:tc>
        <w:tc>
          <w:tcPr>
            <w:tcW w:w="0" w:type="auto"/>
            <w:vAlign w:val="center"/>
            <w:hideMark/>
          </w:tcPr>
          <w:p w14:paraId="3274C58F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Backend Engineer</w:t>
            </w:r>
          </w:p>
        </w:tc>
      </w:tr>
      <w:tr w:rsidR="009223A3" w:rsidRPr="009223A3" w14:paraId="569BA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762B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E. Integration Layer</w:t>
            </w:r>
          </w:p>
        </w:tc>
        <w:tc>
          <w:tcPr>
            <w:tcW w:w="0" w:type="auto"/>
            <w:vAlign w:val="center"/>
            <w:hideMark/>
          </w:tcPr>
          <w:p w14:paraId="5884257D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Agent Hub + Orchestrator</w:t>
            </w:r>
          </w:p>
        </w:tc>
        <w:tc>
          <w:tcPr>
            <w:tcW w:w="0" w:type="auto"/>
            <w:vAlign w:val="center"/>
            <w:hideMark/>
          </w:tcPr>
          <w:p w14:paraId="609F0C64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- Coordinate data flow: STT → SLM → TTS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Manage dialogue state, fallback, and re-prompting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Handle session logs &amp; error recovery</w:t>
            </w:r>
          </w:p>
        </w:tc>
        <w:tc>
          <w:tcPr>
            <w:tcW w:w="0" w:type="auto"/>
            <w:vAlign w:val="center"/>
            <w:hideMark/>
          </w:tcPr>
          <w:p w14:paraId="50AB4C51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Solution Integrator</w:t>
            </w:r>
          </w:p>
        </w:tc>
      </w:tr>
      <w:tr w:rsidR="009223A3" w:rsidRPr="009223A3" w14:paraId="44EED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0B7B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F. Deployment Layer</w:t>
            </w:r>
          </w:p>
        </w:tc>
        <w:tc>
          <w:tcPr>
            <w:tcW w:w="0" w:type="auto"/>
            <w:vAlign w:val="center"/>
            <w:hideMark/>
          </w:tcPr>
          <w:p w14:paraId="05312536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On-device deployment</w:t>
            </w:r>
          </w:p>
        </w:tc>
        <w:tc>
          <w:tcPr>
            <w:tcW w:w="0" w:type="auto"/>
            <w:vAlign w:val="center"/>
            <w:hideMark/>
          </w:tcPr>
          <w:p w14:paraId="496D2C95" w14:textId="68F65765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- Integrate all modules onto the STM Demo (i</w:t>
            </w:r>
            <w:r w:rsidRPr="009223A3">
              <w:rPr>
                <w:rFonts w:ascii="Calibri" w:eastAsia="PMingLiU" w:hAnsi="Calibri" w:cs="Calibri"/>
                <w:kern w:val="0"/>
                <w:lang w:eastAsia="zh-TW"/>
                <w14:ligatures w14:val="none"/>
              </w:rPr>
              <w:t>7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/ 32 GB / RTX 4060 / NPU)</w:t>
            </w: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br/>
              <w:t>- Network and streaming optimization</w:t>
            </w:r>
          </w:p>
        </w:tc>
        <w:tc>
          <w:tcPr>
            <w:tcW w:w="0" w:type="auto"/>
            <w:vAlign w:val="center"/>
            <w:hideMark/>
          </w:tcPr>
          <w:p w14:paraId="7C543128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System Integrator</w:t>
            </w:r>
          </w:p>
        </w:tc>
      </w:tr>
    </w:tbl>
    <w:p w14:paraId="19554E40" w14:textId="406A221F" w:rsidR="009223A3" w:rsidRPr="009223A3" w:rsidRDefault="009223A3" w:rsidP="009223A3">
      <w:pPr>
        <w:spacing w:after="0" w:line="240" w:lineRule="auto"/>
        <w:rPr>
          <w:rFonts w:ascii="Calibri" w:eastAsia="PMingLiU" w:hAnsi="Calibri" w:cs="Calibri"/>
          <w:kern w:val="0"/>
          <w:lang w:eastAsia="zh-TW"/>
          <w14:ligatures w14:val="none"/>
        </w:rPr>
      </w:pPr>
    </w:p>
    <w:p w14:paraId="5D438553" w14:textId="77777777" w:rsidR="009223A3" w:rsidRPr="009223A3" w:rsidRDefault="009223A3" w:rsidP="009223A3">
      <w:pPr>
        <w:spacing w:after="0" w:line="240" w:lineRule="auto"/>
        <w:rPr>
          <w:rFonts w:ascii="Calibri" w:eastAsia="PMingLiU" w:hAnsi="Calibri" w:cs="Calibri"/>
          <w:kern w:val="0"/>
          <w:lang w:eastAsia="zh-TW"/>
          <w14:ligatures w14:val="none"/>
        </w:rPr>
      </w:pPr>
    </w:p>
    <w:p w14:paraId="02335689" w14:textId="77777777" w:rsidR="009223A3" w:rsidRPr="009223A3" w:rsidRDefault="009223A3" w:rsidP="009223A3">
      <w:pPr>
        <w:spacing w:after="0" w:line="240" w:lineRule="auto"/>
        <w:rPr>
          <w:rFonts w:ascii="Calibri" w:eastAsia="PMingLiU" w:hAnsi="Calibri" w:cs="Calibri"/>
          <w:kern w:val="0"/>
          <w:lang w:eastAsia="zh-TW"/>
          <w14:ligatures w14:val="none"/>
        </w:rPr>
      </w:pPr>
    </w:p>
    <w:p w14:paraId="78A7A0A6" w14:textId="6B6305F1" w:rsidR="009223A3" w:rsidRPr="009223A3" w:rsidRDefault="009223A3" w:rsidP="009223A3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9223A3">
        <w:rPr>
          <w:rFonts w:ascii="Calibri" w:hAnsi="Calibri" w:cs="Calibri"/>
          <w:b/>
          <w:bCs/>
          <w:sz w:val="32"/>
          <w:szCs w:val="32"/>
        </w:rPr>
        <w:lastRenderedPageBreak/>
        <w:t>Functional Module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5553"/>
        <w:gridCol w:w="2648"/>
      </w:tblGrid>
      <w:tr w:rsidR="009223A3" w:rsidRPr="009223A3" w14:paraId="5EBEE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AF15F" w14:textId="77777777" w:rsidR="009223A3" w:rsidRPr="009223A3" w:rsidRDefault="009223A3" w:rsidP="00922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19AA718" w14:textId="77777777" w:rsidR="009223A3" w:rsidRPr="009223A3" w:rsidRDefault="009223A3" w:rsidP="00922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093EE6" w14:textId="77777777" w:rsidR="009223A3" w:rsidRPr="009223A3" w:rsidRDefault="009223A3" w:rsidP="00922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9223A3" w:rsidRPr="009223A3" w14:paraId="0875A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667F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1. Avatar Interaction Layer</w:t>
            </w:r>
          </w:p>
        </w:tc>
        <w:tc>
          <w:tcPr>
            <w:tcW w:w="0" w:type="auto"/>
            <w:vAlign w:val="center"/>
            <w:hideMark/>
          </w:tcPr>
          <w:p w14:paraId="6AF6F19F" w14:textId="3FD8E51C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Avatar integrated with Azure TTS for real-time talking head</w:t>
            </w:r>
          </w:p>
        </w:tc>
        <w:tc>
          <w:tcPr>
            <w:tcW w:w="0" w:type="auto"/>
            <w:vAlign w:val="center"/>
            <w:hideMark/>
          </w:tcPr>
          <w:p w14:paraId="1EA058A6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Executable app or web front-end</w:t>
            </w:r>
          </w:p>
        </w:tc>
      </w:tr>
      <w:tr w:rsidR="009223A3" w:rsidRPr="009223A3" w14:paraId="3996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1FF2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2. Speech Adapter</w:t>
            </w:r>
          </w:p>
        </w:tc>
        <w:tc>
          <w:tcPr>
            <w:tcW w:w="0" w:type="auto"/>
            <w:vAlign w:val="center"/>
            <w:hideMark/>
          </w:tcPr>
          <w:p w14:paraId="4C8E51EB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Azure Speech real-time STT/TTS API connector (Cantonese, Mandarin, English)</w:t>
            </w:r>
          </w:p>
        </w:tc>
        <w:tc>
          <w:tcPr>
            <w:tcW w:w="0" w:type="auto"/>
            <w:vAlign w:val="center"/>
            <w:hideMark/>
          </w:tcPr>
          <w:p w14:paraId="0AE97765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API adapter with test scripts</w:t>
            </w:r>
          </w:p>
        </w:tc>
      </w:tr>
      <w:tr w:rsidR="009223A3" w:rsidRPr="009223A3" w14:paraId="328F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DF39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3. Edge ASR/SLM Module</w:t>
            </w:r>
          </w:p>
        </w:tc>
        <w:tc>
          <w:tcPr>
            <w:tcW w:w="0" w:type="auto"/>
            <w:vAlign w:val="center"/>
            <w:hideMark/>
          </w:tcPr>
          <w:p w14:paraId="59B86034" w14:textId="351D5C6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Deploy local ASR (compiled Whisper-small) + 3B–7B SLM model on NPU</w:t>
            </w:r>
          </w:p>
        </w:tc>
        <w:tc>
          <w:tcPr>
            <w:tcW w:w="0" w:type="auto"/>
            <w:vAlign w:val="center"/>
            <w:hideMark/>
          </w:tcPr>
          <w:p w14:paraId="114F8435" w14:textId="7EDA341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Python module + SDK integration</w:t>
            </w:r>
          </w:p>
        </w:tc>
      </w:tr>
      <w:tr w:rsidR="009223A3" w:rsidRPr="009223A3" w14:paraId="00C15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ED77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4. Dialogue Orchestrator</w:t>
            </w:r>
          </w:p>
        </w:tc>
        <w:tc>
          <w:tcPr>
            <w:tcW w:w="0" w:type="auto"/>
            <w:vAlign w:val="center"/>
            <w:hideMark/>
          </w:tcPr>
          <w:p w14:paraId="5F77B9D5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Manages dialogue flow and connects STT → SLM → TTS</w:t>
            </w:r>
          </w:p>
        </w:tc>
        <w:tc>
          <w:tcPr>
            <w:tcW w:w="0" w:type="auto"/>
            <w:vAlign w:val="center"/>
            <w:hideMark/>
          </w:tcPr>
          <w:p w14:paraId="0F2104C9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Middleware with state tracking</w:t>
            </w:r>
          </w:p>
        </w:tc>
      </w:tr>
      <w:tr w:rsidR="009223A3" w:rsidRPr="009223A3" w14:paraId="42C0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AD6E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5. FSM Workflows</w:t>
            </w:r>
          </w:p>
        </w:tc>
        <w:tc>
          <w:tcPr>
            <w:tcW w:w="0" w:type="auto"/>
            <w:vAlign w:val="center"/>
            <w:hideMark/>
          </w:tcPr>
          <w:p w14:paraId="127E0B4A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Credit Card Pre-Approval + Account Opening Appointment</w:t>
            </w:r>
          </w:p>
        </w:tc>
        <w:tc>
          <w:tcPr>
            <w:tcW w:w="0" w:type="auto"/>
            <w:vAlign w:val="center"/>
            <w:hideMark/>
          </w:tcPr>
          <w:p w14:paraId="0883C8F3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FSM JSON / YAML config files</w:t>
            </w:r>
          </w:p>
        </w:tc>
      </w:tr>
      <w:tr w:rsidR="009223A3" w:rsidRPr="009223A3" w14:paraId="7A6F4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4BB5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6. OCR &amp; Form Generator</w:t>
            </w:r>
          </w:p>
        </w:tc>
        <w:tc>
          <w:tcPr>
            <w:tcW w:w="0" w:type="auto"/>
            <w:vAlign w:val="center"/>
            <w:hideMark/>
          </w:tcPr>
          <w:p w14:paraId="6AC0513E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Use OCR SDK for ID recognition + dynamic form display</w:t>
            </w:r>
          </w:p>
        </w:tc>
        <w:tc>
          <w:tcPr>
            <w:tcW w:w="0" w:type="auto"/>
            <w:vAlign w:val="center"/>
            <w:hideMark/>
          </w:tcPr>
          <w:p w14:paraId="6EF9A657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API mock + UI form JSON</w:t>
            </w:r>
          </w:p>
        </w:tc>
      </w:tr>
      <w:tr w:rsidR="009223A3" w:rsidRPr="009223A3" w14:paraId="70160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296E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7. CRM Mock API</w:t>
            </w:r>
          </w:p>
        </w:tc>
        <w:tc>
          <w:tcPr>
            <w:tcW w:w="0" w:type="auto"/>
            <w:vAlign w:val="center"/>
            <w:hideMark/>
          </w:tcPr>
          <w:p w14:paraId="41C23302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Create cases and push simulated SMS/email reminders</w:t>
            </w:r>
          </w:p>
        </w:tc>
        <w:tc>
          <w:tcPr>
            <w:tcW w:w="0" w:type="auto"/>
            <w:vAlign w:val="center"/>
            <w:hideMark/>
          </w:tcPr>
          <w:p w14:paraId="522BA998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RESTful API mock</w:t>
            </w:r>
          </w:p>
        </w:tc>
      </w:tr>
      <w:tr w:rsidR="009223A3" w:rsidRPr="009223A3" w14:paraId="4FA44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F485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8. Logging &amp; Dashboard</w:t>
            </w:r>
          </w:p>
        </w:tc>
        <w:tc>
          <w:tcPr>
            <w:tcW w:w="0" w:type="auto"/>
            <w:vAlign w:val="center"/>
            <w:hideMark/>
          </w:tcPr>
          <w:p w14:paraId="3C574CB0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Track latency, recognition rate, and flow success</w:t>
            </w:r>
          </w:p>
        </w:tc>
        <w:tc>
          <w:tcPr>
            <w:tcW w:w="0" w:type="auto"/>
            <w:vAlign w:val="center"/>
            <w:hideMark/>
          </w:tcPr>
          <w:p w14:paraId="7C25C284" w14:textId="77777777" w:rsidR="009223A3" w:rsidRPr="009223A3" w:rsidRDefault="009223A3" w:rsidP="009223A3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223A3">
              <w:rPr>
                <w:rFonts w:ascii="Calibri" w:eastAsia="Times New Roman" w:hAnsi="Calibri" w:cs="Calibri"/>
                <w:kern w:val="0"/>
                <w14:ligatures w14:val="none"/>
              </w:rPr>
              <w:t>JSON log + simple web dashboard</w:t>
            </w:r>
          </w:p>
        </w:tc>
      </w:tr>
    </w:tbl>
    <w:p w14:paraId="7EF1241D" w14:textId="77777777" w:rsidR="009223A3" w:rsidRPr="009223A3" w:rsidRDefault="009223A3" w:rsidP="009223A3"/>
    <w:p w14:paraId="6B981460" w14:textId="69C995FC" w:rsidR="00790A38" w:rsidRPr="00790A38" w:rsidRDefault="00790A38" w:rsidP="00790A3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790A38">
        <w:rPr>
          <w:rFonts w:ascii="Calibri" w:hAnsi="Calibri" w:cs="Calibri"/>
          <w:b/>
          <w:bCs/>
          <w:sz w:val="32"/>
          <w:szCs w:val="32"/>
        </w:rPr>
        <w:t xml:space="preserve">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4914"/>
      </w:tblGrid>
      <w:tr w:rsidR="00790A38" w:rsidRPr="00790A38" w14:paraId="0A97E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290E6" w14:textId="77777777" w:rsidR="00790A38" w:rsidRPr="00790A38" w:rsidRDefault="00790A38" w:rsidP="00790A38">
            <w:pPr>
              <w:rPr>
                <w:rFonts w:ascii="Calibri" w:hAnsi="Calibri" w:cs="Calibri"/>
                <w:b/>
                <w:bCs/>
              </w:rPr>
            </w:pPr>
            <w:r w:rsidRPr="00790A38">
              <w:rPr>
                <w:rFonts w:ascii="Calibri" w:hAnsi="Calibri" w:cs="Calibr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8DA24B" w14:textId="77777777" w:rsidR="00790A38" w:rsidRPr="00790A38" w:rsidRDefault="00790A38" w:rsidP="00790A38">
            <w:pPr>
              <w:rPr>
                <w:rFonts w:ascii="Calibri" w:hAnsi="Calibri" w:cs="Calibri"/>
                <w:b/>
                <w:bCs/>
              </w:rPr>
            </w:pPr>
            <w:r w:rsidRPr="00790A38">
              <w:rPr>
                <w:rFonts w:ascii="Calibri" w:hAnsi="Calibri" w:cs="Calibri"/>
                <w:b/>
                <w:bCs/>
              </w:rPr>
              <w:t>Acceptance Threshold</w:t>
            </w:r>
          </w:p>
        </w:tc>
      </w:tr>
      <w:tr w:rsidR="00790A38" w:rsidRPr="00790A38" w14:paraId="448E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CCDE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STT → TTS latency</w:t>
            </w:r>
          </w:p>
        </w:tc>
        <w:tc>
          <w:tcPr>
            <w:tcW w:w="0" w:type="auto"/>
            <w:vAlign w:val="center"/>
            <w:hideMark/>
          </w:tcPr>
          <w:p w14:paraId="4EDB0D01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≤ 1.2 s end-to-end</w:t>
            </w:r>
          </w:p>
        </w:tc>
      </w:tr>
      <w:tr w:rsidR="00790A38" w:rsidRPr="00790A38" w14:paraId="0309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C564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Avatar lip-sync accuracy</w:t>
            </w:r>
          </w:p>
        </w:tc>
        <w:tc>
          <w:tcPr>
            <w:tcW w:w="0" w:type="auto"/>
            <w:vAlign w:val="center"/>
            <w:hideMark/>
          </w:tcPr>
          <w:p w14:paraId="68AE5542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 xml:space="preserve">≤ 150 </w:t>
            </w:r>
            <w:proofErr w:type="spellStart"/>
            <w:r w:rsidRPr="00790A38">
              <w:rPr>
                <w:rFonts w:ascii="Calibri" w:hAnsi="Calibri" w:cs="Calibri"/>
              </w:rPr>
              <w:t>ms</w:t>
            </w:r>
            <w:proofErr w:type="spellEnd"/>
            <w:r w:rsidRPr="00790A38">
              <w:rPr>
                <w:rFonts w:ascii="Calibri" w:hAnsi="Calibri" w:cs="Calibri"/>
              </w:rPr>
              <w:t xml:space="preserve"> delay</w:t>
            </w:r>
          </w:p>
        </w:tc>
      </w:tr>
      <w:tr w:rsidR="00790A38" w:rsidRPr="00790A38" w14:paraId="14EFD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70C5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ASR accuracy</w:t>
            </w:r>
          </w:p>
        </w:tc>
        <w:tc>
          <w:tcPr>
            <w:tcW w:w="0" w:type="auto"/>
            <w:vAlign w:val="center"/>
            <w:hideMark/>
          </w:tcPr>
          <w:p w14:paraId="1A60F6FC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≥ 90% for all supported languages</w:t>
            </w:r>
          </w:p>
        </w:tc>
      </w:tr>
      <w:tr w:rsidR="00790A38" w:rsidRPr="00790A38" w14:paraId="1B76A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0D78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Workflow success</w:t>
            </w:r>
          </w:p>
        </w:tc>
        <w:tc>
          <w:tcPr>
            <w:tcW w:w="0" w:type="auto"/>
            <w:vAlign w:val="center"/>
            <w:hideMark/>
          </w:tcPr>
          <w:p w14:paraId="4C16A2F6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≥ 95% completion rate</w:t>
            </w:r>
          </w:p>
        </w:tc>
      </w:tr>
      <w:tr w:rsidR="00790A38" w:rsidRPr="00790A38" w14:paraId="5793C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AB12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Offline fallback</w:t>
            </w:r>
          </w:p>
        </w:tc>
        <w:tc>
          <w:tcPr>
            <w:tcW w:w="0" w:type="auto"/>
            <w:vAlign w:val="center"/>
            <w:hideMark/>
          </w:tcPr>
          <w:p w14:paraId="130F9354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Works without Internet (</w:t>
            </w:r>
            <w:proofErr w:type="spellStart"/>
            <w:r w:rsidRPr="00790A38">
              <w:rPr>
                <w:rFonts w:ascii="Calibri" w:hAnsi="Calibri" w:cs="Calibri"/>
              </w:rPr>
              <w:t>Mobilint</w:t>
            </w:r>
            <w:proofErr w:type="spellEnd"/>
            <w:r w:rsidRPr="00790A38">
              <w:rPr>
                <w:rFonts w:ascii="Calibri" w:hAnsi="Calibri" w:cs="Calibri"/>
              </w:rPr>
              <w:t xml:space="preserve"> local ASR/SLM)</w:t>
            </w:r>
          </w:p>
        </w:tc>
      </w:tr>
      <w:tr w:rsidR="00790A38" w:rsidRPr="00790A38" w14:paraId="63053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F221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DA1CB69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≥ 4 hours continuous operation</w:t>
            </w:r>
          </w:p>
        </w:tc>
      </w:tr>
      <w:tr w:rsidR="00790A38" w:rsidRPr="00790A38" w14:paraId="5AF4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F4D6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Log completeness</w:t>
            </w:r>
          </w:p>
        </w:tc>
        <w:tc>
          <w:tcPr>
            <w:tcW w:w="0" w:type="auto"/>
            <w:vAlign w:val="center"/>
            <w:hideMark/>
          </w:tcPr>
          <w:p w14:paraId="43F9A323" w14:textId="77777777" w:rsidR="00790A38" w:rsidRPr="00790A38" w:rsidRDefault="00790A38" w:rsidP="00790A38">
            <w:pPr>
              <w:rPr>
                <w:rFonts w:ascii="Calibri" w:hAnsi="Calibri" w:cs="Calibri"/>
              </w:rPr>
            </w:pPr>
            <w:r w:rsidRPr="00790A38">
              <w:rPr>
                <w:rFonts w:ascii="Calibri" w:hAnsi="Calibri" w:cs="Calibri"/>
              </w:rPr>
              <w:t>JSON logs with timestamps and confidence values</w:t>
            </w:r>
          </w:p>
        </w:tc>
      </w:tr>
    </w:tbl>
    <w:p w14:paraId="58C82DD2" w14:textId="77777777" w:rsidR="002A2EED" w:rsidRDefault="002A2EED"/>
    <w:sectPr w:rsidR="002A2EED" w:rsidSect="009223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B3094"/>
    <w:multiLevelType w:val="hybridMultilevel"/>
    <w:tmpl w:val="A98620F2"/>
    <w:lvl w:ilvl="0" w:tplc="DF30D832">
      <w:start w:val="1"/>
      <w:numFmt w:val="decimal"/>
      <w:lvlText w:val="%1)"/>
      <w:lvlJc w:val="left"/>
      <w:pPr>
        <w:ind w:left="720" w:hanging="360"/>
      </w:pPr>
      <w:rPr>
        <w:rFonts w:eastAsia="PMingLiU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E30A4"/>
    <w:multiLevelType w:val="multilevel"/>
    <w:tmpl w:val="68A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26DDF"/>
    <w:multiLevelType w:val="multilevel"/>
    <w:tmpl w:val="9F54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989938">
    <w:abstractNumId w:val="2"/>
  </w:num>
  <w:num w:numId="2" w16cid:durableId="669869945">
    <w:abstractNumId w:val="1"/>
  </w:num>
  <w:num w:numId="3" w16cid:durableId="159601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ED"/>
    <w:rsid w:val="002A2EED"/>
    <w:rsid w:val="00575E4E"/>
    <w:rsid w:val="00790A38"/>
    <w:rsid w:val="007C4084"/>
    <w:rsid w:val="0092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5653"/>
  <w15:chartTrackingRefBased/>
  <w15:docId w15:val="{FC822D66-767A-42DA-B023-0EC6C704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E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23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DFBEB-7A89-4E24-9137-93FEC5A1D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 wang gavin kong</dc:creator>
  <cp:keywords/>
  <dc:description/>
  <cp:lastModifiedBy>ka wang gavin kong</cp:lastModifiedBy>
  <cp:revision>3</cp:revision>
  <dcterms:created xsi:type="dcterms:W3CDTF">2025-10-23T13:58:00Z</dcterms:created>
  <dcterms:modified xsi:type="dcterms:W3CDTF">2025-10-23T14:02:00Z</dcterms:modified>
</cp:coreProperties>
</file>