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FBDD" w14:textId="77777777" w:rsidR="00260741" w:rsidRPr="00260741" w:rsidRDefault="00260741" w:rsidP="00260741">
      <w:pPr>
        <w:widowControl/>
        <w:shd w:val="clear" w:color="auto" w:fill="FFFFFF"/>
        <w:spacing w:line="600" w:lineRule="atLeast"/>
        <w:jc w:val="center"/>
        <w:rPr>
          <w:rFonts w:ascii="微软雅黑" w:eastAsia="微软雅黑" w:hAnsi="微软雅黑" w:cs="宋体"/>
          <w:color w:val="333333"/>
          <w:kern w:val="0"/>
          <w:sz w:val="20"/>
          <w:szCs w:val="20"/>
        </w:rPr>
      </w:pPr>
      <w:r w:rsidRPr="00260741">
        <w:rPr>
          <w:rFonts w:ascii="微软雅黑" w:eastAsia="微软雅黑" w:hAnsi="微软雅黑" w:cs="宋体" w:hint="eastAsia"/>
          <w:color w:val="333333"/>
          <w:kern w:val="0"/>
          <w:sz w:val="36"/>
          <w:szCs w:val="36"/>
        </w:rPr>
        <w:t>从“能用”到“可长期运行”：企业级 AI 正在进入可治理时代</w:t>
      </w:r>
    </w:p>
    <w:p w14:paraId="777650A2" w14:textId="77777777" w:rsidR="00260741" w:rsidRPr="00260741" w:rsidRDefault="00260741" w:rsidP="00260741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6D5A6BC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未来真正具有规模化价值的，不是最聪明的 AI， 而是</w:t>
      </w: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最值得被信任的 AI 系统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。</w:t>
      </w:r>
    </w:p>
    <w:p w14:paraId="7D6A6212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过去一年，生成式 AI 在中国企业中完成了一次几乎同步的“启蒙运动”。 从企业知识问答、营销内容生成，到客服辅助、内部制度解读， 大模型能力被快速接入到各类业务流程中。 短期内，效率提升显著，使用门槛大幅下降， AI 的“能用性”得到了广泛验证。</w:t>
      </w:r>
    </w:p>
    <w:p w14:paraId="75413C67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但随着应用逐渐深入，一个更本质的问题开始浮出水面：</w:t>
      </w: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AI 如果不能被长期、安全、可控地运行， 它是否真的适合进入企业核心系统？</w:t>
      </w:r>
    </w:p>
    <w:p w14:paraId="62B742F6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这并不是一个技术细节问题，而是一个企业治理问题。</w:t>
      </w:r>
    </w:p>
    <w:p w14:paraId="2B90C7D6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t>企业级 AI 的真正挑战，并不在模型能力</w:t>
      </w:r>
    </w:p>
    <w:p w14:paraId="6C4F28DE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在消费级场景中，AI 的评价标准往往非常直接： 生成是否流畅、回答是否聪明、体验是否足够好。</w:t>
      </w:r>
    </w:p>
    <w:p w14:paraId="33DFBB78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但在企业级环境中，评价体系完全不同。 企业关心的是：</w:t>
      </w:r>
    </w:p>
    <w:p w14:paraId="2927B6F3" w14:textId="77777777" w:rsidR="00260741" w:rsidRPr="00260741" w:rsidRDefault="00260741" w:rsidP="00260741">
      <w:pPr>
        <w:widowControl/>
        <w:numPr>
          <w:ilvl w:val="0"/>
          <w:numId w:val="1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这条 AI 输出是否符合内部制度与业务规范</w:t>
      </w:r>
    </w:p>
    <w:p w14:paraId="73A23F46" w14:textId="77777777" w:rsidR="00260741" w:rsidRPr="00260741" w:rsidRDefault="00260741" w:rsidP="00260741">
      <w:pPr>
        <w:widowControl/>
        <w:numPr>
          <w:ilvl w:val="0"/>
          <w:numId w:val="2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内容出现问题时，是否可以回溯生成依据</w:t>
      </w:r>
    </w:p>
    <w:p w14:paraId="326246B5" w14:textId="77777777" w:rsidR="00260741" w:rsidRPr="00260741" w:rsidRDefault="00260741" w:rsidP="00260741">
      <w:pPr>
        <w:widowControl/>
        <w:numPr>
          <w:ilvl w:val="0"/>
          <w:numId w:val="3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数据是否在可控、合规的边界内被使用</w:t>
      </w:r>
    </w:p>
    <w:p w14:paraId="7F3F6557" w14:textId="77777777" w:rsidR="00260741" w:rsidRPr="00260741" w:rsidRDefault="00260741" w:rsidP="00260741">
      <w:pPr>
        <w:widowControl/>
        <w:numPr>
          <w:ilvl w:val="0"/>
          <w:numId w:val="4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模型、知识、规则发生变化后，历史结果是否仍可解释</w:t>
      </w:r>
    </w:p>
    <w:p w14:paraId="3E1FC7C5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lastRenderedPageBreak/>
        <w:t>这些问题的共同指向只有一个：</w:t>
      </w: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AI 是否具备系统级的治理能力。</w:t>
      </w:r>
    </w:p>
    <w:p w14:paraId="643FB27F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t>一个长期被忽视的事实：企业不是在“用 AI”，而是在“托管风险”</w:t>
      </w:r>
    </w:p>
    <w:p w14:paraId="7AAF9B7C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对中大型企业而言，引入 AI 从来不是一个纯粹的技术决策。 每一次 AI 输出，都可能意味着：</w:t>
      </w:r>
    </w:p>
    <w:p w14:paraId="3DECCCB9" w14:textId="77777777" w:rsidR="00260741" w:rsidRPr="00260741" w:rsidRDefault="00260741" w:rsidP="00260741">
      <w:pPr>
        <w:widowControl/>
        <w:numPr>
          <w:ilvl w:val="0"/>
          <w:numId w:val="5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对外传播风险</w:t>
      </w:r>
    </w:p>
    <w:p w14:paraId="4076A59B" w14:textId="77777777" w:rsidR="00260741" w:rsidRPr="00260741" w:rsidRDefault="00260741" w:rsidP="00260741">
      <w:pPr>
        <w:widowControl/>
        <w:numPr>
          <w:ilvl w:val="0"/>
          <w:numId w:val="6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合规与监管风险</w:t>
      </w:r>
    </w:p>
    <w:p w14:paraId="22BC0154" w14:textId="77777777" w:rsidR="00260741" w:rsidRPr="00260741" w:rsidRDefault="00260741" w:rsidP="00260741">
      <w:pPr>
        <w:widowControl/>
        <w:numPr>
          <w:ilvl w:val="0"/>
          <w:numId w:val="7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品牌与声誉风险</w:t>
      </w:r>
    </w:p>
    <w:p w14:paraId="218BBB13" w14:textId="77777777" w:rsidR="00260741" w:rsidRPr="00260741" w:rsidRDefault="00260741" w:rsidP="00260741">
      <w:pPr>
        <w:widowControl/>
        <w:numPr>
          <w:ilvl w:val="0"/>
          <w:numId w:val="8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内控与审计风险</w:t>
      </w:r>
    </w:p>
    <w:p w14:paraId="08948D4A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而现实情况是，大多数 AI 系统并不具备清晰的责任边界。 当问题出现时，往往无法回答：</w:t>
      </w:r>
    </w:p>
    <w:p w14:paraId="45FD0B00" w14:textId="77777777" w:rsidR="00260741" w:rsidRPr="00260741" w:rsidRDefault="00260741" w:rsidP="00260741">
      <w:pPr>
        <w:widowControl/>
        <w:numPr>
          <w:ilvl w:val="0"/>
          <w:numId w:val="9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是哪一条知识导致的错误？</w:t>
      </w:r>
    </w:p>
    <w:p w14:paraId="179BE4E8" w14:textId="77777777" w:rsidR="00260741" w:rsidRPr="00260741" w:rsidRDefault="00260741" w:rsidP="00260741">
      <w:pPr>
        <w:widowControl/>
        <w:numPr>
          <w:ilvl w:val="0"/>
          <w:numId w:val="10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是规则配置问题，还是模型推理问题？</w:t>
      </w:r>
    </w:p>
    <w:p w14:paraId="52A94CF4" w14:textId="77777777" w:rsidR="00260741" w:rsidRPr="00260741" w:rsidRDefault="00260741" w:rsidP="00260741">
      <w:pPr>
        <w:widowControl/>
        <w:numPr>
          <w:ilvl w:val="0"/>
          <w:numId w:val="11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当时使用的是哪个版本？</w:t>
      </w:r>
    </w:p>
    <w:p w14:paraId="43FA2114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这类不可追溯性，正是企业迟迟不敢规模化使用 AI 的根本原因。</w:t>
      </w:r>
    </w:p>
    <w:p w14:paraId="6DD3E071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t>中国首个“AI 可治理平台”的出现</w:t>
      </w:r>
    </w:p>
    <w:p w14:paraId="745649A1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正是在这样的行业背景下，</w:t>
      </w:r>
      <w:proofErr w:type="spellStart"/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xingheAI</w:t>
      </w:r>
      <w:proofErr w:type="spellEnd"/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 xml:space="preserve"> 企业级 AI 能力体系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逐步形成。</w:t>
      </w:r>
    </w:p>
    <w:p w14:paraId="2D53ABFC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该体系并非以“工具能力”为目标， 而是围绕</w:t>
      </w: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可治理、可审计、可追溯、可长期运行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的要求， 构建面向企业真实业务环境的 AI 系统底座。</w:t>
      </w:r>
    </w:p>
    <w:p w14:paraId="7DF9BE2E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lastRenderedPageBreak/>
        <w:t>什么是“可治理的 AI”？</w:t>
      </w:r>
    </w:p>
    <w:p w14:paraId="7101F088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在该体系中，AI 不再是自由生成的黑盒， 而是被纳入完整系统架构：</w:t>
      </w:r>
    </w:p>
    <w:p w14:paraId="72757B21" w14:textId="77777777" w:rsidR="00260741" w:rsidRPr="00260741" w:rsidRDefault="00260741" w:rsidP="00260741">
      <w:pPr>
        <w:widowControl/>
        <w:numPr>
          <w:ilvl w:val="0"/>
          <w:numId w:val="12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输入可控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：数据来源、知识范围、权限边界明确</w:t>
      </w:r>
    </w:p>
    <w:p w14:paraId="20018638" w14:textId="77777777" w:rsidR="00260741" w:rsidRPr="00260741" w:rsidRDefault="00260741" w:rsidP="00260741">
      <w:pPr>
        <w:widowControl/>
        <w:numPr>
          <w:ilvl w:val="0"/>
          <w:numId w:val="13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过程可记录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：模型版本、规则命中、知识引用全量留痕</w:t>
      </w:r>
    </w:p>
    <w:p w14:paraId="7586D51A" w14:textId="77777777" w:rsidR="00260741" w:rsidRPr="00260741" w:rsidRDefault="00260741" w:rsidP="00260741">
      <w:pPr>
        <w:widowControl/>
        <w:numPr>
          <w:ilvl w:val="0"/>
          <w:numId w:val="14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输出可解释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：答案必须能对应到具体依据</w:t>
      </w:r>
    </w:p>
    <w:p w14:paraId="50AA4094" w14:textId="77777777" w:rsidR="00260741" w:rsidRPr="00260741" w:rsidRDefault="00260741" w:rsidP="00260741">
      <w:pPr>
        <w:widowControl/>
        <w:numPr>
          <w:ilvl w:val="0"/>
          <w:numId w:val="15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232323"/>
          <w:kern w:val="0"/>
          <w:sz w:val="24"/>
        </w:rPr>
        <w:t>结果可审计</w:t>
      </w: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：支持回放、复盘与责任定位</w:t>
      </w:r>
    </w:p>
    <w:p w14:paraId="2E7C4A9A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这意味着，AI 首次具备了进入企业治理结构的条件。</w:t>
      </w:r>
    </w:p>
    <w:p w14:paraId="7146D1CE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t>合规与安全基础</w:t>
      </w:r>
    </w:p>
    <w:p w14:paraId="44EBC033" w14:textId="77777777" w:rsidR="00260741" w:rsidRPr="00260741" w:rsidRDefault="00260741" w:rsidP="00260741">
      <w:pPr>
        <w:widowControl/>
        <w:shd w:val="clear" w:color="auto" w:fill="FFFFFF"/>
        <w:spacing w:before="75" w:after="150" w:line="432" w:lineRule="atLeast"/>
        <w:ind w:firstLine="48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相关算法已完成国家网信办境内深度合成服务算法备案， 并在隐私保护与去标识化信息传输方向取得多项发明专利授权， 为企业在生成式 AI 场景下的合规落地提供技术基础。</w:t>
      </w:r>
    </w:p>
    <w:p w14:paraId="233941D1" w14:textId="77777777" w:rsidR="00260741" w:rsidRPr="00260741" w:rsidRDefault="00260741" w:rsidP="00260741">
      <w:pPr>
        <w:widowControl/>
        <w:shd w:val="clear" w:color="auto" w:fill="FFFFFF"/>
        <w:spacing w:before="270" w:after="150" w:line="432" w:lineRule="atLeast"/>
        <w:jc w:val="left"/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b/>
          <w:bCs/>
          <w:color w:val="444444"/>
          <w:kern w:val="0"/>
          <w:sz w:val="24"/>
        </w:rPr>
        <w:t>应用场景</w:t>
      </w:r>
    </w:p>
    <w:p w14:paraId="669EA7DF" w14:textId="77777777" w:rsidR="00260741" w:rsidRPr="00260741" w:rsidRDefault="00260741" w:rsidP="00260741">
      <w:pPr>
        <w:widowControl/>
        <w:numPr>
          <w:ilvl w:val="0"/>
          <w:numId w:val="16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企业内部知识管理与智能问答</w:t>
      </w:r>
    </w:p>
    <w:p w14:paraId="6F9AF1A5" w14:textId="77777777" w:rsidR="00260741" w:rsidRPr="00260741" w:rsidRDefault="00260741" w:rsidP="00260741">
      <w:pPr>
        <w:widowControl/>
        <w:numPr>
          <w:ilvl w:val="0"/>
          <w:numId w:val="17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内容审核与合规发布</w:t>
      </w:r>
    </w:p>
    <w:p w14:paraId="26354CC4" w14:textId="77777777" w:rsidR="00260741" w:rsidRPr="00260741" w:rsidRDefault="00260741" w:rsidP="00260741">
      <w:pPr>
        <w:widowControl/>
        <w:numPr>
          <w:ilvl w:val="0"/>
          <w:numId w:val="18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客服与业务支持系统</w:t>
      </w:r>
    </w:p>
    <w:p w14:paraId="65CEBE90" w14:textId="77777777" w:rsidR="00260741" w:rsidRPr="00260741" w:rsidRDefault="00260741" w:rsidP="00260741">
      <w:pPr>
        <w:widowControl/>
        <w:numPr>
          <w:ilvl w:val="0"/>
          <w:numId w:val="19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法务、合规与运营辅助系统</w:t>
      </w:r>
    </w:p>
    <w:p w14:paraId="47717F77" w14:textId="77777777" w:rsidR="00260741" w:rsidRPr="00260741" w:rsidRDefault="00260741" w:rsidP="00260741">
      <w:pPr>
        <w:widowControl/>
        <w:numPr>
          <w:ilvl w:val="0"/>
          <w:numId w:val="20"/>
        </w:numPr>
        <w:shd w:val="clear" w:color="auto" w:fill="FFFFFF"/>
        <w:spacing w:before="75" w:after="150" w:line="432" w:lineRule="atLeast"/>
        <w:ind w:left="1020"/>
        <w:jc w:val="left"/>
        <w:rPr>
          <w:rFonts w:ascii="微软雅黑" w:eastAsia="微软雅黑" w:hAnsi="微软雅黑" w:cs="宋体" w:hint="eastAsia"/>
          <w:color w:val="444444"/>
          <w:kern w:val="0"/>
          <w:sz w:val="24"/>
        </w:rPr>
      </w:pPr>
      <w:r w:rsidRPr="00260741">
        <w:rPr>
          <w:rFonts w:ascii="微软雅黑" w:eastAsia="微软雅黑" w:hAnsi="微软雅黑" w:cs="宋体" w:hint="eastAsia"/>
          <w:color w:val="444444"/>
          <w:kern w:val="0"/>
          <w:sz w:val="24"/>
        </w:rPr>
        <w:t>行业级 AI 应用与智能体系统</w:t>
      </w:r>
    </w:p>
    <w:p w14:paraId="6833DA4F" w14:textId="77777777" w:rsidR="00260741" w:rsidRPr="00260741" w:rsidRDefault="00260741" w:rsidP="00260741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60799593" w14:textId="77777777" w:rsidR="009E2212" w:rsidRPr="00260741" w:rsidRDefault="009E2212"/>
    <w:sectPr w:rsidR="009E2212" w:rsidRPr="00260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C59"/>
    <w:multiLevelType w:val="multilevel"/>
    <w:tmpl w:val="5D9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175"/>
    <w:multiLevelType w:val="multilevel"/>
    <w:tmpl w:val="C94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F793A"/>
    <w:multiLevelType w:val="multilevel"/>
    <w:tmpl w:val="CD7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2767D"/>
    <w:multiLevelType w:val="multilevel"/>
    <w:tmpl w:val="C8C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E39A5"/>
    <w:multiLevelType w:val="multilevel"/>
    <w:tmpl w:val="504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882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11458768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5104238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3511049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5871955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9683520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1226522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8085764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49942550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8222314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06367260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3560650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1378953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6286151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8007623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910677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96838750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96418985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83237618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60126030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41"/>
    <w:rsid w:val="00052E2F"/>
    <w:rsid w:val="001A486A"/>
    <w:rsid w:val="001F6208"/>
    <w:rsid w:val="00260741"/>
    <w:rsid w:val="00374F76"/>
    <w:rsid w:val="009E2212"/>
    <w:rsid w:val="009F06CC"/>
    <w:rsid w:val="00B3356B"/>
    <w:rsid w:val="00BA2DCA"/>
    <w:rsid w:val="00CD6B41"/>
    <w:rsid w:val="00D77B16"/>
    <w:rsid w:val="00E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1B3A4"/>
  <w15:chartTrackingRefBased/>
  <w15:docId w15:val="{D7353B53-6ABE-DF48-8A1F-7F718D22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7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7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7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7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7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7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7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7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7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7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7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7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7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7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7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7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7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74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07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260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刘</dc:creator>
  <cp:keywords/>
  <dc:description/>
  <cp:lastModifiedBy>超 刘</cp:lastModifiedBy>
  <cp:revision>1</cp:revision>
  <dcterms:created xsi:type="dcterms:W3CDTF">2026-01-17T07:51:00Z</dcterms:created>
  <dcterms:modified xsi:type="dcterms:W3CDTF">2026-01-17T07:51:00Z</dcterms:modified>
</cp:coreProperties>
</file>