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instrText xml:space="preserve"> HYPERLINK "https://juejin.im/user/5ca038336fb9a05e790a3638" \t "https://juejin.im/post/_blank"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br w:type="textWrapping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8"/>
          <w:szCs w:val="18"/>
          <w:u w:val="none"/>
          <w:shd w:val="clear" w:fill="FFFFFF"/>
        </w:rPr>
        <w:t>plz叫我红领巾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909090"/>
          <w:spacing w:val="0"/>
          <w:sz w:val="18"/>
          <w:szCs w:val="18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19075" cy="133350"/>
            <wp:effectExtent l="0" t="0" r="9525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18"/>
          <w:szCs w:val="18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909090"/>
          <w:spacing w:val="0"/>
          <w:kern w:val="0"/>
          <w:sz w:val="18"/>
          <w:szCs w:val="18"/>
          <w:shd w:val="clear" w:fill="FFFFFF"/>
          <w:lang w:val="en-US" w:eastAsia="zh-CN" w:bidi="ar"/>
        </w:rPr>
        <w:t>2019年05月10日阅读 1596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关注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41" w:beforeAutospacing="0" w:after="141" w:afterAutospacing="0" w:line="23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hd w:val="clear" w:fill="FFFFFF"/>
        </w:rPr>
        <w:t>领域驱动设计之实战权限系统微服务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做一个租户系统下的权限服务，接管用户的认证和授权，我们取名该服务为</w:t>
      </w:r>
      <w:r>
        <w:rPr>
          <w:rStyle w:val="11"/>
          <w:rFonts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oneday-auth-server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写在前面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DDD（领域驱动设计）中涉及到几个概念，实体，值对象，聚合，限定上下文。本篇只涉及实践，概念讲解将放在下一篇，同时上一篇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"https://juejin.im/post/5ca16166e51d456708675612"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为什么我们需要领域驱动设计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作为科普帖，大家可以在看完代码之后再回头理解一下，同时对比一下现有项目，知其然更要知其所以然，你经常遇到了什么问题，为什么DDD能够更好的解决软件负责的问题。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需求描述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1440" w:hanging="360"/>
      </w:pP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  <w:ind w:left="72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​ 认证功能即登录功能，登录成功登录态的设定，登录失败的处理方式例如IP锁定，失败超过次数锁定等方式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1440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  <w:ind w:left="72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​ 授权功能即对认证通过的用户，进行角色和权限授予，同时开启资源保护，未具备访问该资源权限的用户将无法访问。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2160" w:hanging="360"/>
      </w:pP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  <w:ind w:left="72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本篇将详细介绍如何在DDD的指导下实现第一点功能。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0" w:line="26" w:lineRule="atLeast"/>
        <w:ind w:left="2160" w:hanging="360"/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领域、子域和界限上下文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我们先明白的一点是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领域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这个词语承载了太多的含义，既可以表示整个业务系统，也可以表示其中的某个核心域或者支撑子域。举个不是很恰当的例子，假设我们原本想要在一个叫账户模块实现了这个功能，同时还有用户信息功能，这个时候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账户就是一个大的领域，一块的大蛋糕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oneday-auth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则是这块大蛋糕的某一块，用户信息又是另一块，这被分出的一块一块蛋糕，我们称之为由账户领域分成的子域，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权限子域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和用户信息子域。子域下还可以再接着划分出子域，没有最小的子域，只有最合适的子域。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你会觉得这个微服务的拆分很像，是的，微服务的拆分是遵循DDD的思想，但是你再仔细思考下，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你是不是只学了一个形式而已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可以对比一下下面的了两张图片和你的思路是不是不谋而合。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</w:t>
      </w:r>
    </w:p>
    <w:p>
      <w:pPr>
        <w:keepNext w:val="0"/>
        <w:keepLines w:val="0"/>
        <w:widowControl/>
        <w:suppressLineNumbers w:val="0"/>
        <w:shd w:val="clear" w:fill="FFFFFF"/>
        <w:spacing w:line="26" w:lineRule="atLeast"/>
        <w:ind w:lef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drawing>
          <wp:inline distT="0" distB="0" distL="114300" distR="114300">
            <wp:extent cx="5010150" cy="2466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714875" cy="2524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本文中我将权限子域再划分出了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认证上下文和授权上下文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。对于界限上下文，我们把重点放在界限上，摘抄实现领域驱动设计的一段话：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比如，“顾客”这个术语可能有多种含义。在浏览产品目录的时候，“顾客”表示一种意思；而在下单的时候，“顾客”又表示另一种意思。原因在于：当浏览产品目录时，“顾客”被放在了先前购买情况、忠诚度、可买产品、折扣和物流方式这样的上下文中。而在上下单时，“顾客”的上下文包括名字、产品寄送地址、订单总价和一些付款术语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我在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oneday-auth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中设计了一个类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，用来代表登录用户实体类，包含的信息仅仅跟认证和授权相关，而用户信息子域中，肯定也有一个用户类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UserInfo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,但是这里的代表的含义是跟业务系统相关信息，比如说性别，昵称。我相信大多数读者肯定经历过一个类中承担过多功能，试图去创建一个全功能的类，最终导致的结果各位也可想而知，贪一时之方便带来的是不断拆东墙补西墙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用户进入认证界限上下文，他在这里只会被认为 一个待认证，而且只具备认证相关的信息，用户进入授权界限上下文，他在这里只会被认为一个认证成功，等待授权或者具备权限的用户。认证上下文和授权上下文我们可以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于是在代码里，我划分了两个包模块：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one.day.auth: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&gt;&gt; authentication ：认证即用户登录，身份识别等功能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ab/>
        <w:t>&gt;&gt; authorization ：授权上下文：给予用户身份，角色，权限，并判断用户是否具备访问某个功能的权限等功能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看到这里，请读者自己思考一个问题，如果按照原来的做法，你会不会分出两个包，你的大致做法是不是如下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one.day.auth.service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&gt;&gt; authenticationServiceImpl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&gt;&gt; authorizationServiceImpl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如果你看到这里突然有了一种思维的自我斗争，甚至有一种恍然大悟的感觉，那么恭喜你，你已经开始培养了DDD的思维。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小结：代码目录的不同，就从一开始决定了你的开发思维。传统的MVC分层注定无法真正有效的划分领域，从而实现面向对象开发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代码实践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0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代码分层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 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"https://juejin.im/post/5ca16166e51d456708675612"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为什么我们需要领域驱动设计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提到了两个架构，四层架构和六边形架构（又称端口-适配器）。其中六边形架构是从四层架构进一步发来而来的，是逻辑意义上的，代码的物理分层是做不到所谓六边形的。我们暂时抛开这一切，只关注我们想要的目的。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 w:line="26" w:lineRule="atLeast"/>
        <w:ind w:left="720" w:right="720"/>
      </w:pP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24"/>
          <w:szCs w:val="24"/>
          <w:shd w:val="clear" w:fill="F8F8F8"/>
        </w:rPr>
        <w:t>领域对象要做到只关心业务逻辑，不能出现丝毫技术细节，即不直接依赖任何外部，通过接口去依赖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应用层：非业务相关处理；领域层：业务相关处理；基础设施：持久化，缓存等技术细节实现。代码目录分层如下：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one.day.auth.authentication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app 应用层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client 二方包，这里方便起见放在了同一个Maven项目中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domain 领域层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&gt; entity 实体包，具备行为，不具备数据状态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&gt; port 端口定义，外部依赖统一定义为端口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&gt; service 领域服务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infrastructure 基础设施层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&gt; adapt 适配器，实现领域层定义的端口接口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&gt; converter DTO，DO，Entity互相转换的工具类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&gt; dataobject 表映射包 不具备行为，具备数据状态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&gt; repository 仓储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&gt; &gt; &gt; tunnel 通道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4"/>
          <w:szCs w:val="24"/>
        </w:rPr>
      </w:pPr>
      <w:r>
        <w:rPr>
          <w:i w:val="0"/>
          <w:caps w:val="0"/>
          <w:color w:val="333333"/>
          <w:spacing w:val="0"/>
          <w:sz w:val="24"/>
          <w:szCs w:val="24"/>
          <w:shd w:val="clear" w:fill="FFFFFF"/>
        </w:rPr>
        <w:t>功能实现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我们来看看登录这一个功能具体是如何实现的。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8F8F8"/>
          <w:lang/>
        </w:rPr>
        <w:t>@Component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  <w:shd w:val="clear" w:fill="F8F8F8"/>
          <w:lang/>
        </w:rPr>
        <w:t>AuthenticationApp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领域层，登录领域服务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8F8F8"/>
          <w:lang/>
        </w:rPr>
        <w:t>@Autowired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LoginService loginService;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登录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loginCmd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(LoginCmd loginCmd)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//调用领域层进行登录校验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String userId = loginService.login(loginCmd);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//session中存放userId已证明登录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//由于领域层主要负责登录，或者校验密码，登录成功之后的登录态设定不关心，交由应用层负责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ProjectUtil.setSession(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"userId"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, userId);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addLoginUser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(AddLoginUserCmd addLoginUserCmd)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loginService.addLoginUser(addLoginUserCmd);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我们可以看到，应用层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AuthenticationApp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先调用了领域层的领域服务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，当该方法没有抛出异常则证明用户校验成功，但是注意的是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LoginService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的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核心作用的是校验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，登录不登录，即登录态的设定并不是他所关心的，并不是他的业务逻辑。领域层只保证用户和密码是正确的，而其他一切东西都是外围，应用层，甚至是上游服务得知校验成功之后再来设定登录态。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4430395"/>
            <wp:effectExtent l="0" t="0" r="571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我们接着看看领域层，领域服务是如何工作的。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我们先介绍两个类，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LoginUserRepositoryPort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和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LoginUserConverter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。读者可能会有一个疑惑是，怎么可能会没有技术细节呢，我怎样都需要将数据保存到数据库中，这肯定就涉及到持久化技术，这个时候六边形架构就应运而生了。我们的口号是“领域层不掺杂任何技术细节”，任何的外部依赖，我们都定义成一个端口类，而具体的实现交由各个层的适配器去实现，通过依赖注入实现相应的依赖功能。如何检验这一点，就是要看你的领域层能不能做到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拷贝不走样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，即如果你单纯复制domain目录到其他的项目中，是否能够正常编译。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 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LoginUserConverter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存在的意义是什么，DTO，Entity，DataObject之间总会互相转换，将这一部分代码统一放到Converter类中。我相信读者的不少项目，各种转换都是很随意的，开心就好：)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8F8F8"/>
          <w:lang/>
        </w:rPr>
        <w:t>@Service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  <w:shd w:val="clear" w:fill="F8F8F8"/>
          <w:lang/>
        </w:rPr>
        <w:t>LoginServiceImpl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implements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  <w:shd w:val="clear" w:fill="F8F8F8"/>
          <w:lang/>
        </w:rPr>
        <w:t>LoginService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final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LoginUserRepositoryPort loginUserRepositoryPort;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final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LoginUserConverter loginUserConverter;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8F8F8"/>
          <w:lang/>
        </w:rPr>
        <w:t>@Autowired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LoginServiceImpl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(LoginUserRepositoryPort loginUserRepositoryPort, LoginUserConverter loginUserConverter)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this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.loginUserRepositoryPort = loginUserRepositoryPort;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this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.loginUserConverter = loginUserConverter;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8F8F8"/>
          <w:lang/>
        </w:rPr>
        <w:t>@Override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String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(LoginCmd loginCmd)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Optional&lt;LoginUserE&gt; optionalLoginUserE = loginUserRepositoryPort.findByUsername(loginCmd.getUsername());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optionalLoginUserE.orElseThrow(() -&gt;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BaseException(GlobalEnum.NON_EXIST));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LoginUserE loginUserE = optionalLoginUserE.get();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loginUserE.login(loginCmd.getPassword());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//todo 登录成功，异步通知观察者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loginUserE.getUserId();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8F8F8"/>
          <w:lang/>
        </w:rPr>
        <w:t>@Override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addLoginUser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(AddLoginUserCmd addLoginUserCmd)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LoginUserE loginUserE = loginUserConverter.convert2Entity(addLoginUserCmd);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loginUserE.prepareToAdd();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loginUserRepositoryPort.add(loginUserE);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领域服务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LoginServiceImpl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的第一件事是通过依赖注入获取的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LoginUserRepositoryPort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去查询获取登录用户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，如果存在则调用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方法。我们看看</w:t>
      </w:r>
      <w:r>
        <w:rPr>
          <w:rStyle w:val="11"/>
          <w:rFonts w:hint="default" w:ascii="Consolas" w:hAnsi="Consolas" w:eastAsia="Consolas" w:cs="Consolas"/>
          <w:i w:val="0"/>
          <w:caps w:val="0"/>
          <w:color w:val="FF502C"/>
          <w:spacing w:val="0"/>
          <w:sz w:val="18"/>
          <w:szCs w:val="18"/>
          <w:bdr w:val="none" w:color="auto" w:sz="0" w:space="0"/>
          <w:shd w:val="clear" w:fill="FFF5F5"/>
        </w:rPr>
        <w:t>LoginUserE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究竟是什么玩意。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b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F8F8F8"/>
          <w:lang/>
        </w:rPr>
        <w:t>@Data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  <w:shd w:val="clear" w:fill="F8F8F8"/>
          <w:lang/>
        </w:rPr>
        <w:t>LoginUserE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445588"/>
          <w:spacing w:val="0"/>
          <w:sz w:val="21"/>
          <w:szCs w:val="21"/>
          <w:bdr w:val="none" w:color="auto" w:sz="0" w:space="0"/>
          <w:shd w:val="clear" w:fill="F8F8F8"/>
          <w:lang/>
        </w:rPr>
        <w:t>Unique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static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final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String COMMON_SALT =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"commonSalt"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登录用户名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String username;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登录密码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String password;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盐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String salt;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加密算法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EncryptionAlgorithmV encryptionAlgorithmV;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业务唯一ID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String userId;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TenantIdV tenantIdV;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比较密码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@param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sendPwd 传入的密码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21"/>
          <w:szCs w:val="21"/>
          <w:bdr w:val="none" w:color="auto" w:sz="0" w:space="0"/>
          <w:shd w:val="clear" w:fill="F8F8F8"/>
          <w:lang/>
        </w:rPr>
        <w:t>@return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true/false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boolean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login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(String sendPwd)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//检查available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//错误次数限制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//锁号 ip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StringUtils.equals(password, encryptionAlgorithmV.getPasswordEncoder().encoder(sendPwd, salt));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>/**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 密码加密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Fonts w:hint="default" w:ascii="Consolas" w:hAnsi="Consolas" w:eastAsia="Consolas" w:cs="Consolas"/>
          <w:i w:val="0"/>
          <w:caps w:val="0"/>
          <w:color w:val="999988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*/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</w:t>
      </w:r>
      <w:r>
        <w:rPr>
          <w:rFonts w:hint="default" w:ascii="Consolas" w:hAnsi="Consolas" w:eastAsia="Consolas" w:cs="Consolas"/>
          <w:b/>
          <w:i w:val="0"/>
          <w:caps w:val="0"/>
          <w:color w:val="990000"/>
          <w:spacing w:val="0"/>
          <w:sz w:val="21"/>
          <w:szCs w:val="21"/>
          <w:bdr w:val="none" w:color="auto" w:sz="0" w:space="0"/>
          <w:shd w:val="clear" w:fill="F8F8F8"/>
          <w:lang/>
        </w:rPr>
        <w:t>encryptPassword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()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{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this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.setSalt(RandomStringUtils.randomNumeric(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21"/>
          <w:szCs w:val="21"/>
          <w:bdr w:val="none" w:color="auto" w:sz="0" w:space="0"/>
          <w:shd w:val="clear" w:fill="F8F8F8"/>
          <w:lang/>
        </w:rPr>
        <w:t>8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));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    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this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.setPassword(encryptionAlgorithmV.getPasswordEncoder().encoder(password, salt));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6" w:lineRule="atLeast"/>
        <w:rPr>
          <w:rFonts w:hint="default" w:ascii="Consolas" w:hAnsi="Consolas" w:eastAsia="Consolas" w:cs="Consolas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8F8F8"/>
          <w:lang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8F8F8"/>
          <w:lang/>
        </w:rPr>
        <w:t>复制代码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代码逻辑其实很简单，留着几个扩展功能没有实现，一个是针对登录失败的各种场景操作，第二个是，对不同的租户下的用户系统实现不同的加密器。功能从上帝Service类转移到具备真正意义的实体类上，具备真正的行为，符合类的单一职责标准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到这里登录功能讲解就算是结束，但其中我留有一个功能未开发，即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登录成功，异步通知观察者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，DDD中同时倡导事件驱动开发和最终一致性。这其实也是跟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类的单一职责原则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有关。在整个登录功能中，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校验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是第一步，校验成功紧接着是进行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授权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，两者是上下游关系，核心业务逻辑不应该写在一块，这在传统MVC项目中两者是绝对的耦合在一起。而采用事件驱动可以将两者分离，无论是异步或者同步，简单起见的话可以直接使用guava的EventBus。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持久化层的设计和特点本篇暂不涉及，不可一步而就，事实上如果你还关心这一点的话则证明你还未能理解DDD。重点是业务逻辑，无技术细节。持久化只是一种存储技术，不要因为用了这一个技术反而被绑架了你的思路。</w:t>
      </w: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pacing w:before="525" w:beforeAutospacing="0" w:after="150" w:afterAutospacing="0" w:line="23" w:lineRule="atLeast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shd w:val="clear" w:fill="FFFFFF"/>
        </w:rPr>
        <w:t>总结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业务层执行非业务逻辑，领域层只执行业务逻辑，使用端口-适配器模式隔离外部依赖，检验的标准是拷贝不走样。第一步的界限上下文划分很关键。一开始的划分就决定了你是面向对象还是面向过程。不要被持久化技术绑架了我们的开发思路。我们的口号是“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领域层不掺杂任何技术细节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”，我们的目标是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真正的面向对象开发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，我们的理想是</w:t>
      </w:r>
      <w:r>
        <w:rPr>
          <w:rStyle w:val="9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2"/>
          <w:szCs w:val="22"/>
          <w:shd w:val="clear" w:fill="FFFFFF"/>
        </w:rPr>
        <w:t>永不加班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！！！'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走过路过不要错误，您的点赞是支持我写作最好的动力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源码地址：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"https://github.com/iamlufy/oneday-auth"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github.com/iamlufy/one…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作者：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"https://juejin.im/user/5ca038336fb9a05e790a3638"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plz叫我红领巾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   </w:t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​ 出处：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instrText xml:space="preserve"> HYPERLINK "https://juejin.im/post/5cd3d1a8f265da034c7042c6" \t "https://juejin.im/post/_blank"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t>juejin.im/post/5cd3d1…</w:t>
      </w:r>
      <w:r>
        <w:rPr>
          <w:rFonts w:hint="eastAsia" w:ascii="微软雅黑" w:hAnsi="微软雅黑" w:eastAsia="微软雅黑" w:cs="微软雅黑"/>
          <w:i w:val="0"/>
          <w:caps w:val="0"/>
          <w:color w:val="0269C8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pacing w:before="330" w:beforeAutospacing="0" w:after="330" w:afterAutospacing="0" w:line="26" w:lineRule="atLeast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  <w:shd w:val="clear" w:fill="FFFFFF"/>
        </w:rPr>
        <w:t>  本博客欢迎转载，但未经作者同意必须保留此段声明，且在文章页面明显位置给出原文连接，否则保留追究法律责任的权利。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5CB32"/>
    <w:multiLevelType w:val="multilevel"/>
    <w:tmpl w:val="2245CB3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865E13"/>
    <w:rsid w:val="5963112F"/>
    <w:rsid w:val="6848782E"/>
    <w:rsid w:val="7B1A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hyperlink" Target="https://juejin.im/book/5c90640c5188252d7941f5bb/section/5c9065385188252da6320022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2020-03-25T16:23:26Z</dcterms:created>
  <dc:creator>vsked</dc:creator>
  <cp:lastModifiedBy>撕梦少年</cp:lastModifiedBy>
  <dcterms:modified xsi:type="dcterms:W3CDTF">2020-03-25T16:26:50Z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