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center"/>
      </w:pPr>
      <w:r>
        <w:rPr>
          <w:b/>
          <w:bCs/>
          <w:color w:val="000000"/>
          <w:sz w:val="60"/>
          <w:szCs w:val="60"/>
        </w:rPr>
        <w:t xml:space="preserve">BRUCE WILCOXON</w:t>
      </w:r>
    </w:p>
    <w:p>
      <w:pPr>
        <w:spacing w:after="240"/>
        <w:jc w:val="center"/>
      </w:pPr>
      <w:hyperlink w:history="1" r:id="rId2puvb4ztqic9gzy2faerc">
        <w:r>
          <w:rPr>
            <w:color w:val="000000"/>
            <w:rStyle w:val="Hyperlink"/>
          </w:rPr>
          <w:t xml:space="preserve">+1 (737) 339-9636</w:t>
        </w:r>
      </w:hyperlink>
      <w:r>
        <w:rPr>
          <w:color w:val="000000"/>
        </w:rPr>
        <w:t xml:space="preserve"> | </w:t>
      </w:r>
      <w:hyperlink w:history="1" r:id="rId2evwd4ta29xdrt5nqtr2q">
        <w:r>
          <w:rPr>
            <w:color w:val="000000"/>
            <w:rStyle w:val="Hyperlink"/>
          </w:rPr>
          <w:t xml:space="preserve">brucewilcoxon.i@gmail.com</w:t>
        </w:r>
      </w:hyperlink>
      <w:r>
        <w:rPr>
          <w:color w:val="000000"/>
        </w:rPr>
        <w:t xml:space="preserve"> | </w:t>
      </w:r>
      <w:r>
        <w:rPr>
          <w:color w:val="000000"/>
        </w:rPr>
        <w:t xml:space="preserve">Austin, TX, USA</w:t>
      </w:r>
      <w:r>
        <w:rPr>
          <w:color w:val="000000"/>
        </w:rPr>
        <w:t xml:space="preserve"> | </w:t>
      </w:r>
      <w:hyperlink w:history="1" r:id="rId9f94mmwlp-as29nfifcfr">
        <w:r>
          <w:rPr>
            <w:color w:val="000000"/>
            <w:rStyle w:val="Hyperlink"/>
          </w:rPr>
          <w:t xml:space="preserve">linkedin.com/in/bruce-wilcoxon-b5207b192/</w:t>
        </w:r>
      </w:hyperlink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EDUCATION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University of Texas - Austin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January 2013 - May 2016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Bachelor's, Computer Science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GPA: 4 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 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St. Luke’s University Health Network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Bethlehem, PA, USA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Full Stack Engineer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December 2021 - July 2025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Provided ongoing support and enhancements for software systems previously designed and built for hospital operations.</w:t>
      </w:r>
    </w:p>
    <w:p>
      <w:pPr>
        <w:pStyle w:val="ListParagraph"/>
        <w:numPr>
          <w:ilvl w:val="0"/>
          <w:numId w:val="2"/>
        </w:numPr>
      </w:pPr>
      <w:r>
        <w:t xml:space="preserve">Delivered production-ready reporting and patient management solutions, ensuring scalability and</w:t>
      </w:r>
    </w:p>
    <w:p>
      <w:pPr>
        <w:pStyle w:val="ListParagraph"/>
        <w:numPr>
          <w:ilvl w:val="0"/>
          <w:numId w:val="2"/>
        </w:numPr>
      </w:pPr>
      <w:r>
        <w:t xml:space="preserve">99.9% uptime.</w:t>
      </w:r>
    </w:p>
    <w:p>
      <w:pPr>
        <w:pStyle w:val="ListParagraph"/>
        <w:numPr>
          <w:ilvl w:val="0"/>
          <w:numId w:val="2"/>
        </w:numPr>
      </w:pPr>
      <w:r>
        <w:t xml:space="preserve">Troubleshooted, optimized, and maintained core healthcare applications, ensuring compliance with healthcare data regulations.</w:t>
      </w:r>
    </w:p>
    <w:p>
      <w:pPr>
        <w:pStyle w:val="ListParagraph"/>
        <w:numPr>
          <w:ilvl w:val="0"/>
          <w:numId w:val="2"/>
        </w:numPr>
      </w:pPr>
      <w:r>
        <w:t xml:space="preserve">Collaborated with cross-functional stakeholders to improve system reliability and data accessibility.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Wilder Systems Robots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Austin, TX, USA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Technical Lead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August 2020 - May 2021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Led development of an automated robotic COVID-19 testing platform processing 6,000+</w:t>
      </w:r>
    </w:p>
    <w:p>
      <w:pPr>
        <w:pStyle w:val="ListParagraph"/>
        <w:numPr>
          <w:ilvl w:val="0"/>
          <w:numId w:val="2"/>
        </w:numPr>
      </w:pPr>
      <w:r>
        <w:t xml:space="preserve">samples/day, compliant with FDA EUA protocols.</w:t>
      </w:r>
    </w:p>
    <w:p>
      <w:pPr>
        <w:pStyle w:val="ListParagraph"/>
        <w:numPr>
          <w:ilvl w:val="0"/>
          <w:numId w:val="2"/>
        </w:numPr>
      </w:pPr>
      <w:r>
        <w:t xml:space="preserve">Designed distributed systems: Python event-driven services, robotic arm control via RPC sockets,</w:t>
      </w:r>
    </w:p>
    <w:p>
      <w:pPr>
        <w:pStyle w:val="ListParagraph"/>
        <w:numPr>
          <w:ilvl w:val="0"/>
          <w:numId w:val="2"/>
        </w:numPr>
      </w:pPr>
      <w:r>
        <w:t xml:space="preserve">GraphQL-powered technician UI.</w:t>
      </w:r>
    </w:p>
    <w:p>
      <w:pPr>
        <w:pStyle w:val="ListParagraph"/>
        <w:numPr>
          <w:ilvl w:val="0"/>
          <w:numId w:val="2"/>
        </w:numPr>
      </w:pPr>
      <w:r>
        <w:t xml:space="preserve">Implemented resilient PostgreSQL logging &amp; recovery, ensuring uninterrupted operations.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St. Luke’s University Health Network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Bethlehem, PA, USA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Full Stack Engineer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June 2018 - February 2020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Architected and implemented SLUHN’s primary enterprise data mart, centralizing data for hospital reporting and decision-making.</w:t>
      </w:r>
    </w:p>
    <w:p>
      <w:pPr>
        <w:pStyle w:val="ListParagraph"/>
        <w:numPr>
          <w:ilvl w:val="0"/>
          <w:numId w:val="2"/>
        </w:numPr>
      </w:pPr>
      <w:r>
        <w:t xml:space="preserve">Designed ETL pipelines using WebFOCUS DSL and Apache Tomcat, loading and transforming data into a Greenplum data warehouse.</w:t>
      </w:r>
    </w:p>
    <w:p>
      <w:pPr>
        <w:pStyle w:val="ListParagraph"/>
        <w:numPr>
          <w:ilvl w:val="0"/>
          <w:numId w:val="2"/>
        </w:numPr>
      </w:pPr>
      <w:r>
        <w:t xml:space="preserve">Built Vue.js SPAs enabling analysts to define metrics, drill into dimensions, and control application-level metadata.</w:t>
      </w:r>
    </w:p>
    <w:p>
      <w:pPr>
        <w:pStyle w:val="ListParagraph"/>
        <w:numPr>
          <w:ilvl w:val="0"/>
          <w:numId w:val="2"/>
        </w:numPr>
      </w:pPr>
      <w:r>
        <w:t xml:space="preserve">Automated data refresh and roll-up processes, reducing manual intervention and increasing reporting accuracy.</w:t>
      </w:r>
    </w:p>
    <w:p>
      <w:pPr>
        <w:pStyle w:val="ListParagraph"/>
        <w:numPr>
          <w:ilvl w:val="0"/>
          <w:numId w:val="2"/>
        </w:numPr>
      </w:pPr>
      <w:r>
        <w:t xml:space="preserve">Created low-code data-fetching techniques to empower analysts to build custom React/Vue reports with ad-hoc queries, drill-downs, and conditional styling.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Information Builders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New York, NY, USA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Software Engineer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February 2017 - December 2017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Built Cohort Builder, an off-the-shelf tool for longitudinal patient management.</w:t>
      </w:r>
    </w:p>
    <w:p>
      <w:pPr>
        <w:pStyle w:val="ListParagraph"/>
        <w:numPr>
          <w:ilvl w:val="0"/>
          <w:numId w:val="2"/>
        </w:numPr>
      </w:pPr>
      <w:r>
        <w:t xml:space="preserve">Designed a Vue.js SPA for defining ICD-10/CPT code-based patient cohorts, enabling tracking across user-defined time windows.</w:t>
      </w:r>
    </w:p>
    <w:p>
      <w:pPr>
        <w:pStyle w:val="ListParagraph"/>
        <w:numPr>
          <w:ilvl w:val="0"/>
          <w:numId w:val="2"/>
        </w:numPr>
      </w:pPr>
      <w:r>
        <w:t xml:space="preserve">Improved healthcare reporting accuracy and efficiency for government compliance, provider performance evaluation, and supplemental care detection.</w:t>
      </w:r>
    </w:p>
    <w:p>
      <w:pPr>
        <w:pStyle w:val="ListParagraph"/>
        <w:numPr>
          <w:ilvl w:val="0"/>
          <w:numId w:val="2"/>
        </w:numPr>
      </w:pPr>
      <w:r>
        <w:t xml:space="preserve">Delivered scalable backend processes for handling large healthcare datasets with accuracy and security.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b/>
                <w:bCs/>
              </w:rPr>
              <w:t xml:space="preserve">Wilcoxon Group Inc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Dallas, TX, USA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rPr>
                <w:i/>
                <w:iCs/>
              </w:rPr>
              <w:t xml:space="preserve">Software Engineer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jc w:val="right"/>
            </w:pPr>
            <w:r>
              <w:rPr>
                <w:i/>
                <w:iCs/>
              </w:rPr>
              <w:t xml:space="preserve">June 2015 - February 2017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Delivered full-stack contract development services to clients including Minnesota State School Department, Memorial Healthcare System, and Blue Cross Blue Shield Tennessee.</w:t>
      </w:r>
    </w:p>
    <w:p>
      <w:pPr>
        <w:pStyle w:val="ListParagraph"/>
        <w:numPr>
          <w:ilvl w:val="0"/>
          <w:numId w:val="2"/>
        </w:numPr>
      </w:pPr>
      <w:r>
        <w:t xml:space="preserve">Worked across requirements gathering, frontend development, system administration, and database management, gaining multi-domain expertise.</w:t>
      </w:r>
    </w:p>
    <w:p>
      <w:pPr>
        <w:pStyle w:val="ListParagraph"/>
        <w:numPr>
          <w:ilvl w:val="0"/>
          <w:numId w:val="2"/>
        </w:numPr>
      </w:pPr>
      <w:r>
        <w:t xml:space="preserve">Designed and launched Find Tool, a third-party WebFOCUS application with a Vue.js SPA frontend, enabling users to navigate an encrypted, database-backed file system.</w:t>
      </w:r>
    </w:p>
    <w:p>
      <w:pPr>
        <w:pStyle w:val="ListParagraph"/>
        <w:numPr>
          <w:ilvl w:val="0"/>
          <w:numId w:val="2"/>
        </w:numPr>
      </w:pPr>
      <w:r>
        <w:t xml:space="preserve">Productized and marketed Find Tool, expanding its adoption across healthcare and education clients.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6" w:space="1"/>
        </w:pBdr>
        <w:spacing w:after="120" w:line="240"/>
      </w:pPr>
      <w:r>
        <w:rPr>
          <w:b/>
          <w:bCs/>
          <w:color w:val="000000"/>
          <w:sz w:val="24"/>
          <w:szCs w:val="24"/>
        </w:rPr>
        <w:t xml:space="preserve">SKILLS</w:t>
      </w:r>
    </w:p>
    <w:p>
      <w:r>
        <w:rPr>
          <w:b/>
          <w:bCs/>
        </w:rPr>
        <w:t xml:space="preserve">Skills: </w:t>
      </w:r>
      <w:r>
        <w:t xml:space="preserve">JavaScript, TypeScript, React, Next.js, Angular, Vue.js, Nuxt.js, React Native, D3.js, Storybook, Figma, Node.js, Express, Go, Java, C#, Django, SEO, Ruby on Rails, MySQL, MongoDB, Postgres, AWS, Docker, Kubernetes, Jenkins, Jest, Mocha, Postman, JUnit, Test Automation, Git, Problem Solving, Team Collaboration</w:t>
      </w:r>
    </w:p>
    <w:p>
      <w:r>
        <w:rPr>
          <w:sz w:val="12"/>
          <w:szCs w:val="12"/>
        </w:rPr>
        <w:t xml:space="preserve"> </w:t>
      </w:r>
    </w:p>
    <w:sectPr>
      <w:pgSz w:w="11905" w:h="16837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1" w:hanging="216"/>
      </w:pPr>
    </w:lvl>
    <w:lvl w:ilvl="1" w15:tentative="1">
      <w:start w:val="1"/>
      <w:numFmt w:val="bullet"/>
      <w:lvlText w:val="•"/>
      <w:lvlJc w:val="left"/>
      <w:pPr>
        <w:ind w:left="662" w:hanging="216"/>
      </w:pPr>
    </w:lvl>
    <w:lvl w:ilvl="2" w15:tentative="1">
      <w:start w:val="1"/>
      <w:numFmt w:val="bullet"/>
      <w:lvlText w:val="•"/>
      <w:lvlJc w:val="left"/>
      <w:pPr>
        <w:ind w:left="993" w:hanging="216"/>
      </w:pPr>
    </w:lvl>
    <w:lvl w:ilvl="3" w15:tentative="1">
      <w:start w:val="1"/>
      <w:numFmt w:val="bullet"/>
      <w:lvlText w:val="•"/>
      <w:lvlJc w:val="left"/>
      <w:pPr>
        <w:ind w:left="1324" w:hanging="216"/>
      </w:pPr>
    </w:lvl>
    <w:lvl w:ilvl="4" w15:tentative="1">
      <w:start w:val="1"/>
      <w:numFmt w:val="bullet"/>
      <w:lvlText w:val="•"/>
      <w:lvlJc w:val="left"/>
      <w:pPr>
        <w:ind w:left="1655" w:hanging="2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1" w:hanging="216"/>
      </w:pPr>
    </w:lvl>
    <w:lvl w:ilvl="1" w15:tentative="1">
      <w:start w:val="1"/>
      <w:numFmt w:val="decimal"/>
      <w:lvlText w:val="%2."/>
      <w:lvlJc w:val="left"/>
      <w:pPr>
        <w:ind w:left="662" w:hanging="216"/>
      </w:pPr>
    </w:lvl>
    <w:lvl w:ilvl="2" w15:tentative="1">
      <w:start w:val="1"/>
      <w:numFmt w:val="decimal"/>
      <w:lvlText w:val="%3."/>
      <w:lvlJc w:val="left"/>
      <w:pPr>
        <w:ind w:left="993" w:hanging="216"/>
      </w:pPr>
    </w:lvl>
    <w:lvl w:ilvl="3" w15:tentative="1">
      <w:start w:val="1"/>
      <w:numFmt w:val="decimal"/>
      <w:lvlText w:val="%4."/>
      <w:lvlJc w:val="left"/>
      <w:pPr>
        <w:ind w:left="1324" w:hanging="216"/>
      </w:pPr>
    </w:lvl>
    <w:lvl w:ilvl="4" w15:tentative="1">
      <w:start w:val="1"/>
      <w:numFmt w:val="decimal"/>
      <w:lvlText w:val="%5."/>
      <w:lvlJc w:val="left"/>
      <w:pPr>
        <w:ind w:left="1655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-Roman" w:cs="Times-Roman" w:eastAsia="Times-Roman" w:hAnsi="Times-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puvb4ztqic9gzy2faerc" Type="http://schemas.openxmlformats.org/officeDocument/2006/relationships/hyperlink" Target="tel:+17373399636" TargetMode="External"/><Relationship Id="rId2evwd4ta29xdrt5nqtr2q" Type="http://schemas.openxmlformats.org/officeDocument/2006/relationships/hyperlink" Target="mailto:brucewilcoxon.i@gmail.com" TargetMode="External"/><Relationship Id="rId9f94mmwlp-as29nfifcfr" Type="http://schemas.openxmlformats.org/officeDocument/2006/relationships/hyperlink" Target="https://linkedin.com/in/bruce-wilcoxon-b5207b192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2025-09-27T15:35:23.826Z</dcterms:created>
  <dcterms:modified xsi:type="dcterms:W3CDTF">2025-09-27T15:35:23.826Z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