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3E" w:rsidRPr="00293016" w:rsidRDefault="00B34D3E" w:rsidP="00B34D3E">
      <w:pPr>
        <w:rPr>
          <w:rFonts w:ascii="Times New Roman" w:hAnsi="Times New Roman"/>
        </w:rPr>
      </w:pPr>
      <w:bookmarkStart w:id="0" w:name="OLE_LINK223"/>
      <w:bookmarkStart w:id="1" w:name="OLE_LINK1"/>
      <w:bookmarkStart w:id="2" w:name="OLE_LINK2"/>
      <w:bookmarkStart w:id="3" w:name="OLE_LINK3"/>
      <w:bookmarkStart w:id="4" w:name="OLE_LINK4"/>
      <w:r w:rsidRPr="00293016">
        <w:rPr>
          <w:rFonts w:ascii="Times New Roman" w:hAnsi="Times New Roman"/>
          <w:sz w:val="20"/>
        </w:rPr>
        <w:t>Table 1</w:t>
      </w:r>
      <w:r w:rsidRPr="00293016">
        <w:rPr>
          <w:rFonts w:ascii="Times New Roman" w:hAnsi="Times New Roman"/>
          <w:sz w:val="20"/>
        </w:rPr>
        <w:t>：</w:t>
      </w:r>
      <w:r w:rsidRPr="00293016">
        <w:rPr>
          <w:rFonts w:ascii="Times New Roman" w:hAnsi="Times New Roman"/>
          <w:sz w:val="20"/>
        </w:rPr>
        <w:t xml:space="preserve">A typical example of </w:t>
      </w:r>
      <w:r>
        <w:rPr>
          <w:rFonts w:ascii="Times New Roman" w:hAnsi="Times New Roman"/>
          <w:sz w:val="20"/>
        </w:rPr>
        <w:t>an abstract with paragraph</w:t>
      </w:r>
      <w:r w:rsidRPr="00293016">
        <w:rPr>
          <w:rFonts w:ascii="Times New Roman" w:hAnsi="Times New Roman"/>
          <w:sz w:val="20"/>
        </w:rPr>
        <w:t xml:space="preserve"> headings and the corresponding annotat</w:t>
      </w:r>
      <w:r>
        <w:rPr>
          <w:rFonts w:ascii="Times New Roman" w:hAnsi="Times New Roman"/>
          <w:sz w:val="20"/>
        </w:rPr>
        <w:t>ion</w:t>
      </w:r>
      <w:r w:rsidRPr="00293016">
        <w:rPr>
          <w:rFonts w:ascii="Times New Roman" w:hAnsi="Times New Roman"/>
          <w:sz w:val="20"/>
        </w:rPr>
        <w:t xml:space="preserve"> labels. The PMID of this abstract is 28074672. The heading </w:t>
      </w:r>
      <w:r>
        <w:rPr>
          <w:rFonts w:ascii="Times New Roman" w:hAnsi="Times New Roman"/>
          <w:sz w:val="20"/>
        </w:rPr>
        <w:t>column shows</w:t>
      </w:r>
      <w:r w:rsidRPr="00293016">
        <w:rPr>
          <w:rFonts w:ascii="Times New Roman" w:hAnsi="Times New Roman"/>
          <w:sz w:val="20"/>
        </w:rPr>
        <w:t xml:space="preserve"> the structured tag </w:t>
      </w:r>
      <w:r>
        <w:rPr>
          <w:rFonts w:ascii="Times New Roman" w:hAnsi="Times New Roman"/>
          <w:sz w:val="20"/>
        </w:rPr>
        <w:t>from</w:t>
      </w:r>
      <w:r w:rsidRPr="00293016">
        <w:rPr>
          <w:rFonts w:ascii="Times New Roman" w:hAnsi="Times New Roman"/>
          <w:sz w:val="20"/>
        </w:rPr>
        <w:t xml:space="preserve"> the original </w:t>
      </w:r>
      <w:r>
        <w:rPr>
          <w:rFonts w:ascii="Times New Roman" w:hAnsi="Times New Roman"/>
          <w:sz w:val="20"/>
        </w:rPr>
        <w:t>abstract</w:t>
      </w:r>
      <w:r w:rsidRPr="00293016">
        <w:rPr>
          <w:rFonts w:ascii="Times New Roman" w:hAnsi="Times New Roman"/>
          <w:sz w:val="20"/>
        </w:rPr>
        <w:t xml:space="preserve">. The sentence </w:t>
      </w:r>
      <w:r>
        <w:rPr>
          <w:rFonts w:ascii="Times New Roman" w:hAnsi="Times New Roman"/>
          <w:sz w:val="20"/>
        </w:rPr>
        <w:t>column shows the</w:t>
      </w:r>
      <w:r w:rsidRPr="00293016">
        <w:rPr>
          <w:rFonts w:ascii="Times New Roman" w:hAnsi="Times New Roman"/>
          <w:sz w:val="20"/>
        </w:rPr>
        <w:t xml:space="preserve"> corresponding sentence, and the label </w:t>
      </w:r>
      <w:r>
        <w:rPr>
          <w:rFonts w:ascii="Times New Roman" w:hAnsi="Times New Roman"/>
          <w:sz w:val="20"/>
        </w:rPr>
        <w:t>column shows</w:t>
      </w:r>
      <w:r w:rsidRPr="00293016">
        <w:rPr>
          <w:rFonts w:ascii="Times New Roman" w:hAnsi="Times New Roman"/>
          <w:sz w:val="20"/>
        </w:rPr>
        <w:t xml:space="preserve"> the tag we define</w:t>
      </w:r>
      <w:r>
        <w:rPr>
          <w:rFonts w:ascii="Times New Roman" w:hAnsi="Times New Roman"/>
          <w:sz w:val="20"/>
        </w:rPr>
        <w:t xml:space="preserve"> for our own use</w:t>
      </w:r>
      <w:r w:rsidRPr="00293016">
        <w:rPr>
          <w:rFonts w:ascii="Times New Roman" w:hAnsi="Times New Roman"/>
          <w:sz w:val="20"/>
        </w:rPr>
        <w:t>.</w:t>
      </w:r>
      <w:bookmarkEnd w:id="0"/>
    </w:p>
    <w:tbl>
      <w:tblPr>
        <w:tblW w:w="8359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695"/>
        <w:gridCol w:w="5844"/>
      </w:tblGrid>
      <w:tr w:rsidR="00B34D3E" w:rsidRPr="00293016" w:rsidTr="00A16747"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Heading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293016">
              <w:rPr>
                <w:rFonts w:ascii="Times New Roman" w:hAnsi="Times New Roman"/>
              </w:rPr>
              <w:t>entence</w:t>
            </w:r>
          </w:p>
        </w:tc>
      </w:tr>
      <w:tr w:rsidR="00B34D3E" w:rsidRPr="00293016" w:rsidTr="00A16747">
        <w:tc>
          <w:tcPr>
            <w:tcW w:w="1820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bjective</w:t>
            </w: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</w:t>
            </w:r>
          </w:p>
        </w:tc>
        <w:tc>
          <w:tcPr>
            <w:tcW w:w="5844" w:type="dxa"/>
            <w:tcBorders>
              <w:top w:val="single" w:sz="4" w:space="0" w:color="auto"/>
            </w:tcBorders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To assess the feasibility of conducting a randomized controlled trial to determine the effectiveness of a twenty-week power…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esign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Pilot randomised controlled trial.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etting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 large-scale twenty-four-hour residential facility in the Netherlands.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ubjects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Thirty-seven persons with profound intellectual and multiple disabilities.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ntervention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Participants in the intervention group received a power-assisted exercise intervention…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ntervention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Participants in the control group received care as usual.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ain</w:t>
            </w:r>
            <w:r w:rsidRPr="00293016"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</w:rPr>
              <w:t>easures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rial feasibility by recruitment process and outcomes completion rates…</w:t>
            </w:r>
            <w:r w:rsidRPr="00293016" w:rsidDel="009B19F3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Thirty-seven participants were recruited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M age = 32.1)…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Programme compliance rates ranged from 54.2% to 97.7% with a mean (SD) of 81.5% (13.4).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Oxygen saturation significantly increased in the intervention group.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Standardised effect sizes on the difference between groups in outcome varied between 0.02 and 0.62.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onclusions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The power-assisted exercise intervention and the trial design were feasible and acceptable to people…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onclusions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This pilot study suggests that the intervention improves oxygen saturation…</w:t>
            </w:r>
          </w:p>
        </w:tc>
      </w:tr>
    </w:tbl>
    <w:p w:rsidR="00B34D3E" w:rsidRDefault="00B34D3E" w:rsidP="00B34D3E">
      <w:pPr>
        <w:rPr>
          <w:rFonts w:ascii="Times New Roman" w:hAnsi="Times New Roman"/>
          <w:sz w:val="20"/>
        </w:rPr>
      </w:pP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2: </w:t>
      </w:r>
      <w:bookmarkStart w:id="5" w:name="OLE_LINK226"/>
      <w:bookmarkStart w:id="6" w:name="OLE_LINK227"/>
      <w:r w:rsidRPr="00293016">
        <w:rPr>
          <w:rFonts w:ascii="Times New Roman" w:hAnsi="Times New Roman"/>
          <w:sz w:val="20"/>
        </w:rPr>
        <w:t>Summary of the number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and distribution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of abstracts and sentences </w:t>
      </w:r>
      <w:r>
        <w:rPr>
          <w:rFonts w:ascii="Times New Roman" w:hAnsi="Times New Roman"/>
          <w:sz w:val="20"/>
        </w:rPr>
        <w:t>with</w:t>
      </w:r>
      <w:r w:rsidRPr="00293016">
        <w:rPr>
          <w:rFonts w:ascii="Times New Roman" w:hAnsi="Times New Roman"/>
          <w:sz w:val="20"/>
        </w:rPr>
        <w:t xml:space="preserve"> P/I/O</w:t>
      </w:r>
      <w:bookmarkEnd w:id="5"/>
      <w:bookmarkEnd w:id="6"/>
      <w:r>
        <w:rPr>
          <w:rFonts w:ascii="Times New Roman" w:hAnsi="Times New Roman"/>
          <w:sz w:val="20"/>
        </w:rPr>
        <w:t xml:space="preserve"> tags.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1559"/>
        <w:gridCol w:w="1559"/>
      </w:tblGrid>
      <w:tr w:rsidR="00B34D3E" w:rsidRPr="00293016" w:rsidTr="00A16747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Articles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21198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27696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13712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24603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20473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32526</w:t>
            </w:r>
          </w:p>
        </w:tc>
      </w:tr>
    </w:tbl>
    <w:p w:rsidR="00B34D3E" w:rsidRDefault="00B34D3E" w:rsidP="00B34D3E">
      <w:pPr>
        <w:rPr>
          <w:rFonts w:ascii="Times New Roman" w:hAnsi="Times New Roman"/>
          <w:sz w:val="20"/>
        </w:rPr>
      </w:pP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3: </w:t>
      </w:r>
      <w:r>
        <w:rPr>
          <w:rFonts w:ascii="Times New Roman" w:hAnsi="Times New Roman"/>
          <w:sz w:val="20"/>
        </w:rPr>
        <w:t xml:space="preserve">Distributions of </w:t>
      </w:r>
      <w:r w:rsidRPr="00293016">
        <w:rPr>
          <w:rFonts w:ascii="Times New Roman" w:hAnsi="Times New Roman"/>
          <w:sz w:val="20"/>
        </w:rPr>
        <w:t>P/I/O sentences and non-P/I/O sentence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in the processed data set</w:t>
      </w:r>
      <w:r>
        <w:rPr>
          <w:rFonts w:ascii="Times New Roman" w:hAnsi="Times New Roman"/>
          <w:sz w:val="20"/>
        </w:rPr>
        <w:t>s.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1559"/>
        <w:gridCol w:w="1559"/>
      </w:tblGrid>
      <w:tr w:rsidR="00B34D3E" w:rsidRPr="00293016" w:rsidTr="00A16747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</w:tr>
      <w:tr w:rsidR="00B34D3E" w:rsidRPr="00293016" w:rsidTr="00A16747"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27696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57129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24603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60222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32526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52299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 w:hint="eastAsia"/>
        </w:rPr>
        <w:t>N</w:t>
      </w:r>
      <w:r w:rsidRPr="00293016">
        <w:rPr>
          <w:rFonts w:ascii="Times New Roman" w:hAnsi="Times New Roman"/>
        </w:rPr>
        <w:t xml:space="preserve">ote: </w:t>
      </w:r>
      <w:r w:rsidRPr="00CB03DA">
        <w:rPr>
          <w:rFonts w:ascii="Times New Roman" w:hAnsi="Times New Roman"/>
        </w:rPr>
        <w:t>1 represents sentences with the specified label, and 0 represents sentences whose labels do not match the specified label.</w:t>
      </w:r>
    </w:p>
    <w:p w:rsidR="00B34D3E" w:rsidRDefault="00B34D3E" w:rsidP="00B34D3E">
      <w:pPr>
        <w:rPr>
          <w:rFonts w:ascii="Times New Roman" w:hAnsi="Times New Roman"/>
          <w:sz w:val="20"/>
        </w:rPr>
      </w:pPr>
      <w:bookmarkStart w:id="7" w:name="OLE_LINK33"/>
      <w:bookmarkStart w:id="8" w:name="OLE_LINK34"/>
    </w:p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4:</w:t>
      </w:r>
      <w:bookmarkEnd w:id="7"/>
      <w:bookmarkEnd w:id="8"/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Distributions of </w:t>
      </w:r>
      <w:r w:rsidRPr="00293016">
        <w:rPr>
          <w:rFonts w:ascii="Times New Roman" w:hAnsi="Times New Roman"/>
          <w:sz w:val="20"/>
        </w:rPr>
        <w:t xml:space="preserve">P/I/O sentences and </w:t>
      </w:r>
      <w:r>
        <w:rPr>
          <w:rFonts w:ascii="Times New Roman" w:hAnsi="Times New Roman"/>
          <w:sz w:val="20"/>
        </w:rPr>
        <w:t>n</w:t>
      </w:r>
      <w:r w:rsidRPr="00293016">
        <w:rPr>
          <w:rFonts w:ascii="Times New Roman" w:hAnsi="Times New Roman"/>
          <w:sz w:val="20"/>
        </w:rPr>
        <w:t xml:space="preserve">on-P/I/O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entence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>the t</w:t>
      </w:r>
      <w:r w:rsidRPr="00293016">
        <w:rPr>
          <w:rFonts w:ascii="Times New Roman" w:hAnsi="Times New Roman"/>
          <w:sz w:val="20"/>
        </w:rPr>
        <w:t xml:space="preserve">raining, </w:t>
      </w:r>
      <w:r>
        <w:rPr>
          <w:rFonts w:ascii="Times New Roman" w:hAnsi="Times New Roman"/>
          <w:sz w:val="20"/>
        </w:rPr>
        <w:t>t</w:t>
      </w:r>
      <w:r w:rsidRPr="00293016">
        <w:rPr>
          <w:rFonts w:ascii="Times New Roman" w:hAnsi="Times New Roman"/>
          <w:sz w:val="20"/>
        </w:rPr>
        <w:t xml:space="preserve">est, and </w:t>
      </w:r>
      <w:r>
        <w:rPr>
          <w:rFonts w:ascii="Times New Roman" w:hAnsi="Times New Roman"/>
          <w:sz w:val="20"/>
        </w:rPr>
        <w:t>v</w:t>
      </w:r>
      <w:r w:rsidRPr="00293016">
        <w:rPr>
          <w:rFonts w:ascii="Times New Roman" w:hAnsi="Times New Roman"/>
          <w:sz w:val="20"/>
        </w:rPr>
        <w:t xml:space="preserve">erification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ets</w:t>
      </w:r>
      <w:r w:rsidRPr="00293016">
        <w:rPr>
          <w:rFonts w:ascii="Times New Roman" w:hAnsi="Times New Roman" w:hint="eastAsia"/>
          <w:sz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34D3E" w:rsidRPr="00293016" w:rsidTr="00A16747">
        <w:tc>
          <w:tcPr>
            <w:tcW w:w="1185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Train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Test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Dev</w:t>
            </w:r>
          </w:p>
        </w:tc>
      </w:tr>
      <w:tr w:rsidR="00B34D3E" w:rsidRPr="00293016" w:rsidTr="00A16747"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</w:tr>
      <w:tr w:rsidR="00B34D3E" w:rsidRPr="00293016" w:rsidTr="00A16747"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lastRenderedPageBreak/>
              <w:t>P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22347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46095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2723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5550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2626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5484</w:t>
            </w:r>
          </w:p>
        </w:tc>
      </w:tr>
      <w:tr w:rsidR="00B34D3E" w:rsidRPr="00293016" w:rsidTr="00A16747"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19865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48557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2231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5942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2507</w:t>
            </w:r>
          </w:p>
        </w:tc>
        <w:tc>
          <w:tcPr>
            <w:tcW w:w="118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5723</w:t>
            </w:r>
          </w:p>
        </w:tc>
      </w:tr>
      <w:tr w:rsidR="00B34D3E" w:rsidRPr="00293016" w:rsidTr="00A16747"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26230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42212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3219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5054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3077</w:t>
            </w:r>
          </w:p>
        </w:tc>
        <w:tc>
          <w:tcPr>
            <w:tcW w:w="118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5033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9" w:name="OLE_LINK232"/>
      <w:r w:rsidRPr="00293016">
        <w:rPr>
          <w:rFonts w:ascii="Times New Roman" w:hAnsi="Times New Roman"/>
          <w:sz w:val="20"/>
        </w:rPr>
        <w:t>Note: Three data sets were constructed for each model</w:t>
      </w:r>
      <w:r>
        <w:rPr>
          <w:rFonts w:ascii="Times New Roman" w:hAnsi="Times New Roman"/>
          <w:sz w:val="20"/>
        </w:rPr>
        <w:t>; for example, the values in the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Train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training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model, </w:t>
      </w:r>
      <w:r>
        <w:rPr>
          <w:rFonts w:ascii="Times New Roman" w:hAnsi="Times New Roman"/>
          <w:sz w:val="20"/>
        </w:rPr>
        <w:t xml:space="preserve">the values in the </w:t>
      </w:r>
      <w:r w:rsidRPr="00293016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Test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test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model, and </w:t>
      </w:r>
      <w:r>
        <w:rPr>
          <w:rFonts w:ascii="Times New Roman" w:hAnsi="Times New Roman"/>
          <w:sz w:val="20"/>
        </w:rPr>
        <w:t xml:space="preserve">the values in the </w:t>
      </w:r>
      <w:r w:rsidRPr="00293016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Dev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verification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model.</w:t>
      </w:r>
    </w:p>
    <w:bookmarkEnd w:id="9"/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5: Word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 xml:space="preserve">frequency statistics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PICO sentence</w:t>
      </w:r>
      <w:r>
        <w:rPr>
          <w:rFonts w:ascii="Times New Roman" w:hAnsi="Times New Roman"/>
          <w:sz w:val="20"/>
        </w:rPr>
        <w:t>s.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B34D3E" w:rsidRPr="00293016" w:rsidTr="00A16747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68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293016">
              <w:rPr>
                <w:rFonts w:ascii="Times New Roman" w:hAnsi="Times New Roman"/>
              </w:rPr>
              <w:t>op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10 words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top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top w:val="single" w:sz="4" w:space="0" w:color="auto"/>
              <w:lef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Patients, years, women, age, group, study, aged, total, hundred, mean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lef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Group, patients, mg, received, placebo, weeks, treatment, control, intervention, daily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bottom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left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Outcome, primary, scale, measured, months, pain, outcomes, treatment, secondary, assessed</w:t>
            </w:r>
          </w:p>
        </w:tc>
      </w:tr>
    </w:tbl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 xml:space="preserve">Table 6: </w:t>
      </w:r>
      <w:r>
        <w:rPr>
          <w:rFonts w:ascii="Times New Roman" w:hAnsi="Times New Roman"/>
          <w:sz w:val="20"/>
        </w:rPr>
        <w:t xml:space="preserve">Results of </w:t>
      </w:r>
      <w:r w:rsidRPr="00293016">
        <w:rPr>
          <w:rFonts w:ascii="Times New Roman" w:hAnsi="Times New Roman"/>
          <w:sz w:val="20"/>
        </w:rPr>
        <w:t>n-gram control test</w:t>
      </w:r>
      <w:r>
        <w:rPr>
          <w:rFonts w:ascii="Times New Roman" w:hAnsi="Times New Roman"/>
          <w:sz w:val="20"/>
        </w:rPr>
        <w:t>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451"/>
        <w:gridCol w:w="1154"/>
        <w:gridCol w:w="1136"/>
        <w:gridCol w:w="1141"/>
        <w:gridCol w:w="1136"/>
        <w:gridCol w:w="1141"/>
        <w:gridCol w:w="1137"/>
      </w:tblGrid>
      <w:tr w:rsidR="00B34D3E" w:rsidRPr="00293016" w:rsidTr="00A16747">
        <w:tc>
          <w:tcPr>
            <w:tcW w:w="14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-</w:t>
            </w:r>
            <w:r w:rsidRPr="00293016">
              <w:rPr>
                <w:rFonts w:ascii="Times New Roman" w:hAnsi="Times New Roman"/>
              </w:rPr>
              <w:t>gram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range</w:t>
            </w:r>
          </w:p>
        </w:tc>
        <w:tc>
          <w:tcPr>
            <w:tcW w:w="22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P_SVM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I_SVM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O_SVM</w:t>
            </w:r>
          </w:p>
        </w:tc>
      </w:tr>
      <w:tr w:rsidR="00B34D3E" w:rsidRPr="00293016" w:rsidTr="00A16747">
        <w:tc>
          <w:tcPr>
            <w:tcW w:w="14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0.863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0.893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0.802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0.892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0.818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0.726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0.874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0.831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0.809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0.615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0.796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0.483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0.773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0.614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1-2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0.9243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0.8792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0.8992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0.8144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0.9154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0.8913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1-3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0.9237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0.8788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0.8983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0.8139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0.9148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0.8907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2-3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0.821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0.721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0.875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0" w:name="OLE_LINK262"/>
      <w:bookmarkStart w:id="11" w:name="OLE_LINK263"/>
      <w:r w:rsidRPr="00293016">
        <w:rPr>
          <w:rFonts w:ascii="Times New Roman" w:hAnsi="Times New Roman"/>
          <w:sz w:val="20"/>
        </w:rPr>
        <w:t>Note: The P_SVM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represents the SVM binary classification model designed for P sentences</w:t>
      </w:r>
      <w:r>
        <w:rPr>
          <w:rFonts w:ascii="Times New Roman" w:hAnsi="Times New Roman"/>
          <w:sz w:val="20"/>
        </w:rPr>
        <w:t>, and the</w:t>
      </w:r>
      <w:r w:rsidRPr="00293016">
        <w:rPr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range </w:t>
      </w:r>
      <w:r>
        <w:rPr>
          <w:rFonts w:ascii="Times New Roman" w:hAnsi="Times New Roman"/>
          <w:sz w:val="20"/>
        </w:rPr>
        <w:t>column specifies</w:t>
      </w:r>
      <w:r w:rsidRPr="00293016">
        <w:rPr>
          <w:rFonts w:ascii="Times New Roman" w:hAnsi="Times New Roman"/>
          <w:sz w:val="20"/>
        </w:rPr>
        <w:t xml:space="preserve"> the parameter</w:t>
      </w:r>
      <w:r>
        <w:rPr>
          <w:rFonts w:ascii="Times New Roman" w:hAnsi="Times New Roman"/>
          <w:sz w:val="20"/>
        </w:rPr>
        <w:t>(s)</w:t>
      </w:r>
      <w:r w:rsidRPr="00293016">
        <w:rPr>
          <w:rFonts w:ascii="Times New Roman" w:hAnsi="Times New Roman"/>
          <w:sz w:val="20"/>
        </w:rPr>
        <w:t xml:space="preserve"> of the n-gram model we </w:t>
      </w:r>
      <w:r>
        <w:rPr>
          <w:rFonts w:ascii="Times New Roman" w:hAnsi="Times New Roman"/>
          <w:sz w:val="20"/>
        </w:rPr>
        <w:t>considered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TF-IDF</w:t>
      </w:r>
      <w:r>
        <w:rPr>
          <w:rFonts w:ascii="Times New Roman" w:hAnsi="Times New Roman"/>
          <w:sz w:val="20"/>
        </w:rPr>
        <w:t xml:space="preserve"> analysis</w:t>
      </w:r>
      <w:r w:rsidRPr="00293016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where an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 of </w:t>
      </w:r>
      <w:r w:rsidRPr="00293016">
        <w:rPr>
          <w:rFonts w:ascii="Times New Roman" w:hAnsi="Times New Roman"/>
          <w:sz w:val="20"/>
        </w:rPr>
        <w:t xml:space="preserve">1 </w:t>
      </w:r>
      <w:r>
        <w:rPr>
          <w:rFonts w:ascii="Times New Roman" w:hAnsi="Times New Roman"/>
          <w:sz w:val="20"/>
        </w:rPr>
        <w:t>corresponds to</w:t>
      </w:r>
      <w:r w:rsidRPr="00293016">
        <w:rPr>
          <w:rFonts w:ascii="Times New Roman" w:hAnsi="Times New Roman"/>
          <w:sz w:val="20"/>
        </w:rPr>
        <w:t xml:space="preserve"> unigram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 xml:space="preserve">an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 of </w:t>
      </w:r>
      <w:r w:rsidRPr="00293016">
        <w:rPr>
          <w:rFonts w:ascii="Times New Roman" w:hAnsi="Times New Roman"/>
          <w:sz w:val="20"/>
        </w:rPr>
        <w:t xml:space="preserve">2 </w:t>
      </w:r>
      <w:r>
        <w:rPr>
          <w:rFonts w:ascii="Times New Roman" w:hAnsi="Times New Roman"/>
          <w:sz w:val="20"/>
        </w:rPr>
        <w:t>corresponds to</w:t>
      </w:r>
      <w:r w:rsidRPr="00293016">
        <w:rPr>
          <w:rFonts w:ascii="Times New Roman" w:hAnsi="Times New Roman"/>
          <w:sz w:val="20"/>
        </w:rPr>
        <w:t xml:space="preserve"> bigram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. We </w:t>
      </w:r>
      <w:r>
        <w:rPr>
          <w:rFonts w:ascii="Times New Roman" w:hAnsi="Times New Roman"/>
          <w:sz w:val="20"/>
        </w:rPr>
        <w:t>present</w:t>
      </w:r>
      <w:r w:rsidRPr="00293016">
        <w:rPr>
          <w:rFonts w:ascii="Times New Roman" w:hAnsi="Times New Roman"/>
          <w:sz w:val="20"/>
        </w:rPr>
        <w:t xml:space="preserve"> the acc and F1 value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obtained through</w:t>
      </w:r>
      <w:r w:rsidRPr="00293016">
        <w:rPr>
          <w:rFonts w:ascii="Times New Roman" w:hAnsi="Times New Roman"/>
          <w:sz w:val="20"/>
        </w:rPr>
        <w:t xml:space="preserve"> 10</w:t>
      </w:r>
      <w:r w:rsidRPr="00293016">
        <w:rPr>
          <w:rFonts w:ascii="Times New Roman" w:hAnsi="Times New Roman" w:hint="eastAsia"/>
          <w:sz w:val="20"/>
        </w:rPr>
        <w:t>-fold</w:t>
      </w:r>
      <w:r w:rsidRPr="00293016">
        <w:rPr>
          <w:rFonts w:ascii="Times New Roman" w:hAnsi="Times New Roman"/>
          <w:sz w:val="20"/>
        </w:rPr>
        <w:t xml:space="preserve"> cross-validation as evaluation </w:t>
      </w:r>
      <w:r>
        <w:rPr>
          <w:rFonts w:ascii="Times New Roman" w:hAnsi="Times New Roman"/>
          <w:sz w:val="20"/>
        </w:rPr>
        <w:t>indicators for</w:t>
      </w:r>
      <w:r w:rsidRPr="00293016">
        <w:rPr>
          <w:rFonts w:ascii="Times New Roman" w:hAnsi="Times New Roman"/>
          <w:sz w:val="20"/>
        </w:rPr>
        <w:t xml:space="preserve"> comparison.</w:t>
      </w:r>
      <w:r w:rsidRPr="00293016">
        <w:t xml:space="preserve"> </w:t>
      </w:r>
      <w:r w:rsidRPr="00293016">
        <w:rPr>
          <w:rFonts w:ascii="Times New Roman" w:hAnsi="Times New Roman"/>
          <w:sz w:val="20"/>
        </w:rPr>
        <w:t xml:space="preserve">Since the results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s of </w:t>
      </w:r>
      <w:r w:rsidRPr="00293016">
        <w:rPr>
          <w:rFonts w:ascii="Times New Roman" w:hAnsi="Times New Roman"/>
          <w:sz w:val="20"/>
        </w:rPr>
        <w:t>1-2 and 1-3 differ by less than 0.1, the</w:t>
      </w:r>
      <w:r>
        <w:rPr>
          <w:rFonts w:ascii="Times New Roman" w:hAnsi="Times New Roman"/>
          <w:sz w:val="20"/>
        </w:rPr>
        <w:t>se results are presented up to</w:t>
      </w:r>
      <w:r w:rsidRPr="00293016">
        <w:rPr>
          <w:rFonts w:ascii="Times New Roman" w:hAnsi="Times New Roman"/>
          <w:sz w:val="20"/>
        </w:rPr>
        <w:t xml:space="preserve"> four significant digits after the decimal point to </w:t>
      </w:r>
      <w:r>
        <w:rPr>
          <w:rFonts w:ascii="Times New Roman" w:hAnsi="Times New Roman"/>
          <w:sz w:val="20"/>
        </w:rPr>
        <w:t xml:space="preserve">allow them to be </w:t>
      </w:r>
      <w:r w:rsidRPr="00293016">
        <w:rPr>
          <w:rFonts w:ascii="Times New Roman" w:hAnsi="Times New Roman"/>
          <w:sz w:val="20"/>
        </w:rPr>
        <w:t>distinguish</w:t>
      </w:r>
      <w:r>
        <w:rPr>
          <w:rFonts w:ascii="Times New Roman" w:hAnsi="Times New Roman"/>
          <w:sz w:val="20"/>
        </w:rPr>
        <w:t>ed</w:t>
      </w:r>
      <w:r w:rsidRPr="00293016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For the</w:t>
      </w:r>
      <w:r w:rsidRPr="00293016">
        <w:rPr>
          <w:rFonts w:ascii="Times New Roman" w:hAnsi="Times New Roman"/>
          <w:sz w:val="20"/>
        </w:rPr>
        <w:t xml:space="preserve"> six control groups </w:t>
      </w:r>
      <w:r>
        <w:rPr>
          <w:rFonts w:ascii="Times New Roman" w:hAnsi="Times New Roman"/>
          <w:sz w:val="20"/>
        </w:rPr>
        <w:t>represented</w:t>
      </w:r>
      <w:r w:rsidRPr="00293016">
        <w:rPr>
          <w:rFonts w:ascii="Times New Roman" w:hAnsi="Times New Roman"/>
          <w:sz w:val="20"/>
        </w:rPr>
        <w:t xml:space="preserve"> in the table</w:t>
      </w:r>
      <w:r>
        <w:rPr>
          <w:rFonts w:ascii="Times New Roman" w:hAnsi="Times New Roman"/>
          <w:sz w:val="20"/>
        </w:rPr>
        <w:t>, all of</w:t>
      </w:r>
      <w:r w:rsidRPr="00293016">
        <w:rPr>
          <w:rFonts w:ascii="Times New Roman" w:hAnsi="Times New Roman"/>
          <w:sz w:val="20"/>
        </w:rPr>
        <w:t xml:space="preserve"> the same conditions </w:t>
      </w:r>
      <w:r>
        <w:rPr>
          <w:rFonts w:ascii="Times New Roman" w:hAnsi="Times New Roman"/>
          <w:sz w:val="20"/>
        </w:rPr>
        <w:t xml:space="preserve">were used </w:t>
      </w:r>
      <w:r w:rsidRPr="00293016">
        <w:rPr>
          <w:rFonts w:ascii="Times New Roman" w:hAnsi="Times New Roman"/>
          <w:sz w:val="20"/>
        </w:rPr>
        <w:t>except for the 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range, including the data set and </w:t>
      </w:r>
      <w:r>
        <w:rPr>
          <w:rFonts w:ascii="Times New Roman" w:hAnsi="Times New Roman"/>
          <w:sz w:val="20"/>
        </w:rPr>
        <w:t xml:space="preserve">all </w:t>
      </w:r>
      <w:r w:rsidRPr="00293016"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z w:val="20"/>
        </w:rPr>
        <w:t xml:space="preserve"> model</w:t>
      </w:r>
      <w:r w:rsidRPr="00293016">
        <w:rPr>
          <w:rFonts w:ascii="Times New Roman" w:hAnsi="Times New Roman"/>
          <w:sz w:val="20"/>
        </w:rPr>
        <w:t xml:space="preserve"> parameters.</w:t>
      </w:r>
      <w:bookmarkEnd w:id="10"/>
      <w:bookmarkEnd w:id="11"/>
    </w:p>
    <w:p w:rsidR="00B34D3E" w:rsidRDefault="00B34D3E"/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7: </w:t>
      </w:r>
      <w:r>
        <w:rPr>
          <w:rFonts w:ascii="Times New Roman" w:hAnsi="Times New Roman"/>
          <w:sz w:val="20"/>
        </w:rPr>
        <w:t xml:space="preserve">Results of the </w:t>
      </w:r>
      <w:r w:rsidRPr="00293016">
        <w:rPr>
          <w:rFonts w:ascii="Times New Roman" w:hAnsi="Times New Roman"/>
          <w:sz w:val="20"/>
        </w:rPr>
        <w:t xml:space="preserve">TF-IDF and </w:t>
      </w:r>
      <w:r>
        <w:rPr>
          <w:rFonts w:ascii="Times New Roman" w:hAnsi="Times New Roman"/>
          <w:sz w:val="20"/>
        </w:rPr>
        <w:t>w</w:t>
      </w:r>
      <w:r w:rsidRPr="00293016">
        <w:rPr>
          <w:rFonts w:ascii="Times New Roman" w:hAnsi="Times New Roman"/>
          <w:sz w:val="20"/>
        </w:rPr>
        <w:t>ord2vec comparison experiment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811"/>
        <w:gridCol w:w="810"/>
        <w:gridCol w:w="812"/>
        <w:gridCol w:w="813"/>
        <w:gridCol w:w="813"/>
        <w:gridCol w:w="813"/>
        <w:gridCol w:w="808"/>
        <w:gridCol w:w="808"/>
        <w:gridCol w:w="812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TF-IDF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</w:t>
            </w:r>
            <w:r w:rsidRPr="00293016">
              <w:rPr>
                <w:rFonts w:ascii="Times New Roman" w:hAnsi="Times New Roman"/>
              </w:rPr>
              <w:t>ord2vec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0.894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0.796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0.731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0.768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0.866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0.855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2" w:name="OLE_LINK266"/>
      <w:bookmarkStart w:id="13" w:name="OLE_LINK267"/>
      <w:r w:rsidRPr="00293016">
        <w:rPr>
          <w:rFonts w:ascii="Times New Roman" w:hAnsi="Times New Roman" w:hint="eastAsia"/>
          <w:sz w:val="20"/>
        </w:rPr>
        <w:t>N</w:t>
      </w:r>
      <w:r w:rsidRPr="00293016">
        <w:rPr>
          <w:rFonts w:ascii="Times New Roman" w:hAnsi="Times New Roman"/>
          <w:sz w:val="20"/>
        </w:rPr>
        <w:t>ote:</w:t>
      </w:r>
      <w:r w:rsidRPr="00293016">
        <w:t xml:space="preserve"> </w:t>
      </w:r>
      <w:r w:rsidRPr="00293016"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z w:val="20"/>
        </w:rPr>
        <w:t xml:space="preserve"> experimental results for the</w:t>
      </w:r>
      <w:r w:rsidRPr="00293016">
        <w:rPr>
          <w:rFonts w:ascii="Times New Roman" w:hAnsi="Times New Roman"/>
          <w:sz w:val="20"/>
        </w:rPr>
        <w:t xml:space="preserve"> TF-IDF method and the word2vec method compared </w:t>
      </w:r>
      <w:r>
        <w:rPr>
          <w:rFonts w:ascii="Times New Roman" w:hAnsi="Times New Roman"/>
          <w:sz w:val="20"/>
        </w:rPr>
        <w:t>in this study were obtained using</w:t>
      </w:r>
      <w:r w:rsidRPr="00293016">
        <w:rPr>
          <w:rFonts w:ascii="Times New Roman" w:hAnsi="Times New Roman"/>
          <w:sz w:val="20"/>
        </w:rPr>
        <w:t xml:space="preserve"> the same soft-margin SVM classification model</w:t>
      </w:r>
      <w:r>
        <w:rPr>
          <w:rFonts w:ascii="Times New Roman" w:hAnsi="Times New Roman"/>
          <w:sz w:val="20"/>
        </w:rPr>
        <w:t>; the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 column</w:t>
      </w:r>
      <w:r w:rsidRPr="00293016">
        <w:rPr>
          <w:rFonts w:ascii="Times New Roman" w:hAnsi="Times New Roman"/>
          <w:sz w:val="20"/>
        </w:rPr>
        <w:t xml:space="preserve"> represents </w:t>
      </w:r>
      <w:r>
        <w:rPr>
          <w:rFonts w:ascii="Times New Roman" w:hAnsi="Times New Roman"/>
          <w:sz w:val="20"/>
        </w:rPr>
        <w:t xml:space="preserve">the results for </w:t>
      </w:r>
      <w:r w:rsidRPr="00293016">
        <w:rPr>
          <w:rFonts w:ascii="Times New Roman" w:hAnsi="Times New Roman"/>
          <w:sz w:val="20"/>
        </w:rPr>
        <w:t xml:space="preserve">a classification model constructed for P sentences, and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 column</w:t>
      </w:r>
      <w:r w:rsidRPr="00293016">
        <w:rPr>
          <w:rFonts w:ascii="Times New Roman" w:hAnsi="Times New Roman"/>
          <w:sz w:val="20"/>
        </w:rPr>
        <w:t xml:space="preserve"> represents </w:t>
      </w:r>
      <w:r>
        <w:rPr>
          <w:rFonts w:ascii="Times New Roman" w:hAnsi="Times New Roman"/>
          <w:sz w:val="20"/>
        </w:rPr>
        <w:t xml:space="preserve">the results for </w:t>
      </w:r>
      <w:r w:rsidRPr="00293016">
        <w:rPr>
          <w:rFonts w:ascii="Times New Roman" w:hAnsi="Times New Roman"/>
          <w:sz w:val="20"/>
        </w:rPr>
        <w:t>a classification model constructed for I sentences.</w:t>
      </w:r>
    </w:p>
    <w:bookmarkEnd w:id="12"/>
    <w:bookmarkEnd w:id="13"/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lastRenderedPageBreak/>
        <w:t xml:space="preserve">Table 8: Comparison of the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oft-margin SVM model </w:t>
      </w:r>
      <w:r>
        <w:rPr>
          <w:rFonts w:ascii="Times New Roman" w:hAnsi="Times New Roman"/>
          <w:sz w:val="20"/>
        </w:rPr>
        <w:t xml:space="preserve">used </w:t>
      </w:r>
      <w:r w:rsidRPr="00293016">
        <w:rPr>
          <w:rFonts w:ascii="Times New Roman" w:hAnsi="Times New Roman"/>
          <w:sz w:val="20"/>
        </w:rPr>
        <w:t xml:space="preserve">in this study with the standard </w:t>
      </w:r>
      <w:r>
        <w:rPr>
          <w:rFonts w:ascii="Times New Roman" w:hAnsi="Times New Roman"/>
          <w:sz w:val="20"/>
        </w:rPr>
        <w:t>RF</w:t>
      </w:r>
      <w:r w:rsidRPr="00293016">
        <w:rPr>
          <w:rFonts w:ascii="Times New Roman" w:hAnsi="Times New Roman"/>
          <w:sz w:val="20"/>
        </w:rPr>
        <w:t xml:space="preserve"> and X</w:t>
      </w:r>
      <w:r>
        <w:rPr>
          <w:rFonts w:ascii="Times New Roman" w:hAnsi="Times New Roman"/>
          <w:sz w:val="20"/>
        </w:rPr>
        <w:t>GB</w:t>
      </w:r>
      <w:r w:rsidRPr="00293016">
        <w:rPr>
          <w:rFonts w:ascii="Times New Roman" w:hAnsi="Times New Roman"/>
          <w:sz w:val="20"/>
        </w:rPr>
        <w:t>oost model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010"/>
        <w:gridCol w:w="809"/>
        <w:gridCol w:w="808"/>
        <w:gridCol w:w="812"/>
        <w:gridCol w:w="813"/>
        <w:gridCol w:w="813"/>
        <w:gridCol w:w="813"/>
        <w:gridCol w:w="808"/>
        <w:gridCol w:w="808"/>
        <w:gridCol w:w="812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SVM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RF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0.899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0.813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0.854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0.759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0.808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0.834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GB</w:t>
            </w:r>
            <w:r w:rsidRPr="00293016">
              <w:rPr>
                <w:rFonts w:ascii="Times New Roman" w:hAnsi="Times New Roman"/>
              </w:rPr>
              <w:t>oost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0.860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0.857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0.857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>Note: The acc, P, R and F1 value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obtained through</w:t>
      </w:r>
      <w:r w:rsidRPr="00293016">
        <w:rPr>
          <w:rFonts w:ascii="Times New Roman" w:hAnsi="Times New Roman"/>
          <w:sz w:val="20"/>
        </w:rPr>
        <w:t xml:space="preserve"> 10-fold cross-validation are used to evaluate the model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9:</w:t>
      </w:r>
      <w:r w:rsidRPr="00293016">
        <w:rPr>
          <w:rFonts w:ascii="Times New Roman" w:hAnsi="Times New Roman" w:hint="eastAsia"/>
        </w:rPr>
        <w:t xml:space="preserve"> </w:t>
      </w:r>
      <w:r w:rsidRPr="00293016">
        <w:rPr>
          <w:rFonts w:ascii="Times New Roman" w:hAnsi="Times New Roman"/>
        </w:rPr>
        <w:t>Comparison of model results</w:t>
      </w:r>
      <w:r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971"/>
        <w:gridCol w:w="813"/>
        <w:gridCol w:w="812"/>
        <w:gridCol w:w="815"/>
        <w:gridCol w:w="816"/>
        <w:gridCol w:w="816"/>
        <w:gridCol w:w="816"/>
        <w:gridCol w:w="811"/>
        <w:gridCol w:w="811"/>
        <w:gridCol w:w="815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NB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0.902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0.913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0.716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0.749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0.876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LSTM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0.885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0.856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0.749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0.815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0.845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SVM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4" w:name="OLE_LINK279"/>
      <w:bookmarkStart w:id="15" w:name="OLE_LINK280"/>
      <w:r w:rsidRPr="00293016">
        <w:rPr>
          <w:rFonts w:ascii="Times New Roman" w:hAnsi="Times New Roman"/>
          <w:sz w:val="20"/>
        </w:rPr>
        <w:t xml:space="preserve">Note: The LSTM model was </w:t>
      </w:r>
      <w:r>
        <w:rPr>
          <w:rFonts w:ascii="Times New Roman" w:hAnsi="Times New Roman"/>
          <w:sz w:val="20"/>
        </w:rPr>
        <w:t>described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Di Jin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2018 paper, the </w:t>
      </w:r>
      <w:r>
        <w:rPr>
          <w:rFonts w:ascii="Times New Roman" w:hAnsi="Times New Roman"/>
        </w:rPr>
        <w:t>NB</w:t>
      </w:r>
      <w:r w:rsidRPr="00293016">
        <w:rPr>
          <w:rFonts w:ascii="Times New Roman" w:hAnsi="Times New Roman"/>
          <w:sz w:val="20"/>
        </w:rPr>
        <w:t xml:space="preserve"> model was </w:t>
      </w:r>
      <w:r>
        <w:rPr>
          <w:rFonts w:ascii="Times New Roman" w:hAnsi="Times New Roman"/>
          <w:sz w:val="20"/>
        </w:rPr>
        <w:t>described</w:t>
      </w:r>
      <w:r w:rsidRPr="00293016">
        <w:rPr>
          <w:rFonts w:ascii="Times New Roman" w:hAnsi="Times New Roman"/>
          <w:sz w:val="20"/>
        </w:rPr>
        <w:t xml:space="preserve"> in the Ke-Chun Huang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2011 paper, and the SVM model </w:t>
      </w:r>
      <w:r>
        <w:rPr>
          <w:rFonts w:ascii="Times New Roman" w:hAnsi="Times New Roman"/>
          <w:sz w:val="20"/>
        </w:rPr>
        <w:t>is the model</w:t>
      </w:r>
      <w:r w:rsidRPr="00293016">
        <w:rPr>
          <w:rFonts w:ascii="Times New Roman" w:hAnsi="Times New Roman"/>
          <w:sz w:val="20"/>
        </w:rPr>
        <w:t xml:space="preserve"> studied in </w:t>
      </w:r>
      <w:r>
        <w:rPr>
          <w:rFonts w:ascii="Times New Roman" w:hAnsi="Times New Roman"/>
          <w:sz w:val="20"/>
        </w:rPr>
        <w:t>the present paper</w:t>
      </w:r>
      <w:r w:rsidRPr="00293016">
        <w:rPr>
          <w:rFonts w:ascii="Times New Roman" w:hAnsi="Times New Roman"/>
          <w:sz w:val="20"/>
        </w:rPr>
        <w:t>.</w:t>
      </w:r>
      <w:bookmarkEnd w:id="14"/>
      <w:bookmarkEnd w:id="15"/>
    </w:p>
    <w:p w:rsidR="00B34D3E" w:rsidRDefault="00B34D3E"/>
    <w:p w:rsidR="00EC29E3" w:rsidRDefault="00EC29E3">
      <w:bookmarkStart w:id="16" w:name="_GoBack"/>
      <w:bookmarkEnd w:id="1"/>
      <w:bookmarkEnd w:id="2"/>
      <w:bookmarkEnd w:id="3"/>
      <w:bookmarkEnd w:id="4"/>
      <w:bookmarkEnd w:id="16"/>
    </w:p>
    <w:sectPr w:rsidR="00EC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54" w:rsidRDefault="00F85554" w:rsidP="00306744">
      <w:r>
        <w:separator/>
      </w:r>
    </w:p>
  </w:endnote>
  <w:endnote w:type="continuationSeparator" w:id="0">
    <w:p w:rsidR="00F85554" w:rsidRDefault="00F85554" w:rsidP="003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54" w:rsidRDefault="00F85554" w:rsidP="00306744">
      <w:r>
        <w:separator/>
      </w:r>
    </w:p>
  </w:footnote>
  <w:footnote w:type="continuationSeparator" w:id="0">
    <w:p w:rsidR="00F85554" w:rsidRDefault="00F85554" w:rsidP="0030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4"/>
    <w:multiLevelType w:val="hybridMultilevel"/>
    <w:tmpl w:val="AECEAF50"/>
    <w:lvl w:ilvl="0" w:tplc="39221DD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074FC"/>
    <w:multiLevelType w:val="hybridMultilevel"/>
    <w:tmpl w:val="15608062"/>
    <w:lvl w:ilvl="0" w:tplc="BA6E9E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62"/>
    <w:rsid w:val="000124AD"/>
    <w:rsid w:val="000A7ADD"/>
    <w:rsid w:val="00274B47"/>
    <w:rsid w:val="00306744"/>
    <w:rsid w:val="003877D3"/>
    <w:rsid w:val="0063432F"/>
    <w:rsid w:val="00821E77"/>
    <w:rsid w:val="008529DA"/>
    <w:rsid w:val="008B0DBE"/>
    <w:rsid w:val="00915062"/>
    <w:rsid w:val="00AA0BDF"/>
    <w:rsid w:val="00B34D3E"/>
    <w:rsid w:val="00D27666"/>
    <w:rsid w:val="00EC29E3"/>
    <w:rsid w:val="00F85554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30462-065B-4A33-B89E-E9467ABF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7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744"/>
    <w:rPr>
      <w:sz w:val="18"/>
      <w:szCs w:val="18"/>
    </w:rPr>
  </w:style>
  <w:style w:type="table" w:styleId="a8">
    <w:name w:val="Table Grid"/>
    <w:basedOn w:val="a1"/>
    <w:uiPriority w:val="39"/>
    <w:rsid w:val="00B34D3E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2019-01-08T10:30:00Z</dcterms:created>
  <dcterms:modified xsi:type="dcterms:W3CDTF">2019-01-24T08:15:00Z</dcterms:modified>
</cp:coreProperties>
</file>