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EBA" w:rsidRDefault="00022755"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本系列文章是基于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QtContact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一些研究，用来实现一个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MeeGo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中的通讯录。该通讯录可以和社交网络，及时通讯工具实现无缝连接。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1</w:t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、首先看一下通讯录的架构图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noProof/>
          <w:color w:val="086DB6"/>
          <w:sz w:val="20"/>
          <w:szCs w:val="20"/>
          <w:shd w:val="clear" w:color="auto" w:fill="FFFFFF"/>
        </w:rPr>
        <w:drawing>
          <wp:inline distT="0" distB="0" distL="0" distR="0">
            <wp:extent cx="4629150" cy="2714625"/>
            <wp:effectExtent l="0" t="0" r="0" b="9525"/>
            <wp:docPr id="2" name="图片 2" descr="http://software.intel.com/sites/default/files/m/a/e/2/c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.intel.com/sites/default/files/m/a/e/2/c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2</w:t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、通讯录中的基本数据类型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Data Type Description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QContactAddress Contains an address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QContactAnniversary Contains an anniversary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QContactAvatar Contains avatar URLs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QContactBirthday Contains a birthday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QContactDisplayLabel The (possibly synthesized) display label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QContactEmailAddress Contains an email address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QContactFamily Contains names of family members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QContactFavorite Indicates if a contact is a favorite contact as well as the position it should appear in an ordered list of favorites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QContactGender Contains the gender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QContactGeoLocation Contains a global location coordinate associated with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QContactGlobalPresence Aggregated presence information for a contact, synthesized or supplied by the backend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QContactGuid Contains a globally unique Id of a contact, for use in synchronization with other data stores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QContactHobby Contains a hobby of the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QContactName Contains a name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QContactNickname Contains a nickname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QContactNote Contains a note associated with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QContactOnlineAccount Online account, which the contact uses to communicate with friends and family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QContactOrganization Details about an organization that the contact is either a part of, or stands for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lastRenderedPageBreak/>
        <w:t>QContactPhoneNumber Phone number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QContactPresence Presence information for an online account of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QContactRingtone Ringtone associated with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QContactSyncTarget Sync target for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QContactTag Contains a tag associated with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QContactThumbnail Contains a thumbnail used in display lists to represent the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QContactTimestamp Contains the creation and last-modified timestamp associated with the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QContactType Describes the type of the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QContactUrl Contains a url associated with a contact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3.</w:t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存储方案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目前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Qt Contacts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提供两种存储方案。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1.EDS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；将在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MeeGo 1.2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及以后版本中使用。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2.Tracker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；在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MeeGo1.2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及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MeeGo Harmattan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系统中使用，但是今后将不再使用，统一到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EDS</w:t>
      </w:r>
      <w:r>
        <w:rPr>
          <w:rFonts w:ascii="Arial" w:hAnsi="Arial" w:cs="Arial"/>
          <w:color w:val="53575E"/>
          <w:sz w:val="20"/>
          <w:szCs w:val="20"/>
          <w:shd w:val="clear" w:color="auto" w:fill="FFFFFF"/>
        </w:rPr>
        <w:t>平台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4.</w:t>
      </w:r>
      <w:r>
        <w:rPr>
          <w:rStyle w:val="a3"/>
          <w:rFonts w:ascii="Arial" w:hAnsi="Arial" w:cs="Arial"/>
          <w:color w:val="53575E"/>
          <w:sz w:val="20"/>
          <w:szCs w:val="20"/>
          <w:shd w:val="clear" w:color="auto" w:fill="FFFFFF"/>
        </w:rPr>
        <w:t>存储实现步骤</w:t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color w:val="53575E"/>
          <w:sz w:val="20"/>
          <w:szCs w:val="20"/>
        </w:rPr>
        <w:br/>
      </w:r>
      <w:r>
        <w:rPr>
          <w:rFonts w:ascii="Arial" w:hAnsi="Arial" w:cs="Arial"/>
          <w:noProof/>
          <w:color w:val="086DB6"/>
          <w:sz w:val="20"/>
          <w:szCs w:val="20"/>
          <w:shd w:val="clear" w:color="auto" w:fill="FFFFFF"/>
        </w:rPr>
        <w:drawing>
          <wp:inline distT="0" distB="0" distL="0" distR="0">
            <wp:extent cx="5076825" cy="1905000"/>
            <wp:effectExtent l="0" t="0" r="9525" b="0"/>
            <wp:docPr id="1" name="图片 1" descr="http://software.intel.com/sites/default/files/m/3/f/9/c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ware.intel.com/sites/default/files/m/3/f/9/c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03"/>
    <w:rsid w:val="00022755"/>
    <w:rsid w:val="00294EBA"/>
    <w:rsid w:val="006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2C45D-5C55-44A8-9F38-769EB56A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2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ftware.intel.com/sites/default/files/m/3/f/9/c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oftware.intel.com/sites/default/files/m/a/e/2/c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Company>Sutek-industry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杨麻菜</dc:creator>
  <cp:keywords/>
  <dc:description/>
  <cp:lastModifiedBy>杨麻菜</cp:lastModifiedBy>
  <cp:revision>2</cp:revision>
  <dcterms:created xsi:type="dcterms:W3CDTF">2013-08-15T16:16:00Z</dcterms:created>
  <dcterms:modified xsi:type="dcterms:W3CDTF">2013-08-15T16:16:00Z</dcterms:modified>
</cp:coreProperties>
</file>