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model_spec_closenes1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model_spec_closenes2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model_spec_closenes3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model_spec_closenes4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-15.151 *** [-17.315, -12.987]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-14.962 *** [-17.397, -12.528]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-8.147 *** [-8.792, -7.502]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-8.926 *** [-10.169, -7.684]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x_normalized_closeness_centrality_avg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  [-0.095, 0.144]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  [-0.095, 0.161]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  [-0.506, 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1.155 + [-0.214, 2.523]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f_compact_contig_inter_dens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-0.552 ** [-0.801, -0.304]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-0.569 ** [-0.776, -0.361]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-0.875 * [-1.499, -0.251]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  [-0.175, 0.070]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  [-0.171,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 *** [-0.129, -0.085]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 *** [-0.131, -0.085]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  [-0.068,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  [-0.024, 0.155]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x_prop_dom_urban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1.351 * [0.454, 2.248]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1.352 * [0.435, 2.269]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1.875 * [0.595, 3.156]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x_prop_razao_dep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-0.097  [-0.235, 0.041]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x_wghtd_mean_household_income_per_capita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1.217 *** [0.856, 1.578]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1.213 *** [0.881, 1.545]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I(x_pop_2010 * f_compact_contig_inter_dens)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 ** [0.030, 0.064]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 *** [0.033, 0.064]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 * [0.022, 0.118]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x_prop_high_educ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  [-0.282, 0.337]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x_total_pop_growth_1990_2014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1.553  [-5.674, 8.781]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-106.460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2022-05-07T12:45:31Z</dcterms:modified>
  <cp:category/>
</cp:coreProperties>
</file>