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-15.151 *** [-17.315, -12.987]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-14.962 *** [-17.397, -12.528]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-8.147 *** [-8.792, -7.502]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-9.339 *** [-10.664, -8.013]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f_compact_contig_inter_dens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-0.552 ** [-0.801, -0.304]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-0.569 ** [-0.776, -0.361]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-0.875 * [-1.499, -0.251]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-1.057  [-2.773, 0.659]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  [-0.175, 0.070]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  [-0.171,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x_normalized_closeness_centrality_avg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  [-0.095, 0.144]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  [-0.095, 0.161]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  [-0.506, 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 *** [-0.129, -0.085]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 *** [-0.131, -0.085]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  [-0.068,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 + [-0.012, 0.139]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x_prop_dom_urban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1.351 * [0.454, 2.248]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1.352 * [0.435, 2.269]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1.875 * [0.595, 3.156]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x_prop_razao_dep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-0.097  [-0.235, 0.041]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x_wghtd_mean_household_income_per_capita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1.217 *** [0.856, 1.578]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1.213 *** [0.881, 1.545]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I(x_pop_2010 * f_compact_contig_inter_dens)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 ** [0.030, 0.064]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 *** [0.033, 0.064]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 * [0.022, 0.118]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  [-0.035, 0.197]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x_prop_high_educ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  [-0.282, 0.337]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x_total_pop_growth_1990_2014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2.788  [-4.891, 10.466]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-112.728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2022-05-07T12:46:36Z</dcterms:modified>
  <cp:category/>
</cp:coreProperties>
</file>