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75F1" w14:textId="12A767C4" w:rsidR="00A91B98" w:rsidRPr="006A09BC" w:rsidRDefault="00433E23" w:rsidP="00433E23">
      <w:pPr>
        <w:rPr>
          <w:b/>
          <w:bCs/>
        </w:rPr>
      </w:pPr>
      <w:r w:rsidRPr="0080187D">
        <w:rPr>
          <w:b/>
          <w:bCs/>
          <w:lang w:val="en-US"/>
        </w:rPr>
        <w:t>m</w:t>
      </w:r>
      <w:proofErr w:type="spellStart"/>
      <w:r w:rsidRPr="0080187D">
        <w:rPr>
          <w:b/>
          <w:bCs/>
          <w:lang w:val="de-DE"/>
        </w:rPr>
        <w:t>odule</w:t>
      </w:r>
      <w:proofErr w:type="spellEnd"/>
      <w:r w:rsidRPr="0080187D">
        <w:rPr>
          <w:b/>
          <w:bCs/>
          <w:lang w:val="de-DE"/>
        </w:rPr>
        <w:t xml:space="preserve"> </w:t>
      </w:r>
      <w:proofErr w:type="spellStart"/>
      <w:r w:rsidR="00035793">
        <w:rPr>
          <w:b/>
          <w:bCs/>
          <w:lang w:val="de-DE"/>
        </w:rPr>
        <w:t>data_resync</w:t>
      </w:r>
      <w:proofErr w:type="spellEnd"/>
    </w:p>
    <w:p w14:paraId="7E3093DD" w14:textId="3DE82829" w:rsidR="00E27501" w:rsidRPr="00E27501" w:rsidRDefault="00AD751D" w:rsidP="00E27501">
      <w:pPr>
        <w:ind w:firstLine="0"/>
      </w:pPr>
      <w:r>
        <w:t xml:space="preserve">Назначение: </w:t>
      </w:r>
      <w:r w:rsidR="00E27501">
        <w:t>обеспечение безопасного перевода данных из домена в домен</w:t>
      </w:r>
      <w:r w:rsidR="00E27501" w:rsidRPr="00E27501">
        <w:t>.</w:t>
      </w:r>
    </w:p>
    <w:p w14:paraId="18BB6CB1" w14:textId="77777777" w:rsidR="00E27501" w:rsidRPr="005F2133" w:rsidRDefault="00E27501" w:rsidP="00E27501">
      <w:pPr>
        <w:ind w:firstLine="0"/>
        <w:rPr>
          <w:b/>
          <w:bCs/>
        </w:rPr>
      </w:pPr>
    </w:p>
    <w:p w14:paraId="096AE74C" w14:textId="29B879F9" w:rsidR="00E27501" w:rsidRPr="005F2133" w:rsidRDefault="00433E23" w:rsidP="00E27501">
      <w:pPr>
        <w:ind w:firstLine="0"/>
        <w:rPr>
          <w:b/>
          <w:bCs/>
        </w:rPr>
      </w:pPr>
      <w:r w:rsidRPr="005F2133">
        <w:rPr>
          <w:b/>
          <w:bCs/>
        </w:rPr>
        <w:t>Параметры:</w:t>
      </w:r>
    </w:p>
    <w:tbl>
      <w:tblPr>
        <w:tblStyle w:val="a7"/>
        <w:tblW w:w="0" w:type="auto"/>
        <w:jc w:val="center"/>
        <w:tblLook w:val="04A0" w:firstRow="1" w:lastRow="0" w:firstColumn="1" w:lastColumn="0" w:noHBand="0" w:noVBand="1"/>
      </w:tblPr>
      <w:tblGrid>
        <w:gridCol w:w="1980"/>
        <w:gridCol w:w="2835"/>
        <w:gridCol w:w="4530"/>
      </w:tblGrid>
      <w:tr w:rsidR="00D243F3" w14:paraId="29700846" w14:textId="082829B2" w:rsidTr="00035793">
        <w:trPr>
          <w:jc w:val="center"/>
        </w:trPr>
        <w:tc>
          <w:tcPr>
            <w:tcW w:w="1980" w:type="dxa"/>
          </w:tcPr>
          <w:p w14:paraId="0571A930" w14:textId="69553E21" w:rsidR="00D243F3" w:rsidRPr="00433E23" w:rsidRDefault="00D243F3" w:rsidP="00433E23">
            <w:pPr>
              <w:ind w:firstLine="0"/>
              <w:jc w:val="center"/>
            </w:pPr>
            <w:r>
              <w:t>Параметр</w:t>
            </w:r>
          </w:p>
        </w:tc>
        <w:tc>
          <w:tcPr>
            <w:tcW w:w="2835" w:type="dxa"/>
          </w:tcPr>
          <w:p w14:paraId="74743707" w14:textId="65F19E98" w:rsidR="00D243F3" w:rsidRDefault="00D243F3" w:rsidP="00433E23">
            <w:pPr>
              <w:ind w:firstLine="0"/>
              <w:jc w:val="center"/>
            </w:pPr>
            <w:r>
              <w:t>Значение параметра</w:t>
            </w:r>
          </w:p>
        </w:tc>
        <w:tc>
          <w:tcPr>
            <w:tcW w:w="4530" w:type="dxa"/>
          </w:tcPr>
          <w:p w14:paraId="07D434E2" w14:textId="32A5DF58" w:rsidR="00D243F3" w:rsidRDefault="00D243F3" w:rsidP="00433E23">
            <w:pPr>
              <w:ind w:firstLine="0"/>
              <w:jc w:val="center"/>
            </w:pPr>
            <w:r>
              <w:t>Примечание</w:t>
            </w:r>
          </w:p>
        </w:tc>
      </w:tr>
      <w:tr w:rsidR="00D243F3" w14:paraId="757A9F87" w14:textId="72FD83D0" w:rsidTr="00035793">
        <w:trPr>
          <w:jc w:val="center"/>
        </w:trPr>
        <w:tc>
          <w:tcPr>
            <w:tcW w:w="1980" w:type="dxa"/>
            <w:vAlign w:val="center"/>
          </w:tcPr>
          <w:p w14:paraId="49FA1B4E" w14:textId="1153E122" w:rsidR="00D243F3" w:rsidRPr="00433E23" w:rsidRDefault="00D243F3" w:rsidP="00433E23">
            <w:pPr>
              <w:ind w:firstLine="0"/>
              <w:jc w:val="center"/>
              <w:rPr>
                <w:lang w:val="en-US"/>
              </w:rPr>
            </w:pPr>
            <w:r>
              <w:rPr>
                <w:lang w:val="en-US"/>
              </w:rPr>
              <w:t>WIDTH</w:t>
            </w:r>
          </w:p>
        </w:tc>
        <w:tc>
          <w:tcPr>
            <w:tcW w:w="2835" w:type="dxa"/>
          </w:tcPr>
          <w:p w14:paraId="1AF649D1" w14:textId="15F81D9F" w:rsidR="00D243F3" w:rsidRPr="00035793" w:rsidRDefault="00035793" w:rsidP="00035793">
            <w:pPr>
              <w:ind w:firstLine="0"/>
              <w:jc w:val="center"/>
            </w:pPr>
            <w:r>
              <w:t>-</w:t>
            </w:r>
          </w:p>
        </w:tc>
        <w:tc>
          <w:tcPr>
            <w:tcW w:w="4530" w:type="dxa"/>
          </w:tcPr>
          <w:p w14:paraId="02B6A7DF" w14:textId="510ABB11" w:rsidR="00D243F3" w:rsidRPr="00035793" w:rsidRDefault="00035793" w:rsidP="00433E23">
            <w:pPr>
              <w:ind w:firstLine="0"/>
              <w:jc w:val="center"/>
              <w:rPr>
                <w:lang w:val="en-US"/>
              </w:rPr>
            </w:pPr>
            <w:r>
              <w:t>Разрядности шины данных</w:t>
            </w:r>
          </w:p>
        </w:tc>
      </w:tr>
      <w:tr w:rsidR="00D243F3" w14:paraId="66A7C0DD" w14:textId="3452B94E" w:rsidTr="00035793">
        <w:trPr>
          <w:jc w:val="center"/>
        </w:trPr>
        <w:tc>
          <w:tcPr>
            <w:tcW w:w="1980" w:type="dxa"/>
          </w:tcPr>
          <w:p w14:paraId="7C46FE9E" w14:textId="2C6B7715" w:rsidR="00D243F3" w:rsidRPr="00433E23" w:rsidRDefault="00035793" w:rsidP="00433E23">
            <w:pPr>
              <w:ind w:firstLine="0"/>
              <w:jc w:val="center"/>
              <w:rPr>
                <w:lang w:val="en-US"/>
              </w:rPr>
            </w:pPr>
            <w:r w:rsidRPr="00035793">
              <w:rPr>
                <w:lang w:val="en-US"/>
              </w:rPr>
              <w:t>DEPTH</w:t>
            </w:r>
          </w:p>
        </w:tc>
        <w:tc>
          <w:tcPr>
            <w:tcW w:w="2835" w:type="dxa"/>
          </w:tcPr>
          <w:p w14:paraId="4AA2E7E9" w14:textId="76A2030A" w:rsidR="00D243F3" w:rsidRPr="00035793" w:rsidRDefault="00035793" w:rsidP="00433E23">
            <w:pPr>
              <w:ind w:firstLine="0"/>
              <w:jc w:val="center"/>
            </w:pPr>
            <w:r>
              <w:t>-</w:t>
            </w:r>
          </w:p>
        </w:tc>
        <w:tc>
          <w:tcPr>
            <w:tcW w:w="4530" w:type="dxa"/>
          </w:tcPr>
          <w:p w14:paraId="649BAE04" w14:textId="118E6A6D" w:rsidR="00D243F3" w:rsidRPr="00FD322B" w:rsidRDefault="00035793" w:rsidP="00433E23">
            <w:pPr>
              <w:ind w:firstLine="0"/>
              <w:jc w:val="center"/>
              <w:rPr>
                <w:lang w:val="en-US"/>
              </w:rPr>
            </w:pPr>
            <w:r>
              <w:t>Количество адресов памяти</w:t>
            </w:r>
          </w:p>
        </w:tc>
      </w:tr>
    </w:tbl>
    <w:p w14:paraId="27E7A1B9" w14:textId="77777777" w:rsidR="00E27501" w:rsidRDefault="00E27501" w:rsidP="00E27501">
      <w:pPr>
        <w:ind w:firstLine="0"/>
      </w:pPr>
    </w:p>
    <w:p w14:paraId="0199819A" w14:textId="252C19D4" w:rsidR="00433E23" w:rsidRPr="005F2133" w:rsidRDefault="00433E23" w:rsidP="00E27501">
      <w:pPr>
        <w:ind w:firstLine="0"/>
        <w:rPr>
          <w:b/>
          <w:bCs/>
        </w:rPr>
      </w:pPr>
      <w:r w:rsidRPr="005F2133">
        <w:rPr>
          <w:b/>
          <w:bCs/>
        </w:rPr>
        <w:t>Порты модуля:</w:t>
      </w:r>
    </w:p>
    <w:tbl>
      <w:tblPr>
        <w:tblStyle w:val="a7"/>
        <w:tblW w:w="0" w:type="auto"/>
        <w:tblLook w:val="04A0" w:firstRow="1" w:lastRow="0" w:firstColumn="1" w:lastColumn="0" w:noHBand="0" w:noVBand="1"/>
      </w:tblPr>
      <w:tblGrid>
        <w:gridCol w:w="3234"/>
        <w:gridCol w:w="3356"/>
        <w:gridCol w:w="2755"/>
      </w:tblGrid>
      <w:tr w:rsidR="00D243F3" w14:paraId="0B8D2749" w14:textId="0FC9C7F5" w:rsidTr="00D243F3">
        <w:tc>
          <w:tcPr>
            <w:tcW w:w="3234" w:type="dxa"/>
            <w:vAlign w:val="center"/>
          </w:tcPr>
          <w:p w14:paraId="527D4341" w14:textId="443FB80B" w:rsidR="00D243F3" w:rsidRPr="0069230F" w:rsidRDefault="00D243F3" w:rsidP="00433E23">
            <w:pPr>
              <w:ind w:firstLine="0"/>
              <w:jc w:val="center"/>
              <w:rPr>
                <w:sz w:val="24"/>
                <w:szCs w:val="20"/>
              </w:rPr>
            </w:pPr>
            <w:r w:rsidRPr="0069230F">
              <w:rPr>
                <w:sz w:val="24"/>
                <w:szCs w:val="20"/>
              </w:rPr>
              <w:t>Название порта</w:t>
            </w:r>
          </w:p>
        </w:tc>
        <w:tc>
          <w:tcPr>
            <w:tcW w:w="3356" w:type="dxa"/>
          </w:tcPr>
          <w:p w14:paraId="2A8A0276" w14:textId="11D1EBC6" w:rsidR="00D243F3" w:rsidRPr="0069230F" w:rsidRDefault="00D243F3" w:rsidP="00433E23">
            <w:pPr>
              <w:ind w:firstLine="0"/>
              <w:jc w:val="center"/>
              <w:rPr>
                <w:sz w:val="24"/>
                <w:szCs w:val="20"/>
              </w:rPr>
            </w:pPr>
            <w:r w:rsidRPr="0069230F">
              <w:rPr>
                <w:sz w:val="24"/>
                <w:szCs w:val="20"/>
              </w:rPr>
              <w:t>Назначение</w:t>
            </w:r>
          </w:p>
        </w:tc>
        <w:tc>
          <w:tcPr>
            <w:tcW w:w="2755" w:type="dxa"/>
          </w:tcPr>
          <w:p w14:paraId="4B08AFA3" w14:textId="2EDD1A3F" w:rsidR="00D243F3" w:rsidRPr="0069230F" w:rsidRDefault="00D243F3" w:rsidP="00433E23">
            <w:pPr>
              <w:ind w:firstLine="0"/>
              <w:jc w:val="center"/>
              <w:rPr>
                <w:sz w:val="24"/>
                <w:szCs w:val="20"/>
              </w:rPr>
            </w:pPr>
            <w:r w:rsidRPr="0069230F">
              <w:rPr>
                <w:sz w:val="24"/>
                <w:szCs w:val="20"/>
              </w:rPr>
              <w:t>Примечание</w:t>
            </w:r>
          </w:p>
        </w:tc>
      </w:tr>
      <w:tr w:rsidR="00D243F3" w14:paraId="2C2146ED" w14:textId="2746CB72" w:rsidTr="00D243F3">
        <w:tc>
          <w:tcPr>
            <w:tcW w:w="3234" w:type="dxa"/>
          </w:tcPr>
          <w:p w14:paraId="4128DAC2" w14:textId="433F777F" w:rsidR="00D243F3" w:rsidRPr="0069230F" w:rsidRDefault="00FD322B" w:rsidP="00433E23">
            <w:pPr>
              <w:ind w:firstLine="0"/>
              <w:jc w:val="center"/>
              <w:rPr>
                <w:sz w:val="24"/>
                <w:szCs w:val="20"/>
                <w:lang w:val="en-US"/>
              </w:rPr>
            </w:pPr>
            <w:proofErr w:type="spellStart"/>
            <w:r w:rsidRPr="00FD322B">
              <w:rPr>
                <w:sz w:val="24"/>
                <w:szCs w:val="20"/>
                <w:lang w:val="en-US"/>
              </w:rPr>
              <w:t>wr_clk</w:t>
            </w:r>
            <w:proofErr w:type="spellEnd"/>
          </w:p>
        </w:tc>
        <w:tc>
          <w:tcPr>
            <w:tcW w:w="3356" w:type="dxa"/>
          </w:tcPr>
          <w:p w14:paraId="575D2A01" w14:textId="55BCF964" w:rsidR="00D243F3" w:rsidRPr="0069230F" w:rsidRDefault="00D243F3" w:rsidP="00433E23">
            <w:pPr>
              <w:ind w:firstLine="0"/>
              <w:jc w:val="center"/>
              <w:rPr>
                <w:sz w:val="24"/>
                <w:szCs w:val="20"/>
              </w:rPr>
            </w:pPr>
            <w:r w:rsidRPr="0069230F">
              <w:rPr>
                <w:sz w:val="24"/>
                <w:szCs w:val="20"/>
              </w:rPr>
              <w:t>вход</w:t>
            </w:r>
          </w:p>
        </w:tc>
        <w:tc>
          <w:tcPr>
            <w:tcW w:w="2755" w:type="dxa"/>
          </w:tcPr>
          <w:p w14:paraId="61F795F9" w14:textId="4E5A74E9" w:rsidR="00D243F3" w:rsidRPr="00FD322B" w:rsidRDefault="00FD322B" w:rsidP="00433E23">
            <w:pPr>
              <w:ind w:firstLine="0"/>
              <w:jc w:val="center"/>
              <w:rPr>
                <w:sz w:val="24"/>
                <w:szCs w:val="20"/>
                <w:lang w:val="en-US"/>
              </w:rPr>
            </w:pPr>
            <w:r>
              <w:rPr>
                <w:sz w:val="24"/>
                <w:szCs w:val="20"/>
              </w:rPr>
              <w:t>Клок записи</w:t>
            </w:r>
          </w:p>
        </w:tc>
      </w:tr>
      <w:tr w:rsidR="00D243F3" w14:paraId="7F2FE363" w14:textId="72416F2F" w:rsidTr="00D243F3">
        <w:tc>
          <w:tcPr>
            <w:tcW w:w="3234" w:type="dxa"/>
          </w:tcPr>
          <w:p w14:paraId="13AAAE6B" w14:textId="1578E215" w:rsidR="00D243F3" w:rsidRPr="0069230F" w:rsidRDefault="00FD322B" w:rsidP="00433E23">
            <w:pPr>
              <w:ind w:firstLine="0"/>
              <w:jc w:val="center"/>
              <w:rPr>
                <w:sz w:val="24"/>
                <w:szCs w:val="20"/>
                <w:lang w:val="en-US"/>
              </w:rPr>
            </w:pPr>
            <w:proofErr w:type="spellStart"/>
            <w:r w:rsidRPr="00FD322B">
              <w:rPr>
                <w:sz w:val="24"/>
                <w:szCs w:val="20"/>
                <w:lang w:val="en-US"/>
              </w:rPr>
              <w:t>wr_data</w:t>
            </w:r>
            <w:proofErr w:type="spellEnd"/>
          </w:p>
        </w:tc>
        <w:tc>
          <w:tcPr>
            <w:tcW w:w="3356" w:type="dxa"/>
          </w:tcPr>
          <w:p w14:paraId="15F1FAD1" w14:textId="4ED60899" w:rsidR="00D243F3" w:rsidRPr="0069230F" w:rsidRDefault="00D243F3" w:rsidP="00433E23">
            <w:pPr>
              <w:ind w:firstLine="0"/>
              <w:jc w:val="center"/>
              <w:rPr>
                <w:sz w:val="24"/>
                <w:szCs w:val="20"/>
              </w:rPr>
            </w:pPr>
            <w:r w:rsidRPr="0069230F">
              <w:rPr>
                <w:sz w:val="24"/>
                <w:szCs w:val="20"/>
              </w:rPr>
              <w:t>вход</w:t>
            </w:r>
          </w:p>
        </w:tc>
        <w:tc>
          <w:tcPr>
            <w:tcW w:w="2755" w:type="dxa"/>
          </w:tcPr>
          <w:p w14:paraId="7BA4BFDF" w14:textId="77777777" w:rsidR="00D243F3" w:rsidRDefault="00FD322B" w:rsidP="00433E23">
            <w:pPr>
              <w:ind w:firstLine="0"/>
              <w:jc w:val="center"/>
              <w:rPr>
                <w:sz w:val="24"/>
                <w:szCs w:val="20"/>
              </w:rPr>
            </w:pPr>
            <w:r>
              <w:rPr>
                <w:sz w:val="24"/>
                <w:szCs w:val="20"/>
              </w:rPr>
              <w:t>Входная шина данных</w:t>
            </w:r>
          </w:p>
          <w:p w14:paraId="53535655" w14:textId="64BD0DE2" w:rsidR="00FD322B" w:rsidRPr="00D0513A" w:rsidRDefault="00FD322B" w:rsidP="00433E23">
            <w:pPr>
              <w:ind w:firstLine="0"/>
              <w:jc w:val="center"/>
              <w:rPr>
                <w:sz w:val="24"/>
                <w:szCs w:val="20"/>
              </w:rPr>
            </w:pPr>
            <w:r>
              <w:rPr>
                <w:sz w:val="24"/>
                <w:szCs w:val="20"/>
              </w:rPr>
              <w:t>(Шина данных записи)</w:t>
            </w:r>
          </w:p>
        </w:tc>
      </w:tr>
      <w:tr w:rsidR="00D243F3" w14:paraId="2001C8DF" w14:textId="3F23E940" w:rsidTr="00D243F3">
        <w:tc>
          <w:tcPr>
            <w:tcW w:w="3234" w:type="dxa"/>
          </w:tcPr>
          <w:p w14:paraId="6B334765" w14:textId="362878C4" w:rsidR="00D243F3" w:rsidRPr="0069230F" w:rsidRDefault="00FD322B" w:rsidP="00433E23">
            <w:pPr>
              <w:ind w:firstLine="0"/>
              <w:jc w:val="center"/>
              <w:rPr>
                <w:sz w:val="24"/>
                <w:szCs w:val="20"/>
                <w:lang w:val="en-US"/>
              </w:rPr>
            </w:pPr>
            <w:proofErr w:type="spellStart"/>
            <w:r w:rsidRPr="00FD322B">
              <w:rPr>
                <w:sz w:val="24"/>
                <w:szCs w:val="20"/>
                <w:lang w:val="en-US"/>
              </w:rPr>
              <w:t>rd_clk</w:t>
            </w:r>
            <w:proofErr w:type="spellEnd"/>
          </w:p>
        </w:tc>
        <w:tc>
          <w:tcPr>
            <w:tcW w:w="3356" w:type="dxa"/>
          </w:tcPr>
          <w:p w14:paraId="2946E667" w14:textId="5018FC43" w:rsidR="00D243F3" w:rsidRPr="00FD322B" w:rsidRDefault="00FD322B" w:rsidP="00433E23">
            <w:pPr>
              <w:ind w:firstLine="0"/>
              <w:jc w:val="center"/>
              <w:rPr>
                <w:sz w:val="24"/>
                <w:szCs w:val="20"/>
                <w:lang w:val="en-US"/>
              </w:rPr>
            </w:pPr>
            <w:r>
              <w:rPr>
                <w:sz w:val="24"/>
                <w:szCs w:val="20"/>
              </w:rPr>
              <w:t>выход</w:t>
            </w:r>
          </w:p>
        </w:tc>
        <w:tc>
          <w:tcPr>
            <w:tcW w:w="2755" w:type="dxa"/>
          </w:tcPr>
          <w:p w14:paraId="5FB80514" w14:textId="32522B8D" w:rsidR="00D243F3" w:rsidRPr="00FD322B" w:rsidRDefault="00FD322B" w:rsidP="00433E23">
            <w:pPr>
              <w:ind w:firstLine="0"/>
              <w:jc w:val="center"/>
              <w:rPr>
                <w:sz w:val="24"/>
                <w:szCs w:val="20"/>
                <w:lang w:val="en-US"/>
              </w:rPr>
            </w:pPr>
            <w:r>
              <w:rPr>
                <w:sz w:val="24"/>
                <w:szCs w:val="20"/>
              </w:rPr>
              <w:t>Клок чтения</w:t>
            </w:r>
          </w:p>
        </w:tc>
      </w:tr>
      <w:tr w:rsidR="00FD322B" w14:paraId="1CFE090C" w14:textId="77777777" w:rsidTr="00D243F3">
        <w:tc>
          <w:tcPr>
            <w:tcW w:w="3234" w:type="dxa"/>
          </w:tcPr>
          <w:p w14:paraId="4342EF44" w14:textId="22639105" w:rsidR="00FD322B" w:rsidRPr="00FD322B" w:rsidRDefault="00FD322B" w:rsidP="00433E23">
            <w:pPr>
              <w:ind w:firstLine="0"/>
              <w:jc w:val="center"/>
              <w:rPr>
                <w:sz w:val="24"/>
                <w:szCs w:val="20"/>
                <w:lang w:val="en-US"/>
              </w:rPr>
            </w:pPr>
            <w:proofErr w:type="spellStart"/>
            <w:r w:rsidRPr="00FD322B">
              <w:rPr>
                <w:sz w:val="24"/>
                <w:szCs w:val="20"/>
                <w:lang w:val="en-US"/>
              </w:rPr>
              <w:t>rd_data</w:t>
            </w:r>
            <w:proofErr w:type="spellEnd"/>
          </w:p>
        </w:tc>
        <w:tc>
          <w:tcPr>
            <w:tcW w:w="3356" w:type="dxa"/>
          </w:tcPr>
          <w:p w14:paraId="79E1E3AF" w14:textId="6E570574" w:rsidR="00FD322B" w:rsidRDefault="00FD322B" w:rsidP="00433E23">
            <w:pPr>
              <w:ind w:firstLine="0"/>
              <w:jc w:val="center"/>
              <w:rPr>
                <w:sz w:val="24"/>
                <w:szCs w:val="20"/>
              </w:rPr>
            </w:pPr>
            <w:r>
              <w:rPr>
                <w:sz w:val="24"/>
                <w:szCs w:val="20"/>
              </w:rPr>
              <w:t>выход</w:t>
            </w:r>
          </w:p>
        </w:tc>
        <w:tc>
          <w:tcPr>
            <w:tcW w:w="2755" w:type="dxa"/>
          </w:tcPr>
          <w:p w14:paraId="0481ADE5" w14:textId="77777777" w:rsidR="00FD322B" w:rsidRDefault="00FD322B" w:rsidP="00433E23">
            <w:pPr>
              <w:ind w:firstLine="0"/>
              <w:jc w:val="center"/>
              <w:rPr>
                <w:sz w:val="24"/>
                <w:szCs w:val="20"/>
              </w:rPr>
            </w:pPr>
            <w:r>
              <w:rPr>
                <w:sz w:val="24"/>
                <w:szCs w:val="20"/>
              </w:rPr>
              <w:t>Выходная шина данных</w:t>
            </w:r>
          </w:p>
          <w:p w14:paraId="69E8A490" w14:textId="1C5D5572" w:rsidR="00FD322B" w:rsidRDefault="00FD322B" w:rsidP="00433E23">
            <w:pPr>
              <w:ind w:firstLine="0"/>
              <w:jc w:val="center"/>
              <w:rPr>
                <w:sz w:val="24"/>
                <w:szCs w:val="20"/>
              </w:rPr>
            </w:pPr>
            <w:r>
              <w:rPr>
                <w:sz w:val="24"/>
                <w:szCs w:val="20"/>
              </w:rPr>
              <w:t>(Шина данных чтения)</w:t>
            </w:r>
          </w:p>
        </w:tc>
      </w:tr>
    </w:tbl>
    <w:p w14:paraId="32598067" w14:textId="70FF6A49" w:rsidR="0080187D" w:rsidRDefault="0080187D" w:rsidP="00433E23"/>
    <w:p w14:paraId="4BCBF6B0" w14:textId="1EB202D8" w:rsidR="005F2133" w:rsidRPr="005F2133" w:rsidRDefault="005F2133" w:rsidP="00D0513A">
      <w:pPr>
        <w:ind w:firstLine="0"/>
        <w:rPr>
          <w:b/>
          <w:bCs/>
        </w:rPr>
      </w:pPr>
      <w:r w:rsidRPr="005F2133">
        <w:rPr>
          <w:b/>
          <w:bCs/>
        </w:rPr>
        <w:t>Назначение атрибута RAM_STYLE:</w:t>
      </w:r>
    </w:p>
    <w:p w14:paraId="3EB5E49F" w14:textId="0B25FF9E" w:rsidR="00D0513A" w:rsidRDefault="00D0513A" w:rsidP="00D0513A">
      <w:pPr>
        <w:ind w:firstLine="0"/>
      </w:pPr>
      <w:r>
        <w:t xml:space="preserve">RAM_STYLE инструктирует инструмент синтеза </w:t>
      </w:r>
      <w:proofErr w:type="spellStart"/>
      <w:r>
        <w:t>Vivado</w:t>
      </w:r>
      <w:proofErr w:type="spellEnd"/>
      <w:r>
        <w:t xml:space="preserve"> о том, как определить объем памяти в модуле. </w:t>
      </w:r>
    </w:p>
    <w:p w14:paraId="63107277" w14:textId="77777777" w:rsidR="00D0513A" w:rsidRDefault="00D0513A" w:rsidP="00D0513A">
      <w:pPr>
        <w:ind w:firstLine="0"/>
      </w:pPr>
    </w:p>
    <w:p w14:paraId="7DCF72DF" w14:textId="7D152907" w:rsidR="00D0513A" w:rsidRDefault="00D0513A" w:rsidP="00D0513A">
      <w:pPr>
        <w:ind w:firstLine="0"/>
      </w:pPr>
      <w:r>
        <w:t>По умолчанию инструмент выбирает тип оперативной памяти для вывода на основе эвристики, которая дает наилучшие результаты для большинства проектов. Этот атрибут помещается в массив, который объявлен для ОЗУ, или на уровень иерархии, чтобы направить синтез для определения определенного стиля ОЗУ. Если задано на уровне иерархии, это влияет на всю оперативную память на этом уровне иерархии. Вложенные уровни иерархии не затрагиваются.</w:t>
      </w:r>
    </w:p>
    <w:p w14:paraId="1A76CAA7" w14:textId="77777777" w:rsidR="00D0513A" w:rsidRDefault="00D0513A" w:rsidP="00D0513A">
      <w:pPr>
        <w:ind w:firstLine="0"/>
      </w:pPr>
      <w:r>
        <w:t>Это свойство может быть установлено в RTL или XDC.</w:t>
      </w:r>
    </w:p>
    <w:p w14:paraId="490F7ED0" w14:textId="2E23E7AB" w:rsidR="00D0513A" w:rsidRDefault="00D0513A" w:rsidP="00D0513A">
      <w:pPr>
        <w:ind w:firstLine="0"/>
      </w:pPr>
    </w:p>
    <w:p w14:paraId="327B64BD" w14:textId="77777777" w:rsidR="005F2133" w:rsidRDefault="005F2133" w:rsidP="00D0513A">
      <w:pPr>
        <w:ind w:firstLine="0"/>
      </w:pPr>
    </w:p>
    <w:p w14:paraId="42D1FD37" w14:textId="454A7C1D" w:rsidR="00D0513A" w:rsidRPr="005F2133" w:rsidRDefault="00D0513A" w:rsidP="00D0513A">
      <w:pPr>
        <w:ind w:firstLine="0"/>
        <w:rPr>
          <w:b/>
          <w:bCs/>
        </w:rPr>
      </w:pPr>
      <w:r w:rsidRPr="005F2133">
        <w:rPr>
          <w:b/>
          <w:bCs/>
        </w:rPr>
        <w:lastRenderedPageBreak/>
        <w:t>Поддержка архитектуры:</w:t>
      </w:r>
    </w:p>
    <w:p w14:paraId="0CEC04DE" w14:textId="77777777" w:rsidR="00D0513A" w:rsidRDefault="00D0513A" w:rsidP="00D0513A">
      <w:pPr>
        <w:ind w:firstLine="0"/>
      </w:pPr>
      <w:r>
        <w:t>Все архитектуры.</w:t>
      </w:r>
    </w:p>
    <w:p w14:paraId="558382FA" w14:textId="55882DE4" w:rsidR="00D0513A" w:rsidRPr="005F2133" w:rsidRDefault="00D0513A" w:rsidP="00D0513A">
      <w:pPr>
        <w:ind w:firstLine="0"/>
        <w:rPr>
          <w:b/>
          <w:bCs/>
        </w:rPr>
      </w:pPr>
      <w:r w:rsidRPr="005F2133">
        <w:rPr>
          <w:b/>
          <w:bCs/>
        </w:rPr>
        <w:t>Применимые объекты:</w:t>
      </w:r>
    </w:p>
    <w:p w14:paraId="2E9C3AA7" w14:textId="22DB444D" w:rsidR="00D0513A" w:rsidRDefault="00D0513A" w:rsidP="00D0513A">
      <w:pPr>
        <w:ind w:firstLine="0"/>
      </w:pPr>
      <w:r>
        <w:t>Ячейки (</w:t>
      </w:r>
      <w:proofErr w:type="spellStart"/>
      <w:r>
        <w:t>get_cells</w:t>
      </w:r>
      <w:proofErr w:type="spellEnd"/>
      <w:r>
        <w:t>): применяются к ячейкам оперативной памяти.</w:t>
      </w:r>
    </w:p>
    <w:p w14:paraId="50D7FC89" w14:textId="61253EFC" w:rsidR="00D0513A" w:rsidRPr="005F2133" w:rsidRDefault="00D0513A" w:rsidP="00D0513A">
      <w:pPr>
        <w:ind w:firstLine="0"/>
        <w:rPr>
          <w:b/>
          <w:bCs/>
        </w:rPr>
      </w:pPr>
      <w:r w:rsidRPr="005F2133">
        <w:rPr>
          <w:b/>
          <w:bCs/>
        </w:rPr>
        <w:t>Значения:</w:t>
      </w:r>
    </w:p>
    <w:p w14:paraId="3A82E612" w14:textId="789876C1" w:rsidR="00D0513A" w:rsidRDefault="00D0513A" w:rsidP="00D0513A">
      <w:pPr>
        <w:ind w:firstLine="0"/>
      </w:pPr>
      <w:proofErr w:type="spellStart"/>
      <w:r w:rsidRPr="00D0513A">
        <w:t>block</w:t>
      </w:r>
      <w:proofErr w:type="spellEnd"/>
      <w:r>
        <w:t>: оперативная память блока.</w:t>
      </w:r>
    </w:p>
    <w:p w14:paraId="4AC10C5E" w14:textId="6CEE28DA" w:rsidR="00D0513A" w:rsidRDefault="00D0513A" w:rsidP="00D0513A">
      <w:pPr>
        <w:ind w:firstLine="0"/>
      </w:pPr>
      <w:proofErr w:type="spellStart"/>
      <w:r w:rsidRPr="00D0513A">
        <w:t>distributed</w:t>
      </w:r>
      <w:proofErr w:type="spellEnd"/>
      <w:r>
        <w:t>: распределенных LUT-RAM.</w:t>
      </w:r>
    </w:p>
    <w:p w14:paraId="6B044517" w14:textId="07A23533" w:rsidR="00D0513A" w:rsidRDefault="00D0513A" w:rsidP="00D0513A">
      <w:pPr>
        <w:ind w:firstLine="0"/>
      </w:pPr>
      <w:proofErr w:type="spellStart"/>
      <w:r w:rsidRPr="00D0513A">
        <w:t>registers</w:t>
      </w:r>
      <w:proofErr w:type="spellEnd"/>
      <w:r>
        <w:t>: регистры вместо RAM.</w:t>
      </w:r>
    </w:p>
    <w:p w14:paraId="6571D9EE" w14:textId="5B4CDCA1" w:rsidR="00D0513A" w:rsidRDefault="00D0513A" w:rsidP="00D0513A">
      <w:pPr>
        <w:ind w:firstLine="0"/>
      </w:pPr>
      <w:proofErr w:type="spellStart"/>
      <w:r>
        <w:t>ultra</w:t>
      </w:r>
      <w:proofErr w:type="spellEnd"/>
      <w:r>
        <w:t xml:space="preserve">: примитивы </w:t>
      </w:r>
      <w:proofErr w:type="spellStart"/>
      <w:r>
        <w:t>UltraScale</w:t>
      </w:r>
      <w:proofErr w:type="spellEnd"/>
      <w:r>
        <w:t>+ URAM.</w:t>
      </w:r>
    </w:p>
    <w:p w14:paraId="2EB905F3" w14:textId="77777777" w:rsidR="005F2133" w:rsidRDefault="005F2133" w:rsidP="00D0513A">
      <w:pPr>
        <w:ind w:firstLine="0"/>
      </w:pPr>
    </w:p>
    <w:p w14:paraId="119D5E59" w14:textId="77777777" w:rsidR="00EB1E93" w:rsidRPr="00B5181B" w:rsidRDefault="00B5181B" w:rsidP="00EB1E93">
      <w:pPr>
        <w:ind w:firstLine="0"/>
      </w:pPr>
      <w:proofErr w:type="spellStart"/>
      <w:r w:rsidRPr="00B5181B">
        <w:rPr>
          <w:lang w:val="en-US"/>
        </w:rPr>
        <w:t>localparam</w:t>
      </w:r>
      <w:proofErr w:type="spellEnd"/>
      <w:r w:rsidRPr="00B5181B">
        <w:t xml:space="preserve"> </w:t>
      </w:r>
      <w:r w:rsidRPr="00B5181B">
        <w:rPr>
          <w:lang w:val="en-US"/>
        </w:rPr>
        <w:t>delay</w:t>
      </w:r>
      <w:r w:rsidRPr="00B5181B">
        <w:t xml:space="preserve"> = 33; //</w:t>
      </w:r>
      <w:r>
        <w:t xml:space="preserve">локальный параметр </w:t>
      </w:r>
      <w:r>
        <w:rPr>
          <w:lang w:val="en-US"/>
        </w:rPr>
        <w:t>tb</w:t>
      </w:r>
      <w:r>
        <w:t xml:space="preserve"> для формирования смещения по фазе относительно </w:t>
      </w:r>
      <w:proofErr w:type="spellStart"/>
      <w:r>
        <w:rPr>
          <w:lang w:val="en-US"/>
        </w:rPr>
        <w:t>wr</w:t>
      </w:r>
      <w:proofErr w:type="spellEnd"/>
      <w:r w:rsidRPr="00B5181B">
        <w:t>_</w:t>
      </w:r>
      <w:proofErr w:type="spellStart"/>
      <w:r>
        <w:rPr>
          <w:lang w:val="en-US"/>
        </w:rPr>
        <w:t>clk</w:t>
      </w:r>
      <w:proofErr w:type="spellEnd"/>
    </w:p>
    <w:p w14:paraId="2724B949" w14:textId="73BE4C06" w:rsidR="00B5181B" w:rsidRDefault="00B5181B" w:rsidP="00B5181B">
      <w:pPr>
        <w:ind w:firstLine="0"/>
      </w:pPr>
      <w:r>
        <w:t>parameter WIDTH = 4;</w:t>
      </w:r>
    </w:p>
    <w:p w14:paraId="2267D3A1" w14:textId="03A8303B" w:rsidR="00B5181B" w:rsidRDefault="00B5181B" w:rsidP="00B5181B">
      <w:pPr>
        <w:ind w:firstLine="0"/>
      </w:pPr>
      <w:r>
        <w:t>parameter DEPTH = 8;</w:t>
      </w:r>
    </w:p>
    <w:p w14:paraId="664F0925" w14:textId="77777777" w:rsidR="002A2A86" w:rsidRDefault="002A2A86" w:rsidP="00B5181B">
      <w:pPr>
        <w:ind w:firstLine="0"/>
      </w:pPr>
    </w:p>
    <w:p w14:paraId="19B96A40" w14:textId="2028E4B3" w:rsidR="00B5181B" w:rsidRDefault="002A2A86" w:rsidP="00B5181B">
      <w:pPr>
        <w:ind w:firstLine="0"/>
      </w:pPr>
      <w:r w:rsidRPr="002A2A86">
        <w:drawing>
          <wp:inline distT="0" distB="0" distL="0" distR="0" wp14:anchorId="5BDA6DFC" wp14:editId="5BFCD4F4">
            <wp:extent cx="5940425" cy="14160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16050"/>
                    </a:xfrm>
                    <a:prstGeom prst="rect">
                      <a:avLst/>
                    </a:prstGeom>
                  </pic:spPr>
                </pic:pic>
              </a:graphicData>
            </a:graphic>
          </wp:inline>
        </w:drawing>
      </w:r>
    </w:p>
    <w:p w14:paraId="652DAE93" w14:textId="77777777" w:rsidR="00B5181B" w:rsidRDefault="00B5181B" w:rsidP="00B5181B">
      <w:pPr>
        <w:ind w:firstLine="0"/>
      </w:pPr>
    </w:p>
    <w:p w14:paraId="2D8A6392" w14:textId="615FC2EE" w:rsidR="00B5181B" w:rsidRPr="00B5181B" w:rsidRDefault="00B5181B" w:rsidP="00B5181B">
      <w:pPr>
        <w:ind w:firstLine="0"/>
        <w:rPr>
          <w:lang w:val="en-US"/>
        </w:rPr>
      </w:pPr>
      <w:proofErr w:type="spellStart"/>
      <w:r w:rsidRPr="00B5181B">
        <w:rPr>
          <w:lang w:val="en-US"/>
        </w:rPr>
        <w:t>localparam</w:t>
      </w:r>
      <w:proofErr w:type="spellEnd"/>
      <w:r w:rsidRPr="00B5181B">
        <w:rPr>
          <w:lang w:val="en-US"/>
        </w:rPr>
        <w:t xml:space="preserve"> delay = </w:t>
      </w:r>
      <w:r>
        <w:rPr>
          <w:lang w:val="en-US"/>
        </w:rPr>
        <w:t>7;</w:t>
      </w:r>
    </w:p>
    <w:p w14:paraId="311A987B" w14:textId="21A21A3B" w:rsidR="00B5181B" w:rsidRPr="00B5181B" w:rsidRDefault="00B5181B" w:rsidP="00B5181B">
      <w:pPr>
        <w:ind w:firstLine="0"/>
        <w:rPr>
          <w:lang w:val="en-US"/>
        </w:rPr>
      </w:pPr>
      <w:r w:rsidRPr="00B5181B">
        <w:rPr>
          <w:lang w:val="en-US"/>
        </w:rPr>
        <w:t>parameter WIDTH = 4;</w:t>
      </w:r>
    </w:p>
    <w:p w14:paraId="64586240" w14:textId="366CB0AE" w:rsidR="00B5181B" w:rsidRDefault="00B5181B" w:rsidP="00B5181B">
      <w:pPr>
        <w:ind w:firstLine="0"/>
        <w:rPr>
          <w:lang w:val="en-US"/>
        </w:rPr>
      </w:pPr>
      <w:r w:rsidRPr="00B5181B">
        <w:rPr>
          <w:lang w:val="en-US"/>
        </w:rPr>
        <w:t>parameter DEPTH = 8;</w:t>
      </w:r>
    </w:p>
    <w:p w14:paraId="02C2C989" w14:textId="77777777" w:rsidR="002A2A86" w:rsidRPr="00B5181B" w:rsidRDefault="002A2A86" w:rsidP="00B5181B">
      <w:pPr>
        <w:ind w:firstLine="0"/>
        <w:rPr>
          <w:lang w:val="en-US"/>
        </w:rPr>
      </w:pPr>
    </w:p>
    <w:p w14:paraId="37922292" w14:textId="57C5F790" w:rsidR="006661CD" w:rsidRPr="00B5181B" w:rsidRDefault="002A2A86" w:rsidP="005F2133">
      <w:pPr>
        <w:ind w:firstLine="0"/>
        <w:rPr>
          <w:lang w:val="en-US"/>
        </w:rPr>
      </w:pPr>
      <w:r w:rsidRPr="002A2A86">
        <w:rPr>
          <w:lang w:val="en-US"/>
        </w:rPr>
        <w:drawing>
          <wp:inline distT="0" distB="0" distL="0" distR="0" wp14:anchorId="60B72627" wp14:editId="174BA08C">
            <wp:extent cx="5940425" cy="13811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81125"/>
                    </a:xfrm>
                    <a:prstGeom prst="rect">
                      <a:avLst/>
                    </a:prstGeom>
                  </pic:spPr>
                </pic:pic>
              </a:graphicData>
            </a:graphic>
          </wp:inline>
        </w:drawing>
      </w:r>
    </w:p>
    <w:sectPr w:rsidR="006661CD" w:rsidRPr="00B5181B">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81F0" w14:textId="77777777" w:rsidR="009F79F0" w:rsidRDefault="009F79F0" w:rsidP="006661CD">
      <w:pPr>
        <w:spacing w:line="240" w:lineRule="auto"/>
      </w:pPr>
      <w:r>
        <w:separator/>
      </w:r>
    </w:p>
  </w:endnote>
  <w:endnote w:type="continuationSeparator" w:id="0">
    <w:p w14:paraId="4AE90B17" w14:textId="77777777" w:rsidR="009F79F0" w:rsidRDefault="009F79F0" w:rsidP="00666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709856"/>
      <w:docPartObj>
        <w:docPartGallery w:val="Page Numbers (Bottom of Page)"/>
        <w:docPartUnique/>
      </w:docPartObj>
    </w:sdtPr>
    <w:sdtContent>
      <w:p w14:paraId="0BA43DF2" w14:textId="7A008AF4" w:rsidR="006661CD" w:rsidRDefault="006661CD" w:rsidP="006661CD">
        <w:pPr>
          <w:pStyle w:val="af1"/>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5E58" w14:textId="77777777" w:rsidR="009F79F0" w:rsidRDefault="009F79F0" w:rsidP="006661CD">
      <w:pPr>
        <w:spacing w:line="240" w:lineRule="auto"/>
      </w:pPr>
      <w:r>
        <w:separator/>
      </w:r>
    </w:p>
  </w:footnote>
  <w:footnote w:type="continuationSeparator" w:id="0">
    <w:p w14:paraId="550EFE90" w14:textId="77777777" w:rsidR="009F79F0" w:rsidRDefault="009F79F0" w:rsidP="006661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20F9"/>
    <w:multiLevelType w:val="hybridMultilevel"/>
    <w:tmpl w:val="4896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2948D3"/>
    <w:multiLevelType w:val="multilevel"/>
    <w:tmpl w:val="1086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65051"/>
    <w:multiLevelType w:val="hybridMultilevel"/>
    <w:tmpl w:val="021E9A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7331143">
    <w:abstractNumId w:val="1"/>
  </w:num>
  <w:num w:numId="2" w16cid:durableId="1576041632">
    <w:abstractNumId w:val="0"/>
  </w:num>
  <w:num w:numId="3" w16cid:durableId="20036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D7"/>
    <w:rsid w:val="00035793"/>
    <w:rsid w:val="0013103D"/>
    <w:rsid w:val="00132E49"/>
    <w:rsid w:val="001461D2"/>
    <w:rsid w:val="001A6B4E"/>
    <w:rsid w:val="002860D1"/>
    <w:rsid w:val="002A2A86"/>
    <w:rsid w:val="002A760F"/>
    <w:rsid w:val="00360643"/>
    <w:rsid w:val="00363035"/>
    <w:rsid w:val="00373AC0"/>
    <w:rsid w:val="003A51AF"/>
    <w:rsid w:val="00433E23"/>
    <w:rsid w:val="004860BA"/>
    <w:rsid w:val="00512C78"/>
    <w:rsid w:val="00561C4D"/>
    <w:rsid w:val="005F2133"/>
    <w:rsid w:val="006661CD"/>
    <w:rsid w:val="0069230F"/>
    <w:rsid w:val="006A09BC"/>
    <w:rsid w:val="0080187D"/>
    <w:rsid w:val="008138D7"/>
    <w:rsid w:val="008476AE"/>
    <w:rsid w:val="009734C8"/>
    <w:rsid w:val="009B21D4"/>
    <w:rsid w:val="009C3C6F"/>
    <w:rsid w:val="009F79F0"/>
    <w:rsid w:val="00A91B98"/>
    <w:rsid w:val="00AD751D"/>
    <w:rsid w:val="00AE66FF"/>
    <w:rsid w:val="00B5181B"/>
    <w:rsid w:val="00C86260"/>
    <w:rsid w:val="00D0513A"/>
    <w:rsid w:val="00D243F3"/>
    <w:rsid w:val="00E27501"/>
    <w:rsid w:val="00EB1E93"/>
    <w:rsid w:val="00F23742"/>
    <w:rsid w:val="00FD3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94A9"/>
  <w15:chartTrackingRefBased/>
  <w15:docId w15:val="{87A610DB-2EB3-4B43-BA81-5D8FF0A0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E2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9734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9734C8"/>
  </w:style>
  <w:style w:type="character" w:customStyle="1" w:styleId="a4">
    <w:name w:val="Основа Знак"/>
    <w:basedOn w:val="a0"/>
    <w:link w:val="a3"/>
    <w:rsid w:val="009734C8"/>
    <w:rPr>
      <w:rFonts w:ascii="Times New Roman" w:hAnsi="Times New Roman"/>
      <w:sz w:val="28"/>
    </w:rPr>
  </w:style>
  <w:style w:type="paragraph" w:customStyle="1" w:styleId="a5">
    <w:name w:val="Заголовок_верхний_уровень"/>
    <w:basedOn w:val="1"/>
    <w:link w:val="a6"/>
    <w:qFormat/>
    <w:rsid w:val="008476AE"/>
    <w:pPr>
      <w:spacing w:before="0" w:after="360"/>
      <w:jc w:val="center"/>
    </w:pPr>
    <w:rPr>
      <w:rFonts w:ascii="Times New Roman" w:hAnsi="Times New Roman"/>
      <w:sz w:val="28"/>
    </w:rPr>
  </w:style>
  <w:style w:type="character" w:customStyle="1" w:styleId="a6">
    <w:name w:val="Заголовок_верхний_уровень Знак"/>
    <w:basedOn w:val="10"/>
    <w:link w:val="a5"/>
    <w:rsid w:val="008476AE"/>
    <w:rPr>
      <w:rFonts w:ascii="Times New Roman" w:eastAsiaTheme="majorEastAsia" w:hAnsi="Times New Roman" w:cstheme="majorBidi"/>
      <w:color w:val="2F5496" w:themeColor="accent1" w:themeShade="BF"/>
      <w:sz w:val="28"/>
      <w:szCs w:val="32"/>
    </w:rPr>
  </w:style>
  <w:style w:type="character" w:customStyle="1" w:styleId="10">
    <w:name w:val="Заголовок 1 Знак"/>
    <w:basedOn w:val="a0"/>
    <w:link w:val="1"/>
    <w:uiPriority w:val="9"/>
    <w:rsid w:val="009734C8"/>
    <w:rPr>
      <w:rFonts w:asciiTheme="majorHAnsi" w:eastAsiaTheme="majorEastAsia" w:hAnsiTheme="majorHAnsi" w:cstheme="majorBidi"/>
      <w:color w:val="2F5496" w:themeColor="accent1" w:themeShade="BF"/>
      <w:sz w:val="32"/>
      <w:szCs w:val="32"/>
    </w:rPr>
  </w:style>
  <w:style w:type="table" w:styleId="a7">
    <w:name w:val="Table Grid"/>
    <w:basedOn w:val="a1"/>
    <w:uiPriority w:val="39"/>
    <w:rsid w:val="0043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B21D4"/>
    <w:pPr>
      <w:ind w:left="720"/>
      <w:contextualSpacing/>
    </w:pPr>
  </w:style>
  <w:style w:type="paragraph" w:styleId="a9">
    <w:name w:val="caption"/>
    <w:basedOn w:val="a"/>
    <w:next w:val="a"/>
    <w:uiPriority w:val="35"/>
    <w:unhideWhenUsed/>
    <w:qFormat/>
    <w:rsid w:val="0080187D"/>
    <w:pPr>
      <w:spacing w:after="200" w:line="240" w:lineRule="auto"/>
      <w:ind w:firstLine="0"/>
      <w:jc w:val="center"/>
    </w:pPr>
    <w:rPr>
      <w:iCs/>
      <w:szCs w:val="18"/>
    </w:rPr>
  </w:style>
  <w:style w:type="character" w:styleId="aa">
    <w:name w:val="annotation reference"/>
    <w:basedOn w:val="a0"/>
    <w:uiPriority w:val="99"/>
    <w:semiHidden/>
    <w:unhideWhenUsed/>
    <w:rsid w:val="0080187D"/>
    <w:rPr>
      <w:sz w:val="16"/>
      <w:szCs w:val="16"/>
    </w:rPr>
  </w:style>
  <w:style w:type="paragraph" w:styleId="ab">
    <w:name w:val="annotation text"/>
    <w:basedOn w:val="a"/>
    <w:link w:val="ac"/>
    <w:uiPriority w:val="99"/>
    <w:semiHidden/>
    <w:unhideWhenUsed/>
    <w:rsid w:val="0080187D"/>
    <w:pPr>
      <w:spacing w:line="240" w:lineRule="auto"/>
    </w:pPr>
    <w:rPr>
      <w:sz w:val="20"/>
      <w:szCs w:val="20"/>
    </w:rPr>
  </w:style>
  <w:style w:type="character" w:customStyle="1" w:styleId="ac">
    <w:name w:val="Текст примечания Знак"/>
    <w:basedOn w:val="a0"/>
    <w:link w:val="ab"/>
    <w:uiPriority w:val="99"/>
    <w:semiHidden/>
    <w:rsid w:val="0080187D"/>
    <w:rPr>
      <w:rFonts w:ascii="Times New Roman" w:hAnsi="Times New Roman"/>
      <w:sz w:val="20"/>
      <w:szCs w:val="20"/>
    </w:rPr>
  </w:style>
  <w:style w:type="paragraph" w:styleId="ad">
    <w:name w:val="annotation subject"/>
    <w:basedOn w:val="ab"/>
    <w:next w:val="ab"/>
    <w:link w:val="ae"/>
    <w:uiPriority w:val="99"/>
    <w:semiHidden/>
    <w:unhideWhenUsed/>
    <w:rsid w:val="0080187D"/>
    <w:rPr>
      <w:b/>
      <w:bCs/>
    </w:rPr>
  </w:style>
  <w:style w:type="character" w:customStyle="1" w:styleId="ae">
    <w:name w:val="Тема примечания Знак"/>
    <w:basedOn w:val="ac"/>
    <w:link w:val="ad"/>
    <w:uiPriority w:val="99"/>
    <w:semiHidden/>
    <w:rsid w:val="0080187D"/>
    <w:rPr>
      <w:rFonts w:ascii="Times New Roman" w:hAnsi="Times New Roman"/>
      <w:b/>
      <w:bCs/>
      <w:sz w:val="20"/>
      <w:szCs w:val="20"/>
    </w:rPr>
  </w:style>
  <w:style w:type="paragraph" w:styleId="af">
    <w:name w:val="header"/>
    <w:basedOn w:val="a"/>
    <w:link w:val="af0"/>
    <w:uiPriority w:val="99"/>
    <w:unhideWhenUsed/>
    <w:rsid w:val="006661CD"/>
    <w:pPr>
      <w:tabs>
        <w:tab w:val="center" w:pos="4677"/>
        <w:tab w:val="right" w:pos="9355"/>
      </w:tabs>
      <w:spacing w:line="240" w:lineRule="auto"/>
    </w:pPr>
  </w:style>
  <w:style w:type="character" w:customStyle="1" w:styleId="af0">
    <w:name w:val="Верхний колонтитул Знак"/>
    <w:basedOn w:val="a0"/>
    <w:link w:val="af"/>
    <w:uiPriority w:val="99"/>
    <w:rsid w:val="006661CD"/>
    <w:rPr>
      <w:rFonts w:ascii="Times New Roman" w:hAnsi="Times New Roman"/>
      <w:sz w:val="28"/>
    </w:rPr>
  </w:style>
  <w:style w:type="paragraph" w:styleId="af1">
    <w:name w:val="footer"/>
    <w:basedOn w:val="a"/>
    <w:link w:val="af2"/>
    <w:uiPriority w:val="99"/>
    <w:unhideWhenUsed/>
    <w:rsid w:val="006661CD"/>
    <w:pPr>
      <w:tabs>
        <w:tab w:val="center" w:pos="4677"/>
        <w:tab w:val="right" w:pos="9355"/>
      </w:tabs>
      <w:spacing w:line="240" w:lineRule="auto"/>
    </w:pPr>
  </w:style>
  <w:style w:type="character" w:customStyle="1" w:styleId="af2">
    <w:name w:val="Нижний колонтитул Знак"/>
    <w:basedOn w:val="a0"/>
    <w:link w:val="af1"/>
    <w:uiPriority w:val="99"/>
    <w:rsid w:val="006661C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5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7AA1-3ECB-48A2-A746-EE3F7FF1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1300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Даниль Даниленко</dc:creator>
  <cp:keywords/>
  <dc:description/>
  <cp:lastModifiedBy>Даниль Даниленко</cp:lastModifiedBy>
  <cp:revision>3</cp:revision>
  <dcterms:created xsi:type="dcterms:W3CDTF">2022-11-15T22:13:00Z</dcterms:created>
  <dcterms:modified xsi:type="dcterms:W3CDTF">2022-11-17T11:03:00Z</dcterms:modified>
</cp:coreProperties>
</file>