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NsedBody"/>
        <w:spacing w:after="0"/>
        <w:jc w:val="center"/>
      </w:pPr>
      <w:r>
        <w:rPr>
          <w:b/>
          <w:bCs/>
        </w:rPr>
        <w:t xml:space="preserve">{quarterOrdinalUpper} QUARTER NATIONWIDE SIMULTANEOUS EARTHQUAKE DRILL (NSED) OVERALL SUMMARY REPORT</w:t>
      </w:r>
    </w:p>
    <w:p>
      <w:pPr>
        <w:pStyle w:val="NsedBody"/>
        <w:spacing w:after="240"/>
        <w:jc w:val="center"/>
      </w:pPr>
      <w:r>
        <w:rPr>
          <w:b/>
          <w:bCs/>
        </w:rPr>
        <w:t xml:space="preserve">{drillDate} ({drillWeekday}) at {startTime}</w:t>
      </w:r>
    </w:p>
    <w:p>
      <w:pPr>
        <w:pStyle w:val="NsedBody"/>
      </w:pPr>
      <w:r>
        <w:t xml:space="preserve">On {drillDate}, at {startTime}, the University of the Philippines-Manila (UPM) and the Philippine General Hospital (PGH) actively participated in the National Simultaneous Earthquake Drill (NSED) for the {quarterOrdinal} Quarter of {year}. The drill concluded at {standDownTime} after the Incident Commander, </w:t>
      </w:r>
      <w:r>
        <w:rPr>
          <w:highlight w:val="yellow"/>
        </w:rPr>
        <w:t xml:space="preserve">[Incident Commander]</w:t>
      </w:r>
      <w:r>
        <w:t xml:space="preserve">, declared stand down. The drill was conducted in preparation for any earthquake that may strike UPM-PGH, as well as to assess the current capabilities of the faculty, staff, students, patients, and visitors within the institution when it comes to responding to an actual earthquake. It emphasizes the importance of the “Opening the Door” protocol, the “Duck, Cover, and Hold” maneuver, and practicing fast and orderly evacuation. Moreover, the performance of the Incident Command System (ICS) during the drill was also assessed.</w:t>
      </w:r>
    </w:p>
    <w:p>
      <w:pPr>
        <w:pStyle w:val="NsedBody"/>
      </w:pPr>
      <w:r>
        <w:rPr>
          <w:highlight w:val="yellow"/>
        </w:rPr>
        <w:t xml:space="preserve">[Add the observers: how many, from which offices, and where they were stationed]</w:t>
      </w:r>
    </w:p>
    <w:p>
      <w:pPr>
        <w:pStyle w:val="NsedBody"/>
      </w:pPr>
      <w:r>
        <w:t xml:space="preserve">Throughout the drill, designated leaders from each unit, zone, and cluster conducted headcounts, reporting the following evacuation figures: {clusterHeadcounts}, for a total of {totalHeadcount} evacuees. The first report reached the Incident Commander at {firstReportTime}. The data were reported through the DRRM-H Incident Reporting System (IRS). The table below shows the timeline when the different unit leaders have reported their situation to the IC:</w:t>
      </w:r>
    </w:p>
    <w:p>
      <w:pPr>
        <w:pStyle w:val="NsedBody"/>
        <w:keepNext/>
        <w:spacing w:after="0"/>
        <w:jc w:val="center"/>
      </w:pPr>
      <w:r>
        <w:rPr>
          <w:b/>
          <w:bCs/>
        </w:rPr>
        <w:t xml:space="preserve">Timeline of Reports</w:t>
      </w:r>
    </w:p>
    <w:p>
      <w:pPr>
        <w:pStyle w:val="NsedCaption"/>
      </w:pPr>
      <w:r>
        <w:rPr>
          <w:i/>
          <w:iCs/>
        </w:rPr>
        <w:t xml:space="preserve">(via the DRRM-H IRS)</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2800"/>
        <w:gridCol w:w="5230"/>
        <w:gridCol w:w="1600"/>
      </w:tblGrid>
      <w:tr>
        <w:trPr>
          <w:cantSplit/>
          <w:tblHeader/>
        </w:trPr>
        <w:tc>
          <w:tcPr>
            <w:tcW w:w="2800" w:type="dxa"/>
            <w:shd w:val="clear" w:color="auto" w:fill="F2F2F2"/>
          </w:tcPr>
          <w:p>
            <w:pPr>
              <w:pStyle w:val="NsedTableText"/>
            </w:pPr>
            <w:r>
              <w:rPr>
                <w:b/>
                <w:bCs/>
              </w:rPr>
              <w:t xml:space="preserve">Name</w:t>
            </w:r>
          </w:p>
        </w:tc>
        <w:tc>
          <w:tcPr>
            <w:tcW w:w="5230" w:type="dxa"/>
            <w:shd w:val="clear" w:color="auto" w:fill="F2F2F2"/>
          </w:tcPr>
          <w:p>
            <w:pPr>
              <w:pStyle w:val="NsedTableText"/>
            </w:pPr>
            <w:r>
              <w:rPr>
                <w:b/>
                <w:bCs/>
              </w:rPr>
              <w:t xml:space="preserve">College/Building</w:t>
            </w:r>
          </w:p>
        </w:tc>
        <w:tc>
          <w:tcPr>
            <w:tcW w:w="1600" w:type="dxa"/>
            <w:shd w:val="clear" w:color="auto" w:fill="F2F2F2"/>
          </w:tcPr>
          <w:p>
            <w:pPr>
              <w:pStyle w:val="NsedTableText"/>
            </w:pPr>
            <w:r>
              <w:rPr>
                <w:b/>
                <w:bCs/>
              </w:rPr>
              <w:t xml:space="preserve">Time</w:t>
            </w:r>
          </w:p>
        </w:tc>
      </w:tr>
      <w:tr>
        <w:trPr>
          <w:cantSplit/>
        </w:trPr>
        <w:tc>
          <w:tcPr>
            <w:tcW w:w="2800" w:type="dxa"/>
          </w:tcPr>
          <w:p>
            <w:pPr>
              <w:pStyle w:val="NsedTableText"/>
            </w:pPr>
            <w:r>
              <w:t xml:space="preserve">{#timeline}{name}</w:t>
            </w:r>
          </w:p>
        </w:tc>
        <w:tc>
          <w:tcPr>
            <w:tcW w:w="5230" w:type="dxa"/>
          </w:tcPr>
          <w:p>
            <w:pPr>
              <w:pStyle w:val="NsedTableText"/>
            </w:pPr>
            <w:r>
              <w:t xml:space="preserve">{place}</w:t>
            </w:r>
          </w:p>
        </w:tc>
        <w:tc>
          <w:tcPr>
            <w:tcW w:w="1600" w:type="dxa"/>
          </w:tcPr>
          <w:p>
            <w:pPr>
              <w:pStyle w:val="NsedTableText"/>
            </w:pPr>
            <w:r>
              <w:t xml:space="preserve">{time}{/timeline}</w:t>
            </w:r>
          </w:p>
        </w:tc>
      </w:tr>
    </w:tbl>
    <w:p>
      <w:pPr>
        <w:pStyle w:val="NsedBody"/>
        <w:spacing w:after="0"/>
      </w:pPr>
    </w:p>
    <w:p>
      <w:pPr>
        <w:pStyle w:val="NsedBody"/>
      </w:pPr>
      <w:r>
        <w:rPr>
          <w:highlight w:val="yellow"/>
        </w:rPr>
        <w:t xml:space="preserve">[Add the CPDMO building assessment]</w:t>
      </w:r>
    </w:p>
    <w:p>
      <w:pPr>
        <w:pStyle w:val="NsedBody"/>
      </w:pPr>
      <w:r>
        <w:rPr>
          <w:highlight w:val="yellow"/>
        </w:rPr>
        <w:t xml:space="preserve">[Add the stand down: when it was declared and whether all units had reported]</w:t>
      </w:r>
    </w:p>
    <w:p>
      <w:pPr>
        <w:pStyle w:val="NsedBody"/>
      </w:pPr>
      <w:r>
        <w:rPr>
          <w:highlight w:val="yellow"/>
        </w:rPr>
        <w:t xml:space="preserve">[Add acknowledgements]</w:t>
      </w:r>
    </w:p>
    <w:p>
      <w:pPr>
        <w:pStyle w:val="NsedBody"/>
        <w:pageBreakBefore/>
        <w:jc w:val="left"/>
      </w:pPr>
      <w:r>
        <w:rPr>
          <w:b/>
          <w:bCs/>
        </w:rPr>
        <w:t xml:space="preserve">Observations in Various Specific Areas of UP Manila and PGH</w:t>
      </w:r>
    </w:p>
    <w:p>
      <w:pPr>
        <w:pStyle w:val="NsedBody"/>
        <w:jc w:val="center"/>
      </w:pPr>
      <w:r>
        <w:rPr>
          <w:b/>
          <w:bCs/>
        </w:rPr>
        <w:t xml:space="preserve">FINDINGS AND RECOMMENDATIONS</w:t>
      </w:r>
    </w:p>
    <w:p>
      <w:pPr>
        <w:pStyle w:val="NsedBody"/>
        <w:keepNext/>
        <w:spacing w:before="120" w:after="0"/>
        <w:jc w:val="left"/>
      </w:pPr>
      <w:r>
        <w:rPr>
          <w:b/>
          <w:bCs/>
        </w:rPr>
        <w:t xml:space="preserve">Emergency Preparedness &amp; Awareness</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Alarm &amp; Warning Systems</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Performance in Opening the Door, Duck, Cover, and Hold (DCH)</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Medical &amp; Incident Command Post Readiness</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Proper Execution of Evacuation Procedures</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Evacuation Route Safety &amp; Obstructions</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Headcount &amp; Reporting Efficiency</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Security &amp; Traffic Management</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Effectiveness of Communication</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Responsiveness of Identified Personnel in Charge</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spacing w:before="120" w:after="0"/>
        <w:jc w:val="left"/>
      </w:pPr>
      <w:r>
        <w:rPr>
          <w:b/>
          <w:bCs/>
        </w:rPr>
        <w:t xml:space="preserve">Seriousness and Urgency of Participants in the Drill</w:t>
      </w:r>
    </w:p>
    <w:p>
      <w:pPr>
        <w:pStyle w:val="NsedBody"/>
        <w:keepNext/>
        <w:spacing w:after="0"/>
        <w:jc w:val="left"/>
      </w:pPr>
      <w:r>
        <w:t xml:space="preserve">Good Points:</w:t>
      </w:r>
    </w:p>
    <w:p>
      <w:pPr>
        <w:pStyle w:val="NsedBullet"/>
      </w:pPr>
      <w:r>
        <w:rPr>
          <w:highlight w:val="yellow"/>
        </w:rPr>
        <w:t xml:space="preserve">[Add good points]</w:t>
      </w:r>
    </w:p>
    <w:p>
      <w:pPr>
        <w:pStyle w:val="NsedBody"/>
        <w:keepNext/>
        <w:spacing w:after="0"/>
        <w:jc w:val="left"/>
      </w:pPr>
      <w:r>
        <w:t xml:space="preserve">Points for Improvement:</w:t>
      </w:r>
    </w:p>
    <w:p>
      <w:pPr>
        <w:pStyle w:val="NsedBullet"/>
      </w:pPr>
      <w:r>
        <w:rPr>
          <w:highlight w:val="yellow"/>
        </w:rPr>
        <w:t xml:space="preserve">[Add points for improvement]</w:t>
      </w:r>
    </w:p>
    <w:p>
      <w:pPr>
        <w:pStyle w:val="NsedBody"/>
        <w:keepNext/>
        <w:pageBreakBefore/>
        <w:jc w:val="left"/>
      </w:pPr>
      <w:r>
        <w:rPr>
          <w:b/>
          <w:bCs/>
        </w:rPr>
        <w:t xml:space="preserve">Summary of Headcount Report</w:t>
      </w:r>
    </w:p>
    <w:p>
      <w:pPr>
        <w:pStyle w:val="NsedBody"/>
        <w:keepNext/>
      </w:pPr>
      <w:r>
        <w:t xml:space="preserve">The table below summarizes the reports submitted by the Cluster Commanders to the overall Incident Commander.</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3270"/>
        <w:gridCol w:w="1700"/>
        <w:gridCol w:w="1600"/>
        <w:gridCol w:w="1400"/>
        <w:gridCol w:w="1660"/>
      </w:tblGrid>
      <w:tr>
        <w:trPr>
          <w:cantSplit/>
          <w:tblHeader/>
        </w:trPr>
        <w:tc>
          <w:tcPr>
            <w:tcW w:w="3270" w:type="dxa"/>
            <w:shd w:val="clear" w:color="auto" w:fill="F2F2F2"/>
          </w:tcPr>
          <w:p>
            <w:pPr>
              <w:pStyle w:val="NsedTableText"/>
            </w:pPr>
            <w:r>
              <w:rPr>
                <w:b/>
                <w:bCs/>
              </w:rPr>
              <w:t xml:space="preserve">Cluster</w:t>
            </w:r>
          </w:p>
        </w:tc>
        <w:tc>
          <w:tcPr>
            <w:tcW w:w="1700" w:type="dxa"/>
            <w:shd w:val="clear" w:color="auto" w:fill="F2F2F2"/>
          </w:tcPr>
          <w:p>
            <w:pPr>
              <w:pStyle w:val="NsedTableText"/>
              <w:jc w:val="right"/>
            </w:pPr>
            <w:r>
              <w:rPr>
                <w:b/>
                <w:bCs/>
              </w:rPr>
              <w:t xml:space="preserve">Units reported</w:t>
            </w:r>
          </w:p>
        </w:tc>
        <w:tc>
          <w:tcPr>
            <w:tcW w:w="1600" w:type="dxa"/>
            <w:shd w:val="clear" w:color="auto" w:fill="F2F2F2"/>
          </w:tcPr>
          <w:p>
            <w:pPr>
              <w:pStyle w:val="NsedTableText"/>
              <w:jc w:val="right"/>
            </w:pPr>
            <w:r>
              <w:rPr>
                <w:b/>
                <w:bCs/>
              </w:rPr>
              <w:t xml:space="preserve">Headcount</w:t>
            </w:r>
          </w:p>
        </w:tc>
        <w:tc>
          <w:tcPr>
            <w:tcW w:w="1400" w:type="dxa"/>
            <w:shd w:val="clear" w:color="auto" w:fill="F2F2F2"/>
          </w:tcPr>
          <w:p>
            <w:pPr>
              <w:pStyle w:val="NsedTableText"/>
              <w:jc w:val="right"/>
            </w:pPr>
            <w:r>
              <w:rPr>
                <w:b/>
                <w:bCs/>
              </w:rPr>
              <w:t xml:space="preserve">Missing</w:t>
            </w:r>
          </w:p>
        </w:tc>
        <w:tc>
          <w:tcPr>
            <w:tcW w:w="1660" w:type="dxa"/>
            <w:shd w:val="clear" w:color="auto" w:fill="F2F2F2"/>
          </w:tcPr>
          <w:p>
            <w:pPr>
              <w:pStyle w:val="NsedTableText"/>
              <w:jc w:val="right"/>
            </w:pPr>
            <w:r>
              <w:rPr>
                <w:b/>
                <w:bCs/>
              </w:rPr>
              <w:t xml:space="preserve">Casualties</w:t>
            </w:r>
          </w:p>
        </w:tc>
      </w:tr>
      <w:tr>
        <w:trPr>
          <w:cantSplit/>
        </w:trPr>
        <w:tc>
          <w:tcPr>
            <w:tcW w:w="3270" w:type="dxa"/>
          </w:tcPr>
          <w:p>
            <w:pPr>
              <w:pStyle w:val="NsedTableText"/>
            </w:pPr>
            <w:r>
              <w:t xml:space="preserve">{#clusters}{name}</w:t>
            </w:r>
          </w:p>
        </w:tc>
        <w:tc>
          <w:tcPr>
            <w:tcW w:w="1700" w:type="dxa"/>
          </w:tcPr>
          <w:p>
            <w:pPr>
              <w:pStyle w:val="NsedTableText"/>
              <w:jc w:val="right"/>
            </w:pPr>
            <w:r>
              <w:t xml:space="preserve">{units}</w:t>
            </w:r>
          </w:p>
        </w:tc>
        <w:tc>
          <w:tcPr>
            <w:tcW w:w="1600" w:type="dxa"/>
          </w:tcPr>
          <w:p>
            <w:pPr>
              <w:pStyle w:val="NsedTableText"/>
              <w:jc w:val="right"/>
            </w:pPr>
            <w:r>
              <w:t xml:space="preserve">{headcount}</w:t>
            </w:r>
          </w:p>
        </w:tc>
        <w:tc>
          <w:tcPr>
            <w:tcW w:w="1400" w:type="dxa"/>
          </w:tcPr>
          <w:p>
            <w:pPr>
              <w:pStyle w:val="NsedTableText"/>
              <w:jc w:val="right"/>
            </w:pPr>
            <w:r>
              <w:t xml:space="preserve">{missing}</w:t>
            </w:r>
          </w:p>
        </w:tc>
        <w:tc>
          <w:tcPr>
            <w:tcW w:w="1660" w:type="dxa"/>
          </w:tcPr>
          <w:p>
            <w:pPr>
              <w:pStyle w:val="NsedTableText"/>
              <w:jc w:val="right"/>
            </w:pPr>
            <w:r>
              <w:t xml:space="preserve">{casualties}{/clusters}</w:t>
            </w:r>
          </w:p>
        </w:tc>
      </w:tr>
      <w:tr>
        <w:trPr>
          <w:cantSplit/>
        </w:trPr>
        <w:tc>
          <w:tcPr>
            <w:tcW w:w="3270" w:type="dxa"/>
          </w:tcPr>
          <w:p>
            <w:pPr>
              <w:pStyle w:val="NsedTableText"/>
            </w:pPr>
            <w:r>
              <w:rPr>
                <w:b/>
                <w:bCs/>
              </w:rPr>
              <w:t xml:space="preserve">Total</w:t>
            </w:r>
          </w:p>
        </w:tc>
        <w:tc>
          <w:tcPr>
            <w:tcW w:w="1700" w:type="dxa"/>
          </w:tcPr>
          <w:p>
            <w:pPr>
              <w:pStyle w:val="NsedTableText"/>
              <w:jc w:val="right"/>
            </w:pPr>
            <w:r>
              <w:rPr>
                <w:b/>
                <w:bCs/>
              </w:rPr>
              <w:t xml:space="preserve">{totalUnits}</w:t>
            </w:r>
          </w:p>
        </w:tc>
        <w:tc>
          <w:tcPr>
            <w:tcW w:w="1600" w:type="dxa"/>
          </w:tcPr>
          <w:p>
            <w:pPr>
              <w:pStyle w:val="NsedTableText"/>
              <w:jc w:val="right"/>
            </w:pPr>
            <w:r>
              <w:rPr>
                <w:b/>
                <w:bCs/>
              </w:rPr>
              <w:t xml:space="preserve">{totalHeadcount}</w:t>
            </w:r>
          </w:p>
        </w:tc>
        <w:tc>
          <w:tcPr>
            <w:tcW w:w="1400" w:type="dxa"/>
          </w:tcPr>
          <w:p>
            <w:pPr>
              <w:pStyle w:val="NsedTableText"/>
              <w:jc w:val="right"/>
            </w:pPr>
            <w:r>
              <w:rPr>
                <w:b/>
                <w:bCs/>
              </w:rPr>
              <w:t xml:space="preserve">{totalMissing}</w:t>
            </w:r>
          </w:p>
        </w:tc>
        <w:tc>
          <w:tcPr>
            <w:tcW w:w="1660" w:type="dxa"/>
          </w:tcPr>
          <w:p>
            <w:pPr>
              <w:pStyle w:val="NsedTableText"/>
              <w:jc w:val="right"/>
            </w:pPr>
            <w:r>
              <w:rPr>
                <w:b/>
                <w:bCs/>
              </w:rPr>
              <w:t xml:space="preserve">{totalCasualties}</w:t>
            </w:r>
          </w:p>
        </w:tc>
      </w:tr>
    </w:tbl>
    <w:p>
      <w:pPr>
        <w:pStyle w:val="NsedBody"/>
        <w:spacing w:after="0"/>
      </w:pPr>
    </w:p>
    <w:p>
      <w:pPr>
        <w:pStyle w:val="NsedBody"/>
      </w:pPr>
      <w:r>
        <w:rPr>
          <w:highlight w:val="yellow"/>
        </w:rPr>
        <w:t xml:space="preserve">[Add analysis of the headcount]</w:t>
      </w:r>
    </w:p>
    <w:p>
      <w:pPr>
        <w:pStyle w:val="NsedBody"/>
      </w:pPr>
      <w:r>
        <w:t xml:space="preserve">{#breakdowns}</w:t>
      </w:r>
    </w:p>
    <w:p>
      <w:pPr>
        <w:pStyle w:val="NsedBody"/>
        <w:keepNext/>
        <w:spacing w:before="240" w:after="0"/>
        <w:jc w:val="left"/>
      </w:pPr>
      <w:r>
        <w:rPr>
          <w:b/>
          <w:bCs/>
        </w:rPr>
        <w:t xml:space="preserve">Breakdown: {title}</w:t>
      </w:r>
    </w:p>
    <w:p>
      <w:pPr>
        <w:pStyle w:val="NsedCaption"/>
      </w:pPr>
      <w:r>
        <w:rPr>
          <w:i/>
          <w:iCs/>
        </w:rPr>
        <w:t xml:space="preserve">Table of Reports from {title}, retrieved from the DRRM-H IRS.</w:t>
      </w:r>
    </w:p>
    <w:p>
      <w:pPr>
        <w:pStyle w:val="NsedBody"/>
      </w:pPr>
      <w:r>
        <w:t xml:space="preserve">{#hasReports}</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2900"/>
        <w:gridCol w:w="2200"/>
        <w:gridCol w:w="1100"/>
        <w:gridCol w:w="1250"/>
        <w:gridCol w:w="1000"/>
        <w:gridCol w:w="1180"/>
      </w:tblGrid>
      <w:tr>
        <w:trPr>
          <w:cantSplit/>
          <w:tblHeader/>
        </w:trPr>
        <w:tc>
          <w:tcPr>
            <w:tcW w:w="2900" w:type="dxa"/>
            <w:shd w:val="clear" w:color="auto" w:fill="F2F2F2"/>
          </w:tcPr>
          <w:p>
            <w:pPr>
              <w:pStyle w:val="NsedTableText"/>
            </w:pPr>
            <w:r>
              <w:rPr>
                <w:b/>
                <w:bCs/>
              </w:rPr>
              <w:t xml:space="preserve">Unit</w:t>
            </w:r>
          </w:p>
        </w:tc>
        <w:tc>
          <w:tcPr>
            <w:tcW w:w="2200" w:type="dxa"/>
            <w:shd w:val="clear" w:color="auto" w:fill="F2F2F2"/>
          </w:tcPr>
          <w:p>
            <w:pPr>
              <w:pStyle w:val="NsedTableText"/>
            </w:pPr>
            <w:r>
              <w:rPr>
                <w:b/>
                <w:bCs/>
              </w:rPr>
              <w:t xml:space="preserve">Reported by</w:t>
            </w:r>
          </w:p>
        </w:tc>
        <w:tc>
          <w:tcPr>
            <w:tcW w:w="1100" w:type="dxa"/>
            <w:shd w:val="clear" w:color="auto" w:fill="F2F2F2"/>
          </w:tcPr>
          <w:p>
            <w:pPr>
              <w:pStyle w:val="NsedTableText"/>
            </w:pPr>
            <w:r>
              <w:rPr>
                <w:b/>
                <w:bCs/>
              </w:rPr>
              <w:t xml:space="preserve">Time</w:t>
            </w:r>
          </w:p>
        </w:tc>
        <w:tc>
          <w:tcPr>
            <w:tcW w:w="1250" w:type="dxa"/>
            <w:shd w:val="clear" w:color="auto" w:fill="F2F2F2"/>
          </w:tcPr>
          <w:p>
            <w:pPr>
              <w:pStyle w:val="NsedTableText"/>
              <w:jc w:val="right"/>
            </w:pPr>
            <w:r>
              <w:rPr>
                <w:b/>
                <w:bCs/>
              </w:rPr>
              <w:t xml:space="preserve">Headcount</w:t>
            </w:r>
          </w:p>
        </w:tc>
        <w:tc>
          <w:tcPr>
            <w:tcW w:w="1000" w:type="dxa"/>
            <w:shd w:val="clear" w:color="auto" w:fill="F2F2F2"/>
          </w:tcPr>
          <w:p>
            <w:pPr>
              <w:pStyle w:val="NsedTableText"/>
              <w:jc w:val="right"/>
            </w:pPr>
            <w:r>
              <w:rPr>
                <w:b/>
                <w:bCs/>
              </w:rPr>
              <w:t xml:space="preserve">Missing</w:t>
            </w:r>
          </w:p>
        </w:tc>
        <w:tc>
          <w:tcPr>
            <w:tcW w:w="1180" w:type="dxa"/>
            <w:shd w:val="clear" w:color="auto" w:fill="F2F2F2"/>
          </w:tcPr>
          <w:p>
            <w:pPr>
              <w:pStyle w:val="NsedTableText"/>
              <w:jc w:val="right"/>
            </w:pPr>
            <w:r>
              <w:rPr>
                <w:b/>
                <w:bCs/>
              </w:rPr>
              <w:t xml:space="preserve">Casualties</w:t>
            </w:r>
          </w:p>
        </w:tc>
      </w:tr>
      <w:tr>
        <w:trPr>
          <w:cantSplit/>
        </w:trPr>
        <w:tc>
          <w:tcPr>
            <w:tcW w:w="2900" w:type="dxa"/>
          </w:tcPr>
          <w:p>
            <w:pPr>
              <w:pStyle w:val="NsedTableText"/>
            </w:pPr>
            <w:r>
              <w:t xml:space="preserve">{#rows}{unit}</w:t>
            </w:r>
          </w:p>
        </w:tc>
        <w:tc>
          <w:tcPr>
            <w:tcW w:w="2200" w:type="dxa"/>
          </w:tcPr>
          <w:p>
            <w:pPr>
              <w:pStyle w:val="NsedTableText"/>
            </w:pPr>
            <w:r>
              <w:t xml:space="preserve">{reportedBy}</w:t>
            </w:r>
          </w:p>
        </w:tc>
        <w:tc>
          <w:tcPr>
            <w:tcW w:w="1100" w:type="dxa"/>
          </w:tcPr>
          <w:p>
            <w:pPr>
              <w:pStyle w:val="NsedTableText"/>
            </w:pPr>
            <w:r>
              <w:t xml:space="preserve">{time}</w:t>
            </w:r>
          </w:p>
        </w:tc>
        <w:tc>
          <w:tcPr>
            <w:tcW w:w="1250" w:type="dxa"/>
          </w:tcPr>
          <w:p>
            <w:pPr>
              <w:pStyle w:val="NsedTableText"/>
              <w:jc w:val="right"/>
            </w:pPr>
            <w:r>
              <w:t xml:space="preserve">{headcount}</w:t>
            </w:r>
          </w:p>
        </w:tc>
        <w:tc>
          <w:tcPr>
            <w:tcW w:w="1000" w:type="dxa"/>
          </w:tcPr>
          <w:p>
            <w:pPr>
              <w:pStyle w:val="NsedTableText"/>
              <w:jc w:val="right"/>
            </w:pPr>
            <w:r>
              <w:t xml:space="preserve">{missing}</w:t>
            </w:r>
          </w:p>
        </w:tc>
        <w:tc>
          <w:tcPr>
            <w:tcW w:w="1180" w:type="dxa"/>
          </w:tcPr>
          <w:p>
            <w:pPr>
              <w:pStyle w:val="NsedTableText"/>
              <w:jc w:val="right"/>
            </w:pPr>
            <w:r>
              <w:t xml:space="preserve">{casualties}{/rows}</w:t>
            </w:r>
          </w:p>
        </w:tc>
      </w:tr>
    </w:tbl>
    <w:p>
      <w:pPr>
        <w:pStyle w:val="NsedBody"/>
      </w:pPr>
      <w:r>
        <w:t xml:space="preserve">{/hasReports}</w:t>
      </w:r>
    </w:p>
    <w:p>
      <w:pPr>
        <w:pStyle w:val="NsedBody"/>
      </w:pPr>
      <w:r>
        <w:t xml:space="preserve">{^hasReports}</w:t>
      </w:r>
    </w:p>
    <w:p>
      <w:pPr>
        <w:pStyle w:val="NsedBody"/>
      </w:pPr>
      <w:r>
        <w:t xml:space="preserve">No reports were received from this cluster.</w:t>
      </w:r>
    </w:p>
    <w:p>
      <w:pPr>
        <w:pStyle w:val="NsedBody"/>
      </w:pPr>
      <w:r>
        <w:t xml:space="preserve">{/hasReports}</w:t>
      </w:r>
    </w:p>
    <w:p>
      <w:pPr>
        <w:pStyle w:val="NsedBody"/>
        <w:spacing w:before="120"/>
        <w:jc w:val="left"/>
      </w:pPr>
      <w:r>
        <w:rPr>
          <w:b/>
          <w:bCs/>
        </w:rPr>
        <w:t xml:space="preserve">Total ({title}): {headcount}</w:t>
      </w:r>
    </w:p>
    <w:p>
      <w:pPr>
        <w:pStyle w:val="NsedBody"/>
      </w:pPr>
      <w:r>
        <w:t xml:space="preserve">Note: {note}</w:t>
      </w:r>
      <w:r>
        <w:rPr>
          <w:highlight w:val="yellow"/>
        </w:rPr>
        <w:t xml:space="preserve">[Add notes]</w:t>
      </w:r>
    </w:p>
    <w:p>
      <w:pPr>
        <w:pStyle w:val="NsedBody"/>
      </w:pPr>
      <w:r>
        <w:t xml:space="preserve">{/breakdowns}</w:t>
      </w:r>
    </w:p>
    <w:p>
      <w:pPr>
        <w:pStyle w:val="NsedBody"/>
        <w:keepNext/>
        <w:spacing w:before="240"/>
      </w:pPr>
      <w:r>
        <w:t xml:space="preserve">The following table shows the composition of each personnel category for each cluster.</w:t>
      </w:r>
    </w:p>
    <w:p>
      <w:pPr>
        <w:pStyle w:val="NsedBody"/>
      </w:pPr>
      <w:r>
        <w:t xml:space="preserve">{@categoryTable}</w:t>
      </w:r>
    </w:p>
    <w:p>
      <w:pPr>
        <w:pStyle w:val="NsedBody"/>
        <w:spacing w:after="0"/>
      </w:pPr>
    </w:p>
    <w:p>
      <w:pPr>
        <w:pStyle w:val="NsedBody"/>
      </w:pPr>
      <w:r>
        <w:rPr>
          <w:highlight w:val="yellow"/>
        </w:rPr>
        <w:t xml:space="preserve">[Add analysis of the headcount by category]</w:t>
      </w:r>
    </w:p>
    <w:p>
      <w:pPr>
        <w:pStyle w:val="NsedBody"/>
        <w:keepNext/>
        <w:spacing w:before="240"/>
        <w:jc w:val="center"/>
      </w:pPr>
      <w:r>
        <w:rPr>
          <w:b/>
          <w:bCs/>
        </w:rPr>
        <w:t xml:space="preserve">Timetable of events</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900"/>
        <w:gridCol w:w="2100"/>
        <w:gridCol w:w="1000"/>
        <w:gridCol w:w="4630"/>
      </w:tblGrid>
      <w:tr>
        <w:trPr>
          <w:cantSplit/>
          <w:tblHeader/>
        </w:trPr>
        <w:tc>
          <w:tcPr>
            <w:tcW w:w="1900" w:type="dxa"/>
            <w:shd w:val="clear" w:color="auto" w:fill="F2F2F2"/>
          </w:tcPr>
          <w:p>
            <w:pPr>
              <w:pStyle w:val="NsedTableText"/>
            </w:pPr>
            <w:r>
              <w:rPr>
                <w:b/>
                <w:bCs/>
              </w:rPr>
              <w:t xml:space="preserve">Observer Name</w:t>
            </w:r>
          </w:p>
        </w:tc>
        <w:tc>
          <w:tcPr>
            <w:tcW w:w="2100" w:type="dxa"/>
            <w:shd w:val="clear" w:color="auto" w:fill="F2F2F2"/>
          </w:tcPr>
          <w:p>
            <w:pPr>
              <w:pStyle w:val="NsedTableText"/>
            </w:pPr>
            <w:r>
              <w:rPr>
                <w:b/>
                <w:bCs/>
              </w:rPr>
              <w:t xml:space="preserve">Area/ Building</w:t>
            </w:r>
          </w:p>
        </w:tc>
        <w:tc>
          <w:tcPr>
            <w:tcW w:w="1000" w:type="dxa"/>
            <w:shd w:val="clear" w:color="auto" w:fill="F2F2F2"/>
          </w:tcPr>
          <w:p>
            <w:pPr>
              <w:pStyle w:val="NsedTableText"/>
            </w:pPr>
            <w:r>
              <w:rPr>
                <w:b/>
                <w:bCs/>
              </w:rPr>
              <w:t xml:space="preserve">Time</w:t>
            </w:r>
          </w:p>
        </w:tc>
        <w:tc>
          <w:tcPr>
            <w:tcW w:w="4630" w:type="dxa"/>
            <w:shd w:val="clear" w:color="auto" w:fill="F2F2F2"/>
          </w:tcPr>
          <w:p>
            <w:pPr>
              <w:pStyle w:val="NsedTableText"/>
            </w:pPr>
            <w:r>
              <w:rPr>
                <w:b/>
                <w:bCs/>
              </w:rPr>
              <w:t xml:space="preserve">Observation/s</w:t>
            </w:r>
          </w:p>
        </w:tc>
      </w:tr>
      <w:tr>
        <w:trPr>
          <w:cantSplit/>
        </w:trPr>
        <w:tc>
          <w:tcPr>
            <w:tcW w:w="1900" w:type="dxa"/>
          </w:tcPr>
          <w:p>
            <w:pPr>
              <w:pStyle w:val="NsedTableText"/>
            </w:pPr>
            <w:r>
              <w:rPr>
                <w:highlight w:val="yellow"/>
              </w:rPr>
              <w:t xml:space="preserve">[Observer]</w:t>
            </w:r>
          </w:p>
        </w:tc>
        <w:tc>
          <w:tcPr>
            <w:tcW w:w="2100" w:type="dxa"/>
          </w:tcPr>
          <w:p>
            <w:pPr>
              <w:pStyle w:val="NsedTableText"/>
            </w:pPr>
          </w:p>
        </w:tc>
        <w:tc>
          <w:tcPr>
            <w:tcW w:w="1000" w:type="dxa"/>
          </w:tcPr>
          <w:p>
            <w:pPr>
              <w:pStyle w:val="NsedTableText"/>
            </w:pPr>
          </w:p>
        </w:tc>
        <w:tc>
          <w:tcPr>
            <w:tcW w:w="4630" w:type="dxa"/>
          </w:tcPr>
          <w:p>
            <w:pPr>
              <w:pStyle w:val="NsedTableText"/>
            </w:pPr>
            <w:r>
              <w:rPr>
                <w:highlight w:val="yellow"/>
              </w:rPr>
              <w:t xml:space="preserve">[Add observations]</w:t>
            </w:r>
          </w:p>
        </w:tc>
      </w:tr>
      <w:tr>
        <w:trPr>
          <w:cantSplit/>
        </w:trPr>
        <w:tc>
          <w:tcPr>
            <w:tcW w:w="1900" w:type="dxa"/>
          </w:tcPr>
          <w:p>
            <w:pPr>
              <w:pStyle w:val="NsedTableText"/>
            </w:pPr>
          </w:p>
        </w:tc>
        <w:tc>
          <w:tcPr>
            <w:tcW w:w="2100" w:type="dxa"/>
          </w:tcPr>
          <w:p>
            <w:pPr>
              <w:pStyle w:val="NsedTableText"/>
            </w:pPr>
          </w:p>
        </w:tc>
        <w:tc>
          <w:tcPr>
            <w:tcW w:w="1000" w:type="dxa"/>
          </w:tcPr>
          <w:p>
            <w:pPr>
              <w:pStyle w:val="NsedTableText"/>
            </w:pPr>
          </w:p>
        </w:tc>
        <w:tc>
          <w:tcPr>
            <w:tcW w:w="4630" w:type="dxa"/>
          </w:tcPr>
          <w:p>
            <w:pPr>
              <w:pStyle w:val="NsedTableText"/>
            </w:pPr>
          </w:p>
        </w:tc>
      </w:tr>
      <w:tr>
        <w:trPr>
          <w:cantSplit/>
        </w:trPr>
        <w:tc>
          <w:tcPr>
            <w:tcW w:w="1900" w:type="dxa"/>
          </w:tcPr>
          <w:p>
            <w:pPr>
              <w:pStyle w:val="NsedTableText"/>
            </w:pPr>
          </w:p>
        </w:tc>
        <w:tc>
          <w:tcPr>
            <w:tcW w:w="2100" w:type="dxa"/>
          </w:tcPr>
          <w:p>
            <w:pPr>
              <w:pStyle w:val="NsedTableText"/>
            </w:pPr>
          </w:p>
        </w:tc>
        <w:tc>
          <w:tcPr>
            <w:tcW w:w="1000" w:type="dxa"/>
          </w:tcPr>
          <w:p>
            <w:pPr>
              <w:pStyle w:val="NsedTableText"/>
            </w:pPr>
          </w:p>
        </w:tc>
        <w:tc>
          <w:tcPr>
            <w:tcW w:w="4630" w:type="dxa"/>
          </w:tcPr>
          <w:p>
            <w:pPr>
              <w:pStyle w:val="NsedTableText"/>
            </w:pPr>
          </w:p>
        </w:tc>
      </w:tr>
    </w:tbl>
    <w:p>
      <w:pPr>
        <w:pStyle w:val="NsedBody"/>
        <w:pageBreakBefore/>
        <w:jc w:val="center"/>
      </w:pPr>
      <w:r>
        <w:rPr>
          <w:b/>
          <w:bCs/>
        </w:rPr>
        <w:t xml:space="preserve">Documentation</w:t>
      </w:r>
    </w:p>
    <w:p>
      <w:pPr>
        <w:pStyle w:val="NsedBody"/>
        <w:jc w:val="center"/>
      </w:pPr>
      <w:r>
        <w:rPr>
          <w:highlight w:val="yellow"/>
        </w:rPr>
        <w:t xml:space="preserve">[Add photos here]</w:t>
      </w:r>
    </w:p>
    <w:p>
      <w:pPr>
        <w:pStyle w:val="NsedBody"/>
        <w:spacing w:before="240" w:after="240"/>
        <w:jc w:val="center"/>
      </w:pPr>
      <w:r>
        <w:t xml:space="preserve">*** END ***</w:t>
      </w:r>
    </w:p>
    <w:p>
      <w:pPr>
        <w:pStyle w:val="NsedBody"/>
        <w:keepNext/>
        <w:spacing w:after="0"/>
        <w:jc w:val="left"/>
      </w:pPr>
      <w:r>
        <w:t xml:space="preserve">Prepared by:</w:t>
      </w:r>
    </w:p>
    <w:tbl>
      <w:tblPr>
        <w:tblW w:w="9630" w:type="dxa"/>
        <w:tblBorders>
          <w:top w:val="nil"/>
          <w:left w:val="nil"/>
          <w:bottom w:val="nil"/>
          <w:right w:val="nil"/>
          <w:insideH w:val="nil"/>
          <w:insideV w:val="nil"/>
        </w:tblBorders>
        <w:tblLayout w:type="fixed"/>
        <w:tblCellMar>
          <w:top w:w="40" w:type="dxa"/>
          <w:left w:w="100" w:type="dxa"/>
          <w:bottom w:w="40" w:type="dxa"/>
          <w:right w:w="100" w:type="dxa"/>
        </w:tblCellMar>
        <w:tblLook w:val="0000" w:firstRow="0" w:lastRow="0" w:firstColumn="0" w:lastColumn="0" w:noHBand="1" w:noVBand="1"/>
      </w:tblPr>
      <w:tblGrid>
        <w:gridCol w:w="4815"/>
        <w:gridCol w:w="4815"/>
      </w:tblGrid>
      <w:tr>
        <w:trPr>
          <w:cantSplit/>
        </w:trPr>
        <w:tc>
          <w:tcPr>
            <w:tcW w:w="4815" w:type="dxa"/>
          </w:tcPr>
          <w:p>
            <w:pPr>
              <w:pStyle w:val="NsedTableText"/>
              <w:pBdr>
                <w:bottom w:val="single" w:sz="6" w:space="1" w:color="000000"/>
              </w:pBdr>
              <w:spacing w:before="480"/>
              <w:ind w:right="1115"/>
            </w:pPr>
          </w:p>
          <w:p>
            <w:pPr>
              <w:pStyle w:val="NsedTableText"/>
              <w:spacing w:before="80"/>
            </w:pPr>
            <w:r>
              <w:rPr>
                <w:b/>
                <w:bCs/>
                <w:highlight w:val="yellow"/>
              </w:rPr>
              <w:t xml:space="preserve">[Name]</w:t>
            </w:r>
          </w:p>
          <w:p>
            <w:pPr>
              <w:pStyle w:val="NsedTableText"/>
            </w:pPr>
            <w:r>
              <w:rPr>
                <w:highlight w:val="yellow"/>
              </w:rPr>
              <w:t xml:space="preserve">[Position]</w:t>
            </w:r>
          </w:p>
          <w:p>
            <w:pPr>
              <w:pStyle w:val="NsedTableText"/>
            </w:pPr>
            <w:r>
              <w:t xml:space="preserve">UP Manila DRRM-H Program</w:t>
            </w:r>
          </w:p>
        </w:tc>
        <w:tc>
          <w:tcPr>
            <w:tcW w:w="4815" w:type="dxa"/>
          </w:tcPr>
          <w:p>
            <w:pPr>
              <w:pStyle w:val="NsedTableText"/>
              <w:pBdr>
                <w:bottom w:val="single" w:sz="6" w:space="1" w:color="000000"/>
              </w:pBdr>
              <w:spacing w:before="480"/>
              <w:ind w:right="1115"/>
            </w:pPr>
          </w:p>
          <w:p>
            <w:pPr>
              <w:pStyle w:val="NsedTableText"/>
              <w:spacing w:before="80"/>
            </w:pPr>
            <w:r>
              <w:rPr>
                <w:b/>
                <w:bCs/>
                <w:highlight w:val="yellow"/>
              </w:rPr>
              <w:t xml:space="preserve">[Name]</w:t>
            </w:r>
          </w:p>
          <w:p>
            <w:pPr>
              <w:pStyle w:val="NsedTableText"/>
            </w:pPr>
            <w:r>
              <w:rPr>
                <w:highlight w:val="yellow"/>
              </w:rPr>
              <w:t xml:space="preserve">[Position]</w:t>
            </w:r>
          </w:p>
          <w:p>
            <w:pPr>
              <w:pStyle w:val="NsedTableText"/>
            </w:pPr>
            <w:r>
              <w:t xml:space="preserve">UP Manila DRRM-H Program</w:t>
            </w:r>
          </w:p>
        </w:tc>
      </w:tr>
    </w:tbl>
    <w:p>
      <w:pPr>
        <w:pStyle w:val="NsedBody"/>
        <w:keepNext/>
        <w:spacing w:before="360" w:after="0"/>
        <w:jc w:val="left"/>
      </w:pPr>
      <w:r>
        <w:t xml:space="preserve">Reviewed and approved by:</w:t>
      </w:r>
    </w:p>
    <w:tbl>
      <w:tblPr>
        <w:tblW w:w="9630" w:type="dxa"/>
        <w:tblBorders>
          <w:top w:val="nil"/>
          <w:left w:val="nil"/>
          <w:bottom w:val="nil"/>
          <w:right w:val="nil"/>
          <w:insideH w:val="nil"/>
          <w:insideV w:val="nil"/>
        </w:tblBorders>
        <w:tblLayout w:type="fixed"/>
        <w:tblCellMar>
          <w:top w:w="40" w:type="dxa"/>
          <w:left w:w="100" w:type="dxa"/>
          <w:bottom w:w="40" w:type="dxa"/>
          <w:right w:w="100" w:type="dxa"/>
        </w:tblCellMar>
        <w:tblLook w:val="0000" w:firstRow="0" w:lastRow="0" w:firstColumn="0" w:lastColumn="0" w:noHBand="1" w:noVBand="1"/>
      </w:tblPr>
      <w:tblGrid>
        <w:gridCol w:w="4815"/>
        <w:gridCol w:w="4815"/>
      </w:tblGrid>
      <w:tr>
        <w:trPr>
          <w:cantSplit/>
        </w:trPr>
        <w:tc>
          <w:tcPr>
            <w:tcW w:w="4815" w:type="dxa"/>
          </w:tcPr>
          <w:p>
            <w:pPr>
              <w:pStyle w:val="NsedTableText"/>
              <w:pBdr>
                <w:bottom w:val="single" w:sz="6" w:space="1" w:color="000000"/>
              </w:pBdr>
              <w:spacing w:before="480"/>
              <w:ind w:right="1115"/>
            </w:pPr>
          </w:p>
          <w:p>
            <w:pPr>
              <w:pStyle w:val="NsedTableText"/>
              <w:spacing w:before="80"/>
            </w:pPr>
            <w:r>
              <w:rPr>
                <w:b/>
                <w:bCs/>
                <w:highlight w:val="yellow"/>
              </w:rPr>
              <w:t xml:space="preserve">[Name]</w:t>
            </w:r>
          </w:p>
          <w:p>
            <w:pPr>
              <w:pStyle w:val="NsedTableText"/>
            </w:pPr>
            <w:r>
              <w:rPr>
                <w:highlight w:val="yellow"/>
              </w:rPr>
              <w:t xml:space="preserve">[Position]</w:t>
            </w:r>
          </w:p>
          <w:p>
            <w:pPr>
              <w:pStyle w:val="NsedTableText"/>
            </w:pPr>
            <w:r>
              <w:t xml:space="preserve">UP Manila DRRM-H Program</w:t>
            </w:r>
          </w:p>
        </w:tc>
        <w:tc>
          <w:tcPr>
            <w:tcW w:w="4815" w:type="dxa"/>
          </w:tcPr>
          <w:p>
            <w:pPr>
              <w:pStyle w:val="NsedTableText"/>
            </w:pPr>
          </w:p>
        </w:tc>
      </w:tr>
    </w:tbl>
    <w:sectPr>
      <w:headerReference r:id="rId6" w:type="default"/>
      <w:footerReference r:id="rId7" w:type="default"/>
      <w:pgSz w:h="16840" w:w="11920" w:orient="portrait"/>
      <w:pgMar w:bottom="1134" w:top="1134" w:left="1440" w:right="850" w:header="0" w:footer="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-419099</wp:posOffset>
              </wp:positionV>
              <wp:extent cx="7645400" cy="723900"/>
              <wp:effectExtent b="0" l="0" r="0" t="0"/>
              <wp:wrapNone/>
              <wp:docPr id="1" name=""/>
              <a:graphic>
                <a:graphicData uri="http://schemas.microsoft.com/office/word/2010/wordprocessingGroup">
                  <wpg:wgp>
                    <wpg:cNvGrpSpPr/>
                    <wpg:grpSpPr>
                      <a:xfrm>
                        <a:off x="1555050" y="5308375"/>
                        <a:ext cx="7645400" cy="723900"/>
                        <a:chOff x="1555050" y="5308375"/>
                        <a:chExt cx="7581900" cy="587800"/>
                      </a:xfrm>
                    </wpg:grpSpPr>
                    <pic:pic>
                      <pic:nvPicPr>
                        <pic:cNvPr id="2" name="Shape 2"/>
                        <pic:cNvPicPr preferRelativeResize="0"/>
                      </pic:nvPicPr>
                      <pic:blipFill rotWithShape="1">
                        <a:blip r:embed="rId1">
                          <a:alphaModFix/>
                        </a:blip>
                        <a:srcRect b="0" l="0" r="0" t="92225"/>
                        <a:stretch/>
                      </pic:blipFill>
                      <pic:spPr>
                        <a:xfrm>
                          <a:off x="1555050" y="5308378"/>
                          <a:ext cx="7581899" cy="587776"/>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-419099</wp:posOffset>
              </wp:positionV>
              <wp:extent cx="7645400" cy="723900"/>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45400" cy="7239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104775</wp:posOffset>
              </wp:positionV>
              <wp:extent cx="6105850" cy="1209675"/>
              <wp:effectExtent b="0" l="0" r="0" t="0"/>
              <wp:wrapNone/>
              <wp:docPr id="2" name=""/>
              <a:graphic>
                <a:graphicData uri="http://schemas.microsoft.com/office/word/2010/wordprocessingGroup">
                  <wpg:wgp>
                    <wpg:cNvGrpSpPr/>
                    <wpg:grpSpPr>
                      <a:xfrm>
                        <a:off x="2026525" y="976250"/>
                        <a:ext cx="6105850" cy="1209675"/>
                        <a:chOff x="2026525" y="976250"/>
                        <a:chExt cx="6638950" cy="865175"/>
                      </a:xfrm>
                    </wpg:grpSpPr>
                    <pic:pic>
                      <pic:nvPicPr>
                        <pic:cNvPr id="3" name="Shape 3"/>
                        <pic:cNvPicPr preferRelativeResize="0"/>
                      </pic:nvPicPr>
                      <pic:blipFill rotWithShape="1">
                        <a:blip r:embed="rId1">
                          <a:alphaModFix/>
                        </a:blip>
                        <a:srcRect b="0" l="0" r="0" t="0"/>
                        <a:stretch/>
                      </pic:blipFill>
                      <pic:spPr>
                        <a:xfrm>
                          <a:off x="2026538" y="976268"/>
                          <a:ext cx="6638925" cy="865145"/>
                        </a:xfrm>
                        <a:prstGeom prst="rect">
                          <a:avLst/>
                        </a:prstGeom>
                        <a:noFill/>
                        <a:ln>
                          <a:noFill/>
                        </a:ln>
                      </pic:spPr>
                    </pic:pic>
                  </wpg:wg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104775</wp:posOffset>
              </wp:positionV>
              <wp:extent cx="6105850" cy="1209675"/>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105850" cy="12096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singleLevel"/>
    <w:lvl w:ilvl="0">
      <w:start w:val="1"/>
      <w:numFmt w:val="bullet"/>
      <w:lvlText w:val="●"/>
      <w:lvlJc w:val="left"/>
      <w:pPr>
        <w:ind w:left="720" w:hanging="360"/>
      </w:pPr>
      <w:rPr>
        <w:rFonts w:ascii="Arial" w:hAnsi="Arial" w:cs="Arial"/>
        <w:sz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NsedBody">
    <w:name w:val="NSED Body"/>
    <w:basedOn w:val="Normal"/>
    <w:qFormat/>
    <w:pPr>
      <w:spacing w:after="160" w:line="276" w:lineRule="auto"/>
      <w:jc w:val="both"/>
    </w:pPr>
    <w:rPr>
      <w:rFonts w:ascii="Arial" w:hAnsi="Arial" w:cs="Arial" w:eastAsia="Arial"/>
      <w:sz w:val="24"/>
      <w:szCs w:val="24"/>
    </w:rPr>
  </w:style>
  <w:style w:type="paragraph" w:customStyle="1" w:styleId="NsedCaption">
    <w:name w:val="NSED Caption"/>
    <w:basedOn w:val="NsedBody"/>
    <w:qFormat/>
    <w:pPr>
      <w:keepNext/>
      <w:spacing w:after="120"/>
      <w:jc w:val="center"/>
    </w:pPr>
    <w:rPr>
      <w:i/>
      <w:iCs/>
      <w:sz w:val="21"/>
      <w:szCs w:val="21"/>
    </w:rPr>
  </w:style>
  <w:style w:type="paragraph" w:customStyle="1" w:styleId="NsedTableText">
    <w:name w:val="NSED Table Text"/>
    <w:basedOn w:val="NsedBody"/>
    <w:qFormat/>
    <w:pPr>
      <w:spacing w:after="0" w:line="240" w:lineRule="auto"/>
      <w:jc w:val="left"/>
    </w:pPr>
    <w:rPr>
      <w:sz w:val="20"/>
      <w:szCs w:val="20"/>
    </w:rPr>
  </w:style>
  <w:style w:type="paragraph" w:customStyle="1" w:styleId="NsedBullet">
    <w:name w:val="NSED Bullet"/>
    <w:basedOn w:val="NsedBody"/>
    <w:qFormat/>
    <w:pPr>
      <w:numPr>
        <w:ilvl w:val="0"/>
        <w:numId w:val="1"/>
      </w:numPr>
      <w:spacing w:after="0"/>
      <w:ind w:left="720" w:hanging="360"/>
      <w:jc w:val="left"/>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