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EE177" w14:textId="77777777" w:rsidR="00061A4D" w:rsidRPr="009C1003" w:rsidRDefault="00061A4D" w:rsidP="00061A4D">
      <w:pPr>
        <w:jc w:val="both"/>
        <w:rPr>
          <w:sz w:val="28"/>
          <w:szCs w:val="28"/>
        </w:rPr>
      </w:pPr>
      <w:r w:rsidRPr="009C1003">
        <w:rPr>
          <w:sz w:val="28"/>
          <w:szCs w:val="28"/>
        </w:rPr>
        <w:t xml:space="preserve">Repository: </w:t>
      </w:r>
    </w:p>
    <w:p w14:paraId="33FC70F1" w14:textId="77777777" w:rsidR="00061A4D" w:rsidRPr="009C1003" w:rsidRDefault="00061A4D" w:rsidP="00061A4D">
      <w:pPr>
        <w:jc w:val="both"/>
        <w:rPr>
          <w:color w:val="FF0000"/>
          <w:sz w:val="28"/>
          <w:szCs w:val="28"/>
        </w:rPr>
      </w:pPr>
      <w:r w:rsidRPr="009C1003">
        <w:rPr>
          <w:color w:val="FF0000"/>
          <w:sz w:val="28"/>
          <w:szCs w:val="28"/>
        </w:rPr>
        <w:t>My Documents/GitHub/radiasoft/rsfriction/examples/MCOOL/all_docs/my_docs</w:t>
      </w:r>
    </w:p>
    <w:p w14:paraId="4E24B501" w14:textId="34B44AC5" w:rsidR="00061A4D" w:rsidRPr="00061A4D" w:rsidRDefault="00061A4D" w:rsidP="00061A4D">
      <w:pPr>
        <w:spacing w:line="240" w:lineRule="auto"/>
        <w:rPr>
          <w:rFonts w:ascii="Times New Roman" w:hAnsi="Times New Roman" w:cs="Times New Roman"/>
          <w:color w:val="FF0000"/>
          <w:sz w:val="24"/>
          <w:szCs w:val="24"/>
        </w:rPr>
      </w:pPr>
      <w:r w:rsidRPr="009C1003">
        <w:rPr>
          <w:sz w:val="28"/>
          <w:szCs w:val="28"/>
        </w:rPr>
        <w:t>This doc:</w:t>
      </w:r>
      <w:r>
        <w:rPr>
          <w:sz w:val="28"/>
          <w:szCs w:val="28"/>
        </w:rPr>
        <w:t xml:space="preserve"> </w:t>
      </w:r>
      <w:r w:rsidRPr="00061A4D">
        <w:rPr>
          <w:color w:val="FF0000"/>
          <w:sz w:val="28"/>
          <w:szCs w:val="28"/>
        </w:rPr>
        <w:t>RS_DynFriction_2019-01-23.doc</w:t>
      </w:r>
      <w:r>
        <w:rPr>
          <w:color w:val="FF0000"/>
          <w:sz w:val="28"/>
          <w:szCs w:val="28"/>
        </w:rPr>
        <w:t>x</w:t>
      </w:r>
    </w:p>
    <w:p w14:paraId="1B382E8F" w14:textId="77777777" w:rsidR="00061A4D" w:rsidRDefault="00061A4D" w:rsidP="005C0A51">
      <w:pPr>
        <w:spacing w:line="240" w:lineRule="auto"/>
        <w:rPr>
          <w:rFonts w:ascii="Times New Roman" w:hAnsi="Times New Roman" w:cs="Times New Roman"/>
          <w:sz w:val="24"/>
          <w:szCs w:val="24"/>
        </w:rPr>
      </w:pPr>
      <w:bookmarkStart w:id="0" w:name="_GoBack"/>
      <w:bookmarkEnd w:id="0"/>
    </w:p>
    <w:p w14:paraId="2127BD08" w14:textId="3C40C0FB" w:rsidR="003C156C" w:rsidRPr="003C156C" w:rsidRDefault="005C0A51" w:rsidP="005C0A51">
      <w:pPr>
        <w:spacing w:line="240" w:lineRule="auto"/>
        <w:rPr>
          <w:rFonts w:ascii="Times New Roman" w:hAnsi="Times New Roman" w:cs="Times New Roman"/>
          <w:sz w:val="24"/>
          <w:szCs w:val="24"/>
        </w:rPr>
      </w:pPr>
      <w:r>
        <w:rPr>
          <w:rFonts w:ascii="Times New Roman" w:hAnsi="Times New Roman" w:cs="Times New Roman"/>
          <w:sz w:val="24"/>
          <w:szCs w:val="24"/>
        </w:rPr>
        <w:t>Title</w:t>
      </w:r>
      <w:proofErr w:type="gramStart"/>
      <w:r>
        <w:rPr>
          <w:rFonts w:ascii="Times New Roman" w:hAnsi="Times New Roman" w:cs="Times New Roman"/>
          <w:sz w:val="24"/>
          <w:szCs w:val="24"/>
        </w:rPr>
        <w:t xml:space="preserve">:  </w:t>
      </w:r>
      <w:r w:rsidR="003C156C" w:rsidRPr="003C156C">
        <w:rPr>
          <w:rFonts w:ascii="Times New Roman" w:hAnsi="Times New Roman" w:cs="Times New Roman"/>
          <w:sz w:val="24"/>
          <w:szCs w:val="24"/>
        </w:rPr>
        <w:t>“</w:t>
      </w:r>
      <w:proofErr w:type="gramEnd"/>
      <w:r w:rsidR="003C156C" w:rsidRPr="003C156C">
        <w:rPr>
          <w:rFonts w:ascii="Times New Roman" w:hAnsi="Times New Roman" w:cs="Times New Roman"/>
          <w:sz w:val="24"/>
          <w:szCs w:val="24"/>
        </w:rPr>
        <w:t>Dynamic friction in magnetized electron coolers for relativistic beams”</w:t>
      </w:r>
    </w:p>
    <w:p w14:paraId="0CC6E63F" w14:textId="1EB03089" w:rsidR="003C156C" w:rsidRPr="003C156C" w:rsidRDefault="005C0A51" w:rsidP="005C0A51">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Authors:  </w:t>
      </w:r>
      <w:r w:rsidR="003C156C" w:rsidRPr="003C156C">
        <w:rPr>
          <w:rFonts w:ascii="Times New Roman" w:hAnsi="Times New Roman" w:cs="Times New Roman"/>
          <w:sz w:val="24"/>
          <w:szCs w:val="24"/>
        </w:rPr>
        <w:t xml:space="preserve">Ilya </w:t>
      </w:r>
      <w:proofErr w:type="spellStart"/>
      <w:r w:rsidR="003C156C" w:rsidRPr="003C156C">
        <w:rPr>
          <w:rFonts w:ascii="Times New Roman" w:hAnsi="Times New Roman" w:cs="Times New Roman"/>
          <w:sz w:val="24"/>
          <w:szCs w:val="24"/>
        </w:rPr>
        <w:t>Pogorelov</w:t>
      </w:r>
      <w:proofErr w:type="spellEnd"/>
      <w:r w:rsidR="003C156C" w:rsidRPr="003C156C">
        <w:rPr>
          <w:rFonts w:ascii="Times New Roman" w:hAnsi="Times New Roman" w:cs="Times New Roman"/>
          <w:sz w:val="24"/>
          <w:szCs w:val="24"/>
        </w:rPr>
        <w:t xml:space="preserve">, David </w:t>
      </w:r>
      <w:proofErr w:type="spellStart"/>
      <w:r w:rsidR="003C156C" w:rsidRPr="003C156C">
        <w:rPr>
          <w:rFonts w:ascii="Times New Roman" w:hAnsi="Times New Roman" w:cs="Times New Roman"/>
          <w:sz w:val="24"/>
          <w:szCs w:val="24"/>
        </w:rPr>
        <w:t>Bruhwiler</w:t>
      </w:r>
      <w:proofErr w:type="spellEnd"/>
      <w:r w:rsidR="00E7762C">
        <w:rPr>
          <w:rFonts w:ascii="Times New Roman" w:hAnsi="Times New Roman" w:cs="Times New Roman"/>
          <w:sz w:val="24"/>
          <w:szCs w:val="24"/>
        </w:rPr>
        <w:t>, Stephen Webb</w:t>
      </w:r>
      <w:r w:rsidR="003C156C" w:rsidRPr="003C156C">
        <w:rPr>
          <w:rFonts w:ascii="Times New Roman" w:hAnsi="Times New Roman" w:cs="Times New Roman"/>
          <w:sz w:val="24"/>
          <w:szCs w:val="24"/>
        </w:rPr>
        <w:t xml:space="preserve">, Yury Eidelman </w:t>
      </w:r>
      <w:r w:rsidR="00D418AB">
        <w:rPr>
          <w:rFonts w:ascii="Times New Roman" w:hAnsi="Times New Roman" w:cs="Times New Roman"/>
          <w:sz w:val="24"/>
          <w:szCs w:val="24"/>
        </w:rPr>
        <w:t>&amp;</w:t>
      </w:r>
      <w:r w:rsidR="003C156C" w:rsidRPr="003C156C">
        <w:rPr>
          <w:rFonts w:ascii="Times New Roman" w:hAnsi="Times New Roman" w:cs="Times New Roman"/>
          <w:sz w:val="24"/>
          <w:szCs w:val="24"/>
        </w:rPr>
        <w:t xml:space="preserve"> </w:t>
      </w:r>
      <w:r w:rsidR="00E7762C">
        <w:rPr>
          <w:rFonts w:ascii="Times New Roman" w:hAnsi="Times New Roman" w:cs="Times New Roman"/>
          <w:sz w:val="24"/>
          <w:szCs w:val="24"/>
        </w:rPr>
        <w:t>Dan Abell</w:t>
      </w:r>
    </w:p>
    <w:p w14:paraId="300A4FBE" w14:textId="77777777" w:rsidR="005C0A51" w:rsidRDefault="005C0A51" w:rsidP="00C32F0C">
      <w:pPr>
        <w:spacing w:line="240" w:lineRule="auto"/>
        <w:ind w:firstLine="360"/>
        <w:rPr>
          <w:rFonts w:ascii="Times New Roman" w:hAnsi="Times New Roman" w:cs="Times New Roman"/>
          <w:sz w:val="24"/>
          <w:szCs w:val="24"/>
        </w:rPr>
      </w:pPr>
    </w:p>
    <w:p w14:paraId="35CC9512" w14:textId="647D5BCB" w:rsidR="00AE65A5" w:rsidRDefault="00C32F0C" w:rsidP="003F4E9F">
      <w:pPr>
        <w:tabs>
          <w:tab w:val="left" w:pos="1260"/>
        </w:tabs>
        <w:spacing w:before="120" w:line="240" w:lineRule="auto"/>
        <w:ind w:firstLine="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47E97FE7" wp14:editId="2A9F55A7">
            <wp:simplePos x="0" y="0"/>
            <wp:positionH relativeFrom="column">
              <wp:posOffset>130908</wp:posOffset>
            </wp:positionH>
            <wp:positionV relativeFrom="paragraph">
              <wp:posOffset>1648801</wp:posOffset>
            </wp:positionV>
            <wp:extent cx="5447030" cy="4084955"/>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mf3_20190114.png"/>
                    <pic:cNvPicPr/>
                  </pic:nvPicPr>
                  <pic:blipFill>
                    <a:blip r:embed="rId8">
                      <a:extLst>
                        <a:ext uri="{28A0092B-C50C-407E-A947-70E740481C1C}">
                          <a14:useLocalDpi xmlns:a14="http://schemas.microsoft.com/office/drawing/2010/main" val="0"/>
                        </a:ext>
                      </a:extLst>
                    </a:blip>
                    <a:stretch>
                      <a:fillRect/>
                    </a:stretch>
                  </pic:blipFill>
                  <pic:spPr>
                    <a:xfrm>
                      <a:off x="0" y="0"/>
                      <a:ext cx="5447030" cy="4084955"/>
                    </a:xfrm>
                    <a:prstGeom prst="rect">
                      <a:avLst/>
                    </a:prstGeom>
                  </pic:spPr>
                </pic:pic>
              </a:graphicData>
            </a:graphic>
            <wp14:sizeRelH relativeFrom="margin">
              <wp14:pctWidth>0</wp14:pctWidth>
            </wp14:sizeRelH>
            <wp14:sizeRelV relativeFrom="margin">
              <wp14:pctHeight>0</wp14:pctHeight>
            </wp14:sizeRelV>
          </wp:anchor>
        </w:drawing>
      </w:r>
      <w:r w:rsidR="00F324E5">
        <w:rPr>
          <w:rFonts w:ascii="Times New Roman" w:hAnsi="Times New Roman" w:cs="Times New Roman"/>
          <w:sz w:val="24"/>
          <w:szCs w:val="24"/>
        </w:rPr>
        <w:t>Dynamic friction is the key physics underlying electron cooling.</w:t>
      </w:r>
      <w:r w:rsidR="00947F92">
        <w:rPr>
          <w:rFonts w:ascii="Times New Roman" w:hAnsi="Times New Roman" w:cs="Times New Roman"/>
          <w:sz w:val="24"/>
          <w:szCs w:val="24"/>
        </w:rPr>
        <w:t xml:space="preserve"> Fast, accurate simulations</w:t>
      </w:r>
      <w:r w:rsidR="00947F92" w:rsidRPr="0035307C">
        <w:rPr>
          <w:rFonts w:ascii="Times New Roman" w:hAnsi="Times New Roman" w:cs="Times New Roman"/>
          <w:sz w:val="24"/>
          <w:szCs w:val="24"/>
        </w:rPr>
        <w:t xml:space="preserve"> of </w:t>
      </w:r>
      <w:r w:rsidR="00947F92">
        <w:rPr>
          <w:rFonts w:ascii="Times New Roman" w:hAnsi="Times New Roman" w:cs="Times New Roman"/>
          <w:sz w:val="24"/>
          <w:szCs w:val="24"/>
        </w:rPr>
        <w:t>magnetized dynamic friction</w:t>
      </w:r>
      <w:r w:rsidR="00947F92" w:rsidRPr="0035307C">
        <w:rPr>
          <w:rFonts w:ascii="Times New Roman" w:hAnsi="Times New Roman" w:cs="Times New Roman"/>
          <w:sz w:val="24"/>
          <w:szCs w:val="24"/>
        </w:rPr>
        <w:t xml:space="preserve"> </w:t>
      </w:r>
      <w:r w:rsidR="00947F92">
        <w:rPr>
          <w:rFonts w:ascii="Times New Roman" w:hAnsi="Times New Roman" w:cs="Times New Roman"/>
          <w:sz w:val="24"/>
          <w:szCs w:val="24"/>
        </w:rPr>
        <w:t>are</w:t>
      </w:r>
      <w:r w:rsidR="00947F92" w:rsidRPr="0035307C">
        <w:rPr>
          <w:rFonts w:ascii="Times New Roman" w:hAnsi="Times New Roman" w:cs="Times New Roman"/>
          <w:sz w:val="24"/>
          <w:szCs w:val="24"/>
        </w:rPr>
        <w:t xml:space="preserve"> </w:t>
      </w:r>
      <w:r w:rsidR="00947F92">
        <w:rPr>
          <w:rFonts w:ascii="Times New Roman" w:hAnsi="Times New Roman" w:cs="Times New Roman"/>
          <w:sz w:val="24"/>
          <w:szCs w:val="24"/>
        </w:rPr>
        <w:t>essential for improved understanding and</w:t>
      </w:r>
      <w:r w:rsidR="00947F92" w:rsidRPr="0035307C">
        <w:rPr>
          <w:rFonts w:ascii="Times New Roman" w:hAnsi="Times New Roman" w:cs="Times New Roman"/>
          <w:sz w:val="24"/>
          <w:szCs w:val="24"/>
        </w:rPr>
        <w:t xml:space="preserve"> to reduce risk and cost in</w:t>
      </w:r>
      <w:r w:rsidR="00947F92">
        <w:rPr>
          <w:rFonts w:ascii="Times New Roman" w:hAnsi="Times New Roman" w:cs="Times New Roman"/>
          <w:sz w:val="24"/>
          <w:szCs w:val="24"/>
        </w:rPr>
        <w:t xml:space="preserve"> electron-ion collider</w:t>
      </w:r>
      <w:r w:rsidR="00947F92" w:rsidRPr="0035307C">
        <w:rPr>
          <w:rFonts w:ascii="Times New Roman" w:hAnsi="Times New Roman" w:cs="Times New Roman"/>
          <w:sz w:val="24"/>
          <w:szCs w:val="24"/>
        </w:rPr>
        <w:t xml:space="preserve"> </w:t>
      </w:r>
      <w:r w:rsidR="00947F92">
        <w:rPr>
          <w:rFonts w:ascii="Times New Roman" w:hAnsi="Times New Roman" w:cs="Times New Roman"/>
          <w:sz w:val="24"/>
          <w:szCs w:val="24"/>
        </w:rPr>
        <w:t>(</w:t>
      </w:r>
      <w:r w:rsidR="00947F92" w:rsidRPr="0035307C">
        <w:rPr>
          <w:rFonts w:ascii="Times New Roman" w:hAnsi="Times New Roman" w:cs="Times New Roman"/>
          <w:sz w:val="24"/>
          <w:szCs w:val="24"/>
        </w:rPr>
        <w:t>EIC</w:t>
      </w:r>
      <w:r w:rsidR="00947F92">
        <w:rPr>
          <w:rFonts w:ascii="Times New Roman" w:hAnsi="Times New Roman" w:cs="Times New Roman"/>
          <w:sz w:val="24"/>
          <w:szCs w:val="24"/>
        </w:rPr>
        <w:t>)</w:t>
      </w:r>
      <w:r w:rsidR="00947F92" w:rsidRPr="0035307C">
        <w:rPr>
          <w:rFonts w:ascii="Times New Roman" w:hAnsi="Times New Roman" w:cs="Times New Roman"/>
          <w:sz w:val="24"/>
          <w:szCs w:val="24"/>
        </w:rPr>
        <w:t xml:space="preserve"> design</w:t>
      </w:r>
      <w:r w:rsidR="00947F92">
        <w:rPr>
          <w:rFonts w:ascii="Times New Roman" w:hAnsi="Times New Roman" w:cs="Times New Roman"/>
          <w:sz w:val="24"/>
          <w:szCs w:val="24"/>
        </w:rPr>
        <w:t>s</w:t>
      </w:r>
      <w:r w:rsidR="00947F92" w:rsidRPr="0035307C">
        <w:rPr>
          <w:rFonts w:ascii="Times New Roman" w:hAnsi="Times New Roman" w:cs="Times New Roman"/>
          <w:sz w:val="24"/>
          <w:szCs w:val="24"/>
        </w:rPr>
        <w:t>.</w:t>
      </w:r>
      <w:r w:rsidR="00F324E5">
        <w:rPr>
          <w:rFonts w:ascii="Times New Roman" w:hAnsi="Times New Roman" w:cs="Times New Roman"/>
          <w:sz w:val="24"/>
          <w:szCs w:val="24"/>
        </w:rPr>
        <w:t xml:space="preserve"> </w:t>
      </w:r>
      <w:r w:rsidR="003F54E0">
        <w:rPr>
          <w:rFonts w:ascii="Times New Roman" w:hAnsi="Times New Roman" w:cs="Times New Roman"/>
          <w:sz w:val="24"/>
          <w:szCs w:val="24"/>
        </w:rPr>
        <w:t>To date,</w:t>
      </w:r>
      <w:r w:rsidR="00947F92">
        <w:rPr>
          <w:rFonts w:ascii="Times New Roman" w:hAnsi="Times New Roman" w:cs="Times New Roman"/>
          <w:sz w:val="24"/>
          <w:szCs w:val="24"/>
        </w:rPr>
        <w:t xml:space="preserve"> EIC studies of electron cooling have used</w:t>
      </w:r>
      <w:r w:rsidR="003F54E0">
        <w:rPr>
          <w:rFonts w:ascii="Times New Roman" w:hAnsi="Times New Roman" w:cs="Times New Roman"/>
          <w:sz w:val="24"/>
          <w:szCs w:val="24"/>
        </w:rPr>
        <w:t xml:space="preserve"> </w:t>
      </w:r>
      <w:proofErr w:type="gramStart"/>
      <w:r w:rsidR="003F54E0">
        <w:rPr>
          <w:rFonts w:ascii="Times New Roman" w:hAnsi="Times New Roman" w:cs="Times New Roman"/>
          <w:sz w:val="24"/>
          <w:szCs w:val="24"/>
        </w:rPr>
        <w:t>p</w:t>
      </w:r>
      <w:r w:rsidR="00F324E5">
        <w:rPr>
          <w:rFonts w:ascii="Times New Roman" w:hAnsi="Times New Roman" w:cs="Times New Roman"/>
          <w:sz w:val="24"/>
          <w:szCs w:val="24"/>
        </w:rPr>
        <w:t>arametric</w:t>
      </w:r>
      <w:r w:rsidR="00947F92">
        <w:rPr>
          <w:rFonts w:ascii="Times New Roman" w:hAnsi="Times New Roman" w:cs="Times New Roman"/>
          <w:sz w:val="24"/>
          <w:szCs w:val="24"/>
        </w:rPr>
        <w:t xml:space="preserve"> </w:t>
      </w:r>
      <w:r w:rsidR="00947F92">
        <w:t xml:space="preserve"> [</w:t>
      </w:r>
      <w:bookmarkStart w:id="1" w:name="_Ref536011831"/>
      <w:proofErr w:type="gramEnd"/>
      <w:r w:rsidR="00947F92" w:rsidRPr="00947F92">
        <w:rPr>
          <w:rStyle w:val="EndnoteReference"/>
          <w:rFonts w:ascii="Times New Roman" w:hAnsi="Times New Roman" w:cs="Times New Roman"/>
          <w:sz w:val="24"/>
          <w:vertAlign w:val="baseline"/>
        </w:rPr>
        <w:endnoteReference w:id="1"/>
      </w:r>
      <w:bookmarkEnd w:id="1"/>
      <w:r w:rsidR="00947F92">
        <w:t>]</w:t>
      </w:r>
      <w:r w:rsidR="00F324E5">
        <w:rPr>
          <w:rFonts w:ascii="Times New Roman" w:hAnsi="Times New Roman" w:cs="Times New Roman"/>
          <w:sz w:val="24"/>
          <w:szCs w:val="24"/>
        </w:rPr>
        <w:t xml:space="preserve"> and approximate analytical</w:t>
      </w:r>
      <w:r w:rsidR="00947F92">
        <w:rPr>
          <w:rFonts w:ascii="Times New Roman" w:hAnsi="Times New Roman" w:cs="Times New Roman"/>
          <w:sz w:val="24"/>
          <w:szCs w:val="24"/>
        </w:rPr>
        <w:t xml:space="preserve"> [</w:t>
      </w:r>
      <w:bookmarkStart w:id="2" w:name="_Ref536011873"/>
      <w:r w:rsidR="00947F92" w:rsidRPr="00947F92">
        <w:rPr>
          <w:rStyle w:val="EndnoteReference"/>
          <w:rFonts w:ascii="Times New Roman" w:hAnsi="Times New Roman" w:cs="Times New Roman"/>
          <w:sz w:val="24"/>
          <w:vertAlign w:val="baseline"/>
        </w:rPr>
        <w:endnoteReference w:id="2"/>
      </w:r>
      <w:bookmarkEnd w:id="2"/>
      <w:r w:rsidR="00947F92">
        <w:rPr>
          <w:rFonts w:ascii="Times New Roman" w:hAnsi="Times New Roman" w:cs="Times New Roman"/>
          <w:sz w:val="24"/>
          <w:szCs w:val="24"/>
        </w:rPr>
        <w:t>,</w:t>
      </w:r>
      <w:bookmarkStart w:id="3" w:name="_Ref536011886"/>
      <w:r w:rsidR="00947F92" w:rsidRPr="00947F92">
        <w:rPr>
          <w:rStyle w:val="EndnoteReference"/>
          <w:rFonts w:ascii="Times New Roman" w:hAnsi="Times New Roman" w:cs="Times New Roman"/>
          <w:sz w:val="24"/>
          <w:vertAlign w:val="baseline"/>
        </w:rPr>
        <w:endnoteReference w:id="3"/>
      </w:r>
      <w:bookmarkEnd w:id="3"/>
      <w:r w:rsidR="00947F92">
        <w:rPr>
          <w:rFonts w:ascii="Times New Roman" w:hAnsi="Times New Roman" w:cs="Times New Roman"/>
          <w:sz w:val="24"/>
          <w:szCs w:val="24"/>
        </w:rPr>
        <w:t>]</w:t>
      </w:r>
      <w:r w:rsidR="00F324E5">
        <w:rPr>
          <w:rFonts w:ascii="Times New Roman" w:hAnsi="Times New Roman" w:cs="Times New Roman"/>
          <w:sz w:val="24"/>
          <w:szCs w:val="24"/>
        </w:rPr>
        <w:t xml:space="preserve"> models for magnetized dynamic friction, which were developed for low-energy cooling systems and do not include the finite time effects that are important at relativistic energies</w:t>
      </w:r>
      <w:r w:rsidR="00947F92">
        <w:rPr>
          <w:rFonts w:ascii="Times New Roman" w:hAnsi="Times New Roman" w:cs="Times New Roman"/>
          <w:sz w:val="24"/>
          <w:szCs w:val="24"/>
        </w:rPr>
        <w:t xml:space="preserve"> [</w:t>
      </w:r>
      <w:r w:rsidR="00947F92" w:rsidRPr="00947F92">
        <w:rPr>
          <w:rStyle w:val="EndnoteReference"/>
          <w:rFonts w:ascii="Times New Roman" w:hAnsi="Times New Roman" w:cs="Times New Roman"/>
          <w:sz w:val="24"/>
          <w:vertAlign w:val="baseline"/>
        </w:rPr>
        <w:endnoteReference w:id="4"/>
      </w:r>
      <w:r w:rsidR="00947F92">
        <w:rPr>
          <w:rFonts w:ascii="Times New Roman" w:hAnsi="Times New Roman" w:cs="Times New Roman"/>
          <w:sz w:val="24"/>
          <w:szCs w:val="24"/>
        </w:rPr>
        <w:t>,</w:t>
      </w:r>
      <w:r w:rsidR="00947F92" w:rsidRPr="00947F92">
        <w:rPr>
          <w:rStyle w:val="EndnoteReference"/>
          <w:rFonts w:ascii="Times New Roman" w:hAnsi="Times New Roman" w:cs="Times New Roman"/>
          <w:sz w:val="24"/>
          <w:vertAlign w:val="baseline"/>
        </w:rPr>
        <w:endnoteReference w:id="5"/>
      </w:r>
      <w:r w:rsidR="00947F92">
        <w:rPr>
          <w:rFonts w:ascii="Times New Roman" w:hAnsi="Times New Roman" w:cs="Times New Roman"/>
          <w:sz w:val="24"/>
          <w:szCs w:val="24"/>
        </w:rPr>
        <w:t>]</w:t>
      </w:r>
      <w:r w:rsidR="00F324E5">
        <w:rPr>
          <w:rFonts w:ascii="Times New Roman" w:hAnsi="Times New Roman" w:cs="Times New Roman"/>
          <w:sz w:val="24"/>
          <w:szCs w:val="24"/>
        </w:rPr>
        <w:t>.</w:t>
      </w:r>
      <w:r w:rsidR="00C05BA4">
        <w:rPr>
          <w:rFonts w:ascii="Times New Roman" w:hAnsi="Times New Roman" w:cs="Times New Roman"/>
          <w:sz w:val="24"/>
          <w:szCs w:val="24"/>
        </w:rPr>
        <w:t xml:space="preserve"> As part of a DOE Office of Science, Office of Nuclear Physics, Phase 2 SBIR project </w:t>
      </w:r>
      <w:r w:rsidR="00C05BA4">
        <w:t>[</w:t>
      </w:r>
      <w:r w:rsidR="00C05BA4" w:rsidRPr="00947F92">
        <w:rPr>
          <w:rStyle w:val="EndnoteReference"/>
          <w:rFonts w:ascii="Times New Roman" w:hAnsi="Times New Roman" w:cs="Times New Roman"/>
          <w:sz w:val="24"/>
          <w:vertAlign w:val="baseline"/>
        </w:rPr>
        <w:endnoteReference w:id="6"/>
      </w:r>
      <w:r w:rsidR="00C05BA4">
        <w:t>]</w:t>
      </w:r>
      <w:r w:rsidR="00C05BA4">
        <w:rPr>
          <w:rFonts w:ascii="Times New Roman" w:hAnsi="Times New Roman" w:cs="Times New Roman"/>
          <w:sz w:val="24"/>
          <w:szCs w:val="24"/>
        </w:rPr>
        <w:t xml:space="preserve">, we have developed a fundamentally new and improved treatment of longitudinal magnetized dynamic friction. </w:t>
      </w:r>
    </w:p>
    <w:p w14:paraId="55C8B8C0" w14:textId="3A803BA7" w:rsidR="00440E3C" w:rsidRDefault="00440E3C" w:rsidP="00C32F0C">
      <w:pPr>
        <w:spacing w:line="120" w:lineRule="exact"/>
        <w:jc w:val="center"/>
        <w:rPr>
          <w:rFonts w:ascii="Times New Roman" w:hAnsi="Times New Roman" w:cs="Times New Roman"/>
          <w:sz w:val="24"/>
          <w:szCs w:val="24"/>
        </w:rPr>
      </w:pPr>
    </w:p>
    <w:p w14:paraId="6F5E9708" w14:textId="7C271502" w:rsidR="00440E3C" w:rsidRPr="003F4E9F" w:rsidRDefault="00440E3C" w:rsidP="003F4E9F">
      <w:pPr>
        <w:pStyle w:val="Caption"/>
        <w:tabs>
          <w:tab w:val="left" w:pos="1080"/>
        </w:tabs>
        <w:spacing w:before="0" w:after="0"/>
        <w:ind w:left="360" w:right="540"/>
        <w:rPr>
          <w:sz w:val="22"/>
        </w:rPr>
      </w:pPr>
      <w:r w:rsidRPr="003F4E9F">
        <w:rPr>
          <w:sz w:val="22"/>
        </w:rPr>
        <w:t xml:space="preserve">Figure </w:t>
      </w:r>
      <w:r w:rsidRPr="003F4E9F">
        <w:rPr>
          <w:noProof/>
          <w:sz w:val="22"/>
        </w:rPr>
        <w:t>1.</w:t>
      </w:r>
      <w:r w:rsidR="005662AC" w:rsidRPr="003F4E9F">
        <w:rPr>
          <w:b w:val="0"/>
          <w:sz w:val="22"/>
        </w:rPr>
        <w:tab/>
      </w:r>
      <w:r w:rsidR="00C32F0C" w:rsidRPr="003F4E9F">
        <w:rPr>
          <w:b w:val="0"/>
          <w:sz w:val="22"/>
        </w:rPr>
        <w:t>Comparison of the l</w:t>
      </w:r>
      <w:r w:rsidRPr="003F4E9F">
        <w:rPr>
          <w:b w:val="0"/>
          <w:sz w:val="22"/>
        </w:rPr>
        <w:t>ongitudinal magnetized friction force</w:t>
      </w:r>
      <w:r w:rsidR="00C26DFC" w:rsidRPr="003F4E9F">
        <w:rPr>
          <w:b w:val="0"/>
          <w:sz w:val="22"/>
        </w:rPr>
        <w:t xml:space="preserve"> [eV/m]</w:t>
      </w:r>
      <w:r w:rsidR="00C32F0C" w:rsidRPr="003F4E9F">
        <w:rPr>
          <w:b w:val="0"/>
          <w:sz w:val="22"/>
        </w:rPr>
        <w:t>,</w:t>
      </w:r>
      <w:r w:rsidRPr="003F4E9F">
        <w:rPr>
          <w:b w:val="0"/>
          <w:sz w:val="22"/>
        </w:rPr>
        <w:t xml:space="preserve"> calculated via </w:t>
      </w:r>
      <w:r w:rsidR="00C32F0C" w:rsidRPr="003F4E9F">
        <w:rPr>
          <w:b w:val="0"/>
          <w:sz w:val="22"/>
        </w:rPr>
        <w:t>various methods</w:t>
      </w:r>
      <w:r w:rsidRPr="003F4E9F">
        <w:rPr>
          <w:b w:val="0"/>
          <w:sz w:val="22"/>
        </w:rPr>
        <w:t>,</w:t>
      </w:r>
      <w:r w:rsidR="00C32F0C" w:rsidRPr="003F4E9F">
        <w:rPr>
          <w:b w:val="0"/>
          <w:sz w:val="22"/>
        </w:rPr>
        <w:t xml:space="preserve"> is shown</w:t>
      </w:r>
      <w:r w:rsidRPr="003F4E9F">
        <w:rPr>
          <w:b w:val="0"/>
          <w:sz w:val="22"/>
        </w:rPr>
        <w:t xml:space="preserve"> for both cold and warm electrons.</w:t>
      </w:r>
      <w:r w:rsidR="00C32F0C" w:rsidRPr="003F4E9F">
        <w:rPr>
          <w:b w:val="0"/>
          <w:sz w:val="22"/>
        </w:rPr>
        <w:t xml:space="preserve"> “RS model” (blue lines) is the new semi-analytic model developed at </w:t>
      </w:r>
      <w:proofErr w:type="spellStart"/>
      <w:r w:rsidR="00C32F0C" w:rsidRPr="003F4E9F">
        <w:rPr>
          <w:b w:val="0"/>
          <w:sz w:val="22"/>
        </w:rPr>
        <w:t>RadiaSoft</w:t>
      </w:r>
      <w:proofErr w:type="spellEnd"/>
      <w:r w:rsidR="00C32F0C" w:rsidRPr="003F4E9F">
        <w:rPr>
          <w:b w:val="0"/>
          <w:sz w:val="22"/>
        </w:rPr>
        <w:t>. “</w:t>
      </w:r>
      <w:proofErr w:type="spellStart"/>
      <w:r w:rsidR="00C32F0C" w:rsidRPr="003F4E9F">
        <w:rPr>
          <w:b w:val="0"/>
          <w:sz w:val="22"/>
        </w:rPr>
        <w:t>Parkhomchuk</w:t>
      </w:r>
      <w:proofErr w:type="spellEnd"/>
      <w:r w:rsidR="00C32F0C" w:rsidRPr="003F4E9F">
        <w:rPr>
          <w:b w:val="0"/>
          <w:sz w:val="22"/>
        </w:rPr>
        <w:t>” (green lines) is from Ref. [</w:t>
      </w:r>
      <w:r w:rsidR="00C32F0C" w:rsidRPr="003F4E9F">
        <w:rPr>
          <w:b w:val="0"/>
          <w:sz w:val="22"/>
        </w:rPr>
        <w:fldChar w:fldCharType="begin"/>
      </w:r>
      <w:r w:rsidR="00C32F0C" w:rsidRPr="003F4E9F">
        <w:rPr>
          <w:b w:val="0"/>
          <w:sz w:val="22"/>
        </w:rPr>
        <w:instrText xml:space="preserve"> NOTEREF _Ref536011831 \h </w:instrText>
      </w:r>
      <w:r w:rsidR="003F4E9F">
        <w:rPr>
          <w:b w:val="0"/>
          <w:sz w:val="22"/>
        </w:rPr>
        <w:instrText xml:space="preserve"> \* MERGEFORMAT </w:instrText>
      </w:r>
      <w:r w:rsidR="00C32F0C" w:rsidRPr="003F4E9F">
        <w:rPr>
          <w:b w:val="0"/>
          <w:sz w:val="22"/>
        </w:rPr>
      </w:r>
      <w:r w:rsidR="00C32F0C" w:rsidRPr="003F4E9F">
        <w:rPr>
          <w:b w:val="0"/>
          <w:sz w:val="22"/>
        </w:rPr>
        <w:fldChar w:fldCharType="separate"/>
      </w:r>
      <w:r w:rsidR="0065631E">
        <w:rPr>
          <w:b w:val="0"/>
          <w:sz w:val="22"/>
        </w:rPr>
        <w:t>1</w:t>
      </w:r>
      <w:r w:rsidR="00C32F0C" w:rsidRPr="003F4E9F">
        <w:rPr>
          <w:b w:val="0"/>
          <w:sz w:val="22"/>
        </w:rPr>
        <w:fldChar w:fldCharType="end"/>
      </w:r>
      <w:r w:rsidR="00C32F0C" w:rsidRPr="003F4E9F">
        <w:rPr>
          <w:b w:val="0"/>
          <w:sz w:val="22"/>
        </w:rPr>
        <w:t>]. “</w:t>
      </w:r>
      <w:proofErr w:type="spellStart"/>
      <w:r w:rsidR="00C32F0C" w:rsidRPr="003F4E9F">
        <w:rPr>
          <w:b w:val="0"/>
          <w:sz w:val="22"/>
        </w:rPr>
        <w:t>Derbenev-Skrinsky</w:t>
      </w:r>
      <w:proofErr w:type="spellEnd"/>
      <w:r w:rsidR="00C32F0C" w:rsidRPr="003F4E9F">
        <w:rPr>
          <w:b w:val="0"/>
          <w:sz w:val="22"/>
        </w:rPr>
        <w:t>” (red line) is from Refs. [</w:t>
      </w:r>
      <w:r w:rsidR="00C32F0C" w:rsidRPr="003F4E9F">
        <w:rPr>
          <w:b w:val="0"/>
          <w:sz w:val="22"/>
        </w:rPr>
        <w:fldChar w:fldCharType="begin"/>
      </w:r>
      <w:r w:rsidR="00C32F0C" w:rsidRPr="003F4E9F">
        <w:rPr>
          <w:b w:val="0"/>
          <w:sz w:val="22"/>
        </w:rPr>
        <w:instrText xml:space="preserve"> NOTEREF _Ref536011873 \h </w:instrText>
      </w:r>
      <w:r w:rsidR="003F4E9F">
        <w:rPr>
          <w:b w:val="0"/>
          <w:sz w:val="22"/>
        </w:rPr>
        <w:instrText xml:space="preserve"> \* MERGEFORMAT </w:instrText>
      </w:r>
      <w:r w:rsidR="00C32F0C" w:rsidRPr="003F4E9F">
        <w:rPr>
          <w:b w:val="0"/>
          <w:sz w:val="22"/>
        </w:rPr>
      </w:r>
      <w:r w:rsidR="00C32F0C" w:rsidRPr="003F4E9F">
        <w:rPr>
          <w:b w:val="0"/>
          <w:sz w:val="22"/>
        </w:rPr>
        <w:fldChar w:fldCharType="separate"/>
      </w:r>
      <w:r w:rsidR="0065631E">
        <w:rPr>
          <w:b w:val="0"/>
          <w:sz w:val="22"/>
        </w:rPr>
        <w:t>2</w:t>
      </w:r>
      <w:r w:rsidR="00C32F0C" w:rsidRPr="003F4E9F">
        <w:rPr>
          <w:b w:val="0"/>
          <w:sz w:val="22"/>
        </w:rPr>
        <w:fldChar w:fldCharType="end"/>
      </w:r>
      <w:r w:rsidR="00C32F0C" w:rsidRPr="003F4E9F">
        <w:rPr>
          <w:b w:val="0"/>
          <w:sz w:val="22"/>
        </w:rPr>
        <w:t>,</w:t>
      </w:r>
      <w:r w:rsidR="00C32F0C" w:rsidRPr="003F4E9F">
        <w:rPr>
          <w:b w:val="0"/>
          <w:sz w:val="22"/>
        </w:rPr>
        <w:fldChar w:fldCharType="begin"/>
      </w:r>
      <w:r w:rsidR="00C32F0C" w:rsidRPr="003F4E9F">
        <w:rPr>
          <w:b w:val="0"/>
          <w:sz w:val="22"/>
        </w:rPr>
        <w:instrText xml:space="preserve"> NOTEREF _Ref536011886 \h </w:instrText>
      </w:r>
      <w:r w:rsidR="003F4E9F">
        <w:rPr>
          <w:b w:val="0"/>
          <w:sz w:val="22"/>
        </w:rPr>
        <w:instrText xml:space="preserve"> \* MERGEFORMAT </w:instrText>
      </w:r>
      <w:r w:rsidR="00C32F0C" w:rsidRPr="003F4E9F">
        <w:rPr>
          <w:b w:val="0"/>
          <w:sz w:val="22"/>
        </w:rPr>
      </w:r>
      <w:r w:rsidR="00C32F0C" w:rsidRPr="003F4E9F">
        <w:rPr>
          <w:b w:val="0"/>
          <w:sz w:val="22"/>
        </w:rPr>
        <w:fldChar w:fldCharType="separate"/>
      </w:r>
      <w:r w:rsidR="0065631E">
        <w:rPr>
          <w:b w:val="0"/>
          <w:sz w:val="22"/>
        </w:rPr>
        <w:t>3</w:t>
      </w:r>
      <w:r w:rsidR="00C32F0C" w:rsidRPr="003F4E9F">
        <w:rPr>
          <w:b w:val="0"/>
          <w:sz w:val="22"/>
        </w:rPr>
        <w:fldChar w:fldCharType="end"/>
      </w:r>
      <w:r w:rsidR="00C32F0C" w:rsidRPr="003F4E9F">
        <w:rPr>
          <w:b w:val="0"/>
          <w:sz w:val="22"/>
        </w:rPr>
        <w:t xml:space="preserve">]. The symbol </w:t>
      </w:r>
      <w:r w:rsidR="00C32F0C" w:rsidRPr="003F4E9F">
        <w:rPr>
          <w:rFonts w:ascii="Symbol" w:hAnsi="Symbol"/>
          <w:b w:val="0"/>
          <w:sz w:val="22"/>
        </w:rPr>
        <w:t></w:t>
      </w:r>
      <w:r w:rsidR="00C32F0C" w:rsidRPr="003F4E9F">
        <w:rPr>
          <w:b w:val="0"/>
          <w:sz w:val="22"/>
          <w:vertAlign w:val="subscript"/>
        </w:rPr>
        <w:t>e||</w:t>
      </w:r>
      <w:r w:rsidR="00C32F0C" w:rsidRPr="003F4E9F">
        <w:rPr>
          <w:b w:val="0"/>
          <w:sz w:val="22"/>
        </w:rPr>
        <w:t xml:space="preserve"> represents the RMS longitudinal electron temperature. </w:t>
      </w:r>
      <w:r w:rsidR="00C26DFC" w:rsidRPr="003F4E9F">
        <w:rPr>
          <w:b w:val="0"/>
          <w:sz w:val="22"/>
        </w:rPr>
        <w:t>The ion is Au</w:t>
      </w:r>
      <w:r w:rsidR="00C26DFC" w:rsidRPr="003F4E9F">
        <w:rPr>
          <w:b w:val="0"/>
          <w:sz w:val="22"/>
          <w:vertAlign w:val="superscript"/>
        </w:rPr>
        <w:t>+79</w:t>
      </w:r>
      <w:r w:rsidR="00C26DFC" w:rsidRPr="003F4E9F">
        <w:rPr>
          <w:b w:val="0"/>
          <w:sz w:val="22"/>
        </w:rPr>
        <w:t xml:space="preserve"> with zero transverse velocity and with longitudinal velocity specified by the horizontal axis. </w:t>
      </w:r>
      <w:r w:rsidR="005662AC" w:rsidRPr="003F4E9F">
        <w:rPr>
          <w:b w:val="0"/>
          <w:sz w:val="22"/>
        </w:rPr>
        <w:t xml:space="preserve">The magnetic field is that of an idealized </w:t>
      </w:r>
      <w:r w:rsidR="005662AC" w:rsidRPr="003F4E9F">
        <w:rPr>
          <w:b w:val="0"/>
          <w:sz w:val="22"/>
        </w:rPr>
        <w:lastRenderedPageBreak/>
        <w:t xml:space="preserve">5 T solenoid (i.e. purely longitudinal). In the lab frame, we have 100 GeV/nucleon ions co-propagating with ~55 MeV electrons. In the beam frame, with nonrelativistic particle motion, the interaction time is 0.4 ns, which corresponds to approximately 640 gyration periods and 0.16 of a plasma </w:t>
      </w:r>
      <w:proofErr w:type="gramStart"/>
      <w:r w:rsidR="005662AC" w:rsidRPr="003F4E9F">
        <w:rPr>
          <w:b w:val="0"/>
          <w:sz w:val="22"/>
        </w:rPr>
        <w:t>period</w:t>
      </w:r>
      <w:proofErr w:type="gramEnd"/>
      <w:r w:rsidR="005662AC" w:rsidRPr="003F4E9F">
        <w:rPr>
          <w:b w:val="0"/>
          <w:sz w:val="22"/>
        </w:rPr>
        <w:t xml:space="preserve">. These parameters are taken from </w:t>
      </w:r>
      <w:proofErr w:type="spellStart"/>
      <w:r w:rsidR="005662AC" w:rsidRPr="003F4E9F">
        <w:rPr>
          <w:b w:val="0"/>
          <w:sz w:val="22"/>
        </w:rPr>
        <w:t>Fedotov</w:t>
      </w:r>
      <w:proofErr w:type="spellEnd"/>
      <w:r w:rsidR="005662AC" w:rsidRPr="003F4E9F">
        <w:rPr>
          <w:b w:val="0"/>
          <w:sz w:val="22"/>
        </w:rPr>
        <w:t xml:space="preserve"> </w:t>
      </w:r>
      <w:r w:rsidR="005662AC" w:rsidRPr="003F4E9F">
        <w:rPr>
          <w:b w:val="0"/>
          <w:i/>
          <w:sz w:val="22"/>
        </w:rPr>
        <w:t>et al</w:t>
      </w:r>
      <w:r w:rsidR="005662AC" w:rsidRPr="003F4E9F">
        <w:rPr>
          <w:b w:val="0"/>
          <w:sz w:val="22"/>
        </w:rPr>
        <w:t>. [</w:t>
      </w:r>
      <w:r w:rsidR="004D048B" w:rsidRPr="003F4E9F">
        <w:rPr>
          <w:b w:val="0"/>
          <w:sz w:val="22"/>
        </w:rPr>
        <w:fldChar w:fldCharType="begin"/>
      </w:r>
      <w:r w:rsidR="004D048B" w:rsidRPr="003F4E9F">
        <w:rPr>
          <w:b w:val="0"/>
          <w:sz w:val="22"/>
        </w:rPr>
        <w:instrText xml:space="preserve"> NOTEREF _Ref536014436 \h </w:instrText>
      </w:r>
      <w:r w:rsidR="003F4E9F">
        <w:rPr>
          <w:b w:val="0"/>
          <w:sz w:val="22"/>
        </w:rPr>
        <w:instrText xml:space="preserve"> \* MERGEFORMAT </w:instrText>
      </w:r>
      <w:r w:rsidR="004D048B" w:rsidRPr="003F4E9F">
        <w:rPr>
          <w:b w:val="0"/>
          <w:sz w:val="22"/>
        </w:rPr>
      </w:r>
      <w:r w:rsidR="004D048B" w:rsidRPr="003F4E9F">
        <w:rPr>
          <w:b w:val="0"/>
          <w:sz w:val="22"/>
        </w:rPr>
        <w:fldChar w:fldCharType="separate"/>
      </w:r>
      <w:r w:rsidR="0065631E">
        <w:rPr>
          <w:b w:val="0"/>
          <w:sz w:val="22"/>
        </w:rPr>
        <w:t>7</w:t>
      </w:r>
      <w:r w:rsidR="004D048B" w:rsidRPr="003F4E9F">
        <w:rPr>
          <w:b w:val="0"/>
          <w:sz w:val="22"/>
        </w:rPr>
        <w:fldChar w:fldCharType="end"/>
      </w:r>
      <w:r w:rsidR="004D048B" w:rsidRPr="003F4E9F">
        <w:rPr>
          <w:b w:val="0"/>
          <w:sz w:val="22"/>
        </w:rPr>
        <w:t>,</w:t>
      </w:r>
      <w:r w:rsidR="004D048B" w:rsidRPr="003F4E9F">
        <w:rPr>
          <w:b w:val="0"/>
          <w:sz w:val="22"/>
        </w:rPr>
        <w:fldChar w:fldCharType="begin"/>
      </w:r>
      <w:r w:rsidR="004D048B" w:rsidRPr="003F4E9F">
        <w:rPr>
          <w:b w:val="0"/>
          <w:sz w:val="22"/>
        </w:rPr>
        <w:instrText xml:space="preserve"> NOTEREF _Ref536014447 \h </w:instrText>
      </w:r>
      <w:r w:rsidR="003F4E9F">
        <w:rPr>
          <w:b w:val="0"/>
          <w:sz w:val="22"/>
        </w:rPr>
        <w:instrText xml:space="preserve"> \* MERGEFORMAT </w:instrText>
      </w:r>
      <w:r w:rsidR="004D048B" w:rsidRPr="003F4E9F">
        <w:rPr>
          <w:b w:val="0"/>
          <w:sz w:val="22"/>
        </w:rPr>
      </w:r>
      <w:r w:rsidR="004D048B" w:rsidRPr="003F4E9F">
        <w:rPr>
          <w:b w:val="0"/>
          <w:sz w:val="22"/>
        </w:rPr>
        <w:fldChar w:fldCharType="separate"/>
      </w:r>
      <w:r w:rsidR="0065631E">
        <w:rPr>
          <w:b w:val="0"/>
          <w:sz w:val="22"/>
        </w:rPr>
        <w:t>8</w:t>
      </w:r>
      <w:r w:rsidR="004D048B" w:rsidRPr="003F4E9F">
        <w:rPr>
          <w:b w:val="0"/>
          <w:sz w:val="22"/>
        </w:rPr>
        <w:fldChar w:fldCharType="end"/>
      </w:r>
      <w:r w:rsidR="005662AC" w:rsidRPr="003F4E9F">
        <w:rPr>
          <w:b w:val="0"/>
          <w:sz w:val="22"/>
        </w:rPr>
        <w:t>].</w:t>
      </w:r>
    </w:p>
    <w:p w14:paraId="12E01D3D" w14:textId="77777777" w:rsidR="00440E3C" w:rsidRDefault="00440E3C" w:rsidP="005C0A51">
      <w:pPr>
        <w:spacing w:before="120" w:line="240" w:lineRule="auto"/>
        <w:ind w:firstLine="360"/>
        <w:rPr>
          <w:rFonts w:ascii="Times New Roman" w:hAnsi="Times New Roman" w:cs="Times New Roman"/>
          <w:sz w:val="24"/>
          <w:szCs w:val="24"/>
        </w:rPr>
      </w:pPr>
    </w:p>
    <w:p w14:paraId="6DCAED97" w14:textId="687DF7F6" w:rsidR="00C05BA4" w:rsidRDefault="00C05BA4" w:rsidP="00C05BA4">
      <w:pPr>
        <w:spacing w:before="120" w:line="240" w:lineRule="auto"/>
        <w:ind w:firstLine="360"/>
        <w:rPr>
          <w:rFonts w:ascii="Times New Roman" w:hAnsi="Times New Roman" w:cs="Times New Roman"/>
          <w:sz w:val="24"/>
          <w:szCs w:val="24"/>
        </w:rPr>
      </w:pPr>
      <w:r>
        <w:rPr>
          <w:rFonts w:ascii="Times New Roman" w:hAnsi="Times New Roman" w:cs="Times New Roman"/>
          <w:sz w:val="24"/>
          <w:szCs w:val="24"/>
        </w:rPr>
        <w:t>Figure 1 shows a comparison</w:t>
      </w:r>
      <w:r w:rsidR="00346977">
        <w:rPr>
          <w:rFonts w:ascii="Times New Roman" w:hAnsi="Times New Roman" w:cs="Times New Roman"/>
          <w:sz w:val="24"/>
          <w:szCs w:val="24"/>
        </w:rPr>
        <w:t xml:space="preserve"> of the new “RS model” developed at </w:t>
      </w:r>
      <w:proofErr w:type="spellStart"/>
      <w:r w:rsidR="00346977">
        <w:rPr>
          <w:rFonts w:ascii="Times New Roman" w:hAnsi="Times New Roman" w:cs="Times New Roman"/>
          <w:sz w:val="24"/>
          <w:szCs w:val="24"/>
        </w:rPr>
        <w:t>RadiaSoft</w:t>
      </w:r>
      <w:proofErr w:type="spellEnd"/>
      <w:r>
        <w:rPr>
          <w:rFonts w:ascii="Times New Roman" w:hAnsi="Times New Roman" w:cs="Times New Roman"/>
          <w:sz w:val="24"/>
          <w:szCs w:val="24"/>
        </w:rPr>
        <w:t xml:space="preserve"> with previous work</w:t>
      </w:r>
      <w:r w:rsidR="00346977">
        <w:rPr>
          <w:rFonts w:ascii="Times New Roman" w:hAnsi="Times New Roman" w:cs="Times New Roman"/>
          <w:sz w:val="24"/>
          <w:szCs w:val="24"/>
        </w:rPr>
        <w:t xml:space="preserve">. </w:t>
      </w:r>
      <w:r w:rsidR="00346977">
        <w:rPr>
          <w:rFonts w:ascii="Times New Roman" w:hAnsi="Times New Roman"/>
          <w:sz w:val="24"/>
          <w:szCs w:val="24"/>
        </w:rPr>
        <w:t xml:space="preserve">The figure caption summarizes the parameter regime that we are using, which is taken from </w:t>
      </w:r>
      <w:proofErr w:type="spellStart"/>
      <w:r w:rsidR="00346977">
        <w:rPr>
          <w:rFonts w:ascii="Times New Roman" w:hAnsi="Times New Roman"/>
          <w:sz w:val="24"/>
          <w:szCs w:val="24"/>
        </w:rPr>
        <w:t>Fedotov</w:t>
      </w:r>
      <w:proofErr w:type="spellEnd"/>
      <w:r w:rsidR="00346977">
        <w:rPr>
          <w:rFonts w:ascii="Times New Roman" w:hAnsi="Times New Roman"/>
          <w:sz w:val="24"/>
          <w:szCs w:val="24"/>
        </w:rPr>
        <w:t xml:space="preserve"> </w:t>
      </w:r>
      <w:r w:rsidR="00346977">
        <w:rPr>
          <w:rFonts w:ascii="Times New Roman" w:hAnsi="Times New Roman"/>
          <w:i/>
          <w:sz w:val="24"/>
          <w:szCs w:val="24"/>
        </w:rPr>
        <w:t>et al</w:t>
      </w:r>
      <w:r w:rsidR="00346977">
        <w:rPr>
          <w:rFonts w:ascii="Times New Roman" w:hAnsi="Times New Roman"/>
          <w:sz w:val="24"/>
          <w:szCs w:val="24"/>
        </w:rPr>
        <w:t xml:space="preserve">. </w:t>
      </w:r>
      <w:r w:rsidR="00346977">
        <w:rPr>
          <w:rFonts w:ascii="Times New Roman" w:hAnsi="Times New Roman" w:cs="Times New Roman"/>
          <w:sz w:val="24"/>
          <w:szCs w:val="24"/>
        </w:rPr>
        <w:t>[</w:t>
      </w:r>
      <w:bookmarkStart w:id="4" w:name="_Ref536014436"/>
      <w:r w:rsidR="00346977" w:rsidRPr="00947F92">
        <w:rPr>
          <w:rStyle w:val="EndnoteReference"/>
          <w:rFonts w:ascii="Times New Roman" w:hAnsi="Times New Roman" w:cs="Times New Roman"/>
          <w:sz w:val="24"/>
          <w:vertAlign w:val="baseline"/>
        </w:rPr>
        <w:endnoteReference w:id="7"/>
      </w:r>
      <w:bookmarkEnd w:id="4"/>
      <w:r w:rsidR="00346977">
        <w:rPr>
          <w:rFonts w:ascii="Times New Roman" w:hAnsi="Times New Roman" w:cs="Times New Roman"/>
          <w:sz w:val="24"/>
          <w:szCs w:val="24"/>
        </w:rPr>
        <w:t>,</w:t>
      </w:r>
      <w:bookmarkStart w:id="5" w:name="_Ref536014447"/>
      <w:r w:rsidR="00346977" w:rsidRPr="00947F92">
        <w:rPr>
          <w:rStyle w:val="EndnoteReference"/>
          <w:rFonts w:ascii="Times New Roman" w:hAnsi="Times New Roman" w:cs="Times New Roman"/>
          <w:sz w:val="24"/>
          <w:vertAlign w:val="baseline"/>
        </w:rPr>
        <w:endnoteReference w:id="8"/>
      </w:r>
      <w:bookmarkEnd w:id="5"/>
      <w:r w:rsidR="00346977">
        <w:rPr>
          <w:rFonts w:ascii="Times New Roman" w:hAnsi="Times New Roman" w:cs="Times New Roman"/>
          <w:sz w:val="24"/>
          <w:szCs w:val="24"/>
        </w:rPr>
        <w:t>]. These parameters are</w:t>
      </w:r>
      <w:r>
        <w:rPr>
          <w:rFonts w:ascii="Times New Roman" w:hAnsi="Times New Roman" w:cs="Times New Roman"/>
          <w:sz w:val="24"/>
          <w:szCs w:val="24"/>
        </w:rPr>
        <w:t xml:space="preserve"> relevant to EIC designs.</w:t>
      </w:r>
      <w:r w:rsidR="00346977">
        <w:rPr>
          <w:rFonts w:ascii="Times New Roman" w:hAnsi="Times New Roman" w:cs="Times New Roman"/>
          <w:sz w:val="24"/>
          <w:szCs w:val="24"/>
        </w:rPr>
        <w:t xml:space="preserve"> </w:t>
      </w:r>
      <w:proofErr w:type="gramStart"/>
      <w:r w:rsidR="0074413F">
        <w:rPr>
          <w:rFonts w:ascii="Times New Roman" w:hAnsi="Times New Roman" w:cs="Times New Roman"/>
          <w:sz w:val="24"/>
          <w:szCs w:val="24"/>
        </w:rPr>
        <w:t>In particular, the</w:t>
      </w:r>
      <w:proofErr w:type="gramEnd"/>
      <w:r w:rsidR="0074413F">
        <w:rPr>
          <w:rFonts w:ascii="Times New Roman" w:hAnsi="Times New Roman" w:cs="Times New Roman"/>
          <w:sz w:val="24"/>
          <w:szCs w:val="24"/>
        </w:rPr>
        <w:t xml:space="preserve"> interaction time (in the beam frame of the two highly relativistic particle bunches) is only 16% of a plasma period. This </w:t>
      </w:r>
      <w:proofErr w:type="gramStart"/>
      <w:r w:rsidR="0074413F">
        <w:rPr>
          <w:rFonts w:ascii="Times New Roman" w:hAnsi="Times New Roman" w:cs="Times New Roman"/>
          <w:sz w:val="24"/>
          <w:szCs w:val="24"/>
        </w:rPr>
        <w:t>is in contrast to</w:t>
      </w:r>
      <w:proofErr w:type="gramEnd"/>
      <w:r w:rsidR="0074413F">
        <w:rPr>
          <w:rFonts w:ascii="Times New Roman" w:hAnsi="Times New Roman" w:cs="Times New Roman"/>
          <w:sz w:val="24"/>
          <w:szCs w:val="24"/>
        </w:rPr>
        <w:t xml:space="preserve"> existing coolers, with nonrelativistic beams, where the interaction time is long compared to a plasma period.</w:t>
      </w:r>
    </w:p>
    <w:p w14:paraId="23E6CE1D" w14:textId="32C87EB2" w:rsidR="0074413F" w:rsidRDefault="0074413F" w:rsidP="00C05BA4">
      <w:pPr>
        <w:spacing w:before="120" w:line="240" w:lineRule="auto"/>
        <w:ind w:firstLine="360"/>
        <w:rPr>
          <w:rFonts w:ascii="Times New Roman" w:hAnsi="Times New Roman" w:cs="Times New Roman"/>
          <w:sz w:val="24"/>
          <w:szCs w:val="24"/>
        </w:rPr>
      </w:pPr>
      <w:r>
        <w:rPr>
          <w:rFonts w:ascii="Times New Roman" w:hAnsi="Times New Roman" w:cs="Times New Roman"/>
          <w:sz w:val="24"/>
          <w:szCs w:val="24"/>
        </w:rPr>
        <w:t>There are 3 important po</w:t>
      </w:r>
      <w:r w:rsidR="003F4E9F">
        <w:rPr>
          <w:rFonts w:ascii="Times New Roman" w:hAnsi="Times New Roman" w:cs="Times New Roman"/>
          <w:sz w:val="24"/>
          <w:szCs w:val="24"/>
        </w:rPr>
        <w:t>ints to take away from Figure 1</w:t>
      </w:r>
      <w:r w:rsidR="00577AD3">
        <w:rPr>
          <w:rFonts w:ascii="Times New Roman" w:hAnsi="Times New Roman" w:cs="Times New Roman"/>
          <w:sz w:val="24"/>
          <w:szCs w:val="24"/>
        </w:rPr>
        <w:t>:</w:t>
      </w:r>
    </w:p>
    <w:p w14:paraId="439E98DF" w14:textId="262DCD47" w:rsidR="0074413F" w:rsidRPr="003F4E9F" w:rsidRDefault="0074413F" w:rsidP="003F4E9F">
      <w:pPr>
        <w:pStyle w:val="ListParagraph"/>
        <w:numPr>
          <w:ilvl w:val="0"/>
          <w:numId w:val="2"/>
        </w:numPr>
        <w:spacing w:before="120" w:line="240" w:lineRule="auto"/>
        <w:ind w:left="360"/>
        <w:rPr>
          <w:rFonts w:ascii="Times New Roman" w:hAnsi="Times New Roman" w:cs="Times New Roman"/>
          <w:sz w:val="24"/>
          <w:szCs w:val="24"/>
        </w:rPr>
      </w:pPr>
      <w:r>
        <w:rPr>
          <w:rFonts w:ascii="Times New Roman" w:hAnsi="Times New Roman" w:cs="Times New Roman"/>
          <w:sz w:val="24"/>
          <w:szCs w:val="24"/>
        </w:rPr>
        <w:t xml:space="preserve">All 5 curves scale as the inverse square of </w:t>
      </w:r>
      <w:proofErr w:type="spellStart"/>
      <w:proofErr w:type="gramStart"/>
      <w:r>
        <w:rPr>
          <w:rFonts w:ascii="Times New Roman" w:hAnsi="Times New Roman" w:cs="Times New Roman"/>
          <w:sz w:val="24"/>
          <w:szCs w:val="24"/>
        </w:rPr>
        <w:t>V</w:t>
      </w:r>
      <w:r w:rsidRPr="0074413F">
        <w:rPr>
          <w:rFonts w:ascii="Times New Roman" w:hAnsi="Times New Roman" w:cs="Times New Roman"/>
          <w:sz w:val="24"/>
          <w:szCs w:val="24"/>
          <w:vertAlign w:val="subscript"/>
        </w:rPr>
        <w:t>ion</w:t>
      </w:r>
      <w:proofErr w:type="spellEnd"/>
      <w:r w:rsidRPr="0074413F">
        <w:rPr>
          <w:rFonts w:ascii="Times New Roman" w:hAnsi="Times New Roman" w:cs="Times New Roman"/>
          <w:sz w:val="24"/>
          <w:szCs w:val="24"/>
          <w:vertAlign w:val="subscript"/>
        </w:rPr>
        <w:t>,|</w:t>
      </w:r>
      <w:proofErr w:type="gramEnd"/>
      <w:r w:rsidRPr="0074413F">
        <w:rPr>
          <w:rFonts w:ascii="Times New Roman" w:hAnsi="Times New Roman" w:cs="Times New Roman"/>
          <w:sz w:val="24"/>
          <w:szCs w:val="24"/>
          <w:vertAlign w:val="subscript"/>
        </w:rPr>
        <w:t>|</w:t>
      </w:r>
      <w:r>
        <w:rPr>
          <w:rFonts w:ascii="Times New Roman" w:hAnsi="Times New Roman" w:cs="Times New Roman"/>
          <w:sz w:val="24"/>
          <w:szCs w:val="24"/>
        </w:rPr>
        <w:t xml:space="preserve"> for </w:t>
      </w:r>
      <w:proofErr w:type="spellStart"/>
      <w:r>
        <w:rPr>
          <w:rFonts w:ascii="Times New Roman" w:hAnsi="Times New Roman" w:cs="Times New Roman"/>
          <w:sz w:val="24"/>
          <w:szCs w:val="24"/>
        </w:rPr>
        <w:t>V</w:t>
      </w:r>
      <w:r w:rsidRPr="0074413F">
        <w:rPr>
          <w:rFonts w:ascii="Times New Roman" w:hAnsi="Times New Roman" w:cs="Times New Roman"/>
          <w:sz w:val="24"/>
          <w:szCs w:val="24"/>
          <w:vertAlign w:val="subscript"/>
        </w:rPr>
        <w:t>ion</w:t>
      </w:r>
      <w:proofErr w:type="spellEnd"/>
      <w:r w:rsidRPr="0074413F">
        <w:rPr>
          <w:rFonts w:ascii="Times New Roman" w:hAnsi="Times New Roman" w:cs="Times New Roman"/>
          <w:sz w:val="24"/>
          <w:szCs w:val="24"/>
          <w:vertAlign w:val="subscript"/>
        </w:rPr>
        <w:t>,||</w:t>
      </w:r>
      <w:r>
        <w:rPr>
          <w:rFonts w:ascii="Times New Roman" w:hAnsi="Times New Roman" w:cs="Times New Roman"/>
          <w:sz w:val="24"/>
          <w:szCs w:val="24"/>
        </w:rPr>
        <w:t xml:space="preserve"> &gt;&gt; </w:t>
      </w:r>
      <w:r w:rsidRPr="00C32F0C">
        <w:rPr>
          <w:rFonts w:ascii="Symbol" w:hAnsi="Symbol"/>
          <w:sz w:val="24"/>
        </w:rPr>
        <w:t></w:t>
      </w:r>
      <w:r w:rsidRPr="00C32F0C">
        <w:rPr>
          <w:sz w:val="24"/>
          <w:vertAlign w:val="subscript"/>
        </w:rPr>
        <w:t>e</w:t>
      </w:r>
      <w:r w:rsidRPr="0074413F">
        <w:rPr>
          <w:rFonts w:ascii="Times New Roman" w:hAnsi="Times New Roman" w:cs="Times New Roman"/>
          <w:sz w:val="24"/>
          <w:szCs w:val="24"/>
          <w:vertAlign w:val="subscript"/>
        </w:rPr>
        <w:t>||</w:t>
      </w:r>
      <w:r>
        <w:rPr>
          <w:rFonts w:ascii="Times New Roman" w:hAnsi="Times New Roman" w:cs="Times New Roman"/>
          <w:sz w:val="24"/>
        </w:rPr>
        <w:t>, as is required by theory. However, it’s notable that the two “RS model” curves agree well with the asymptotic theory of Refs. [</w:t>
      </w:r>
      <w:r w:rsidRPr="0074413F">
        <w:rPr>
          <w:rFonts w:ascii="Times New Roman" w:hAnsi="Times New Roman" w:cs="Times New Roman"/>
          <w:b/>
          <w:sz w:val="24"/>
        </w:rPr>
        <w:fldChar w:fldCharType="begin"/>
      </w:r>
      <w:r w:rsidRPr="0074413F">
        <w:rPr>
          <w:rFonts w:ascii="Times New Roman" w:hAnsi="Times New Roman" w:cs="Times New Roman"/>
          <w:sz w:val="24"/>
        </w:rPr>
        <w:instrText xml:space="preserve"> NOTEREF _Ref536011873 \h </w:instrText>
      </w:r>
      <w:r>
        <w:rPr>
          <w:rFonts w:ascii="Times New Roman" w:hAnsi="Times New Roman" w:cs="Times New Roman"/>
          <w:b/>
          <w:sz w:val="24"/>
        </w:rPr>
        <w:instrText xml:space="preserve"> \* MERGEFORMAT </w:instrText>
      </w:r>
      <w:r w:rsidRPr="0074413F">
        <w:rPr>
          <w:rFonts w:ascii="Times New Roman" w:hAnsi="Times New Roman" w:cs="Times New Roman"/>
          <w:b/>
          <w:sz w:val="24"/>
        </w:rPr>
      </w:r>
      <w:r w:rsidRPr="0074413F">
        <w:rPr>
          <w:rFonts w:ascii="Times New Roman" w:hAnsi="Times New Roman" w:cs="Times New Roman"/>
          <w:b/>
          <w:sz w:val="24"/>
        </w:rPr>
        <w:fldChar w:fldCharType="separate"/>
      </w:r>
      <w:r w:rsidR="0065631E">
        <w:rPr>
          <w:rFonts w:ascii="Times New Roman" w:hAnsi="Times New Roman" w:cs="Times New Roman"/>
          <w:sz w:val="24"/>
        </w:rPr>
        <w:t>2</w:t>
      </w:r>
      <w:r w:rsidRPr="0074413F">
        <w:rPr>
          <w:rFonts w:ascii="Times New Roman" w:hAnsi="Times New Roman" w:cs="Times New Roman"/>
          <w:b/>
          <w:sz w:val="24"/>
        </w:rPr>
        <w:fldChar w:fldCharType="end"/>
      </w:r>
      <w:r w:rsidRPr="0074413F">
        <w:rPr>
          <w:rFonts w:ascii="Times New Roman" w:hAnsi="Times New Roman" w:cs="Times New Roman"/>
          <w:sz w:val="24"/>
        </w:rPr>
        <w:t>,</w:t>
      </w:r>
      <w:r w:rsidRPr="0074413F">
        <w:rPr>
          <w:rFonts w:ascii="Times New Roman" w:hAnsi="Times New Roman" w:cs="Times New Roman"/>
          <w:b/>
          <w:sz w:val="24"/>
        </w:rPr>
        <w:fldChar w:fldCharType="begin"/>
      </w:r>
      <w:r w:rsidRPr="0074413F">
        <w:rPr>
          <w:rFonts w:ascii="Times New Roman" w:hAnsi="Times New Roman" w:cs="Times New Roman"/>
          <w:sz w:val="24"/>
        </w:rPr>
        <w:instrText xml:space="preserve"> NOTEREF _Ref536011886 \h </w:instrText>
      </w:r>
      <w:r>
        <w:rPr>
          <w:rFonts w:ascii="Times New Roman" w:hAnsi="Times New Roman" w:cs="Times New Roman"/>
          <w:b/>
          <w:sz w:val="24"/>
        </w:rPr>
        <w:instrText xml:space="preserve"> \* MERGEFORMAT </w:instrText>
      </w:r>
      <w:r w:rsidRPr="0074413F">
        <w:rPr>
          <w:rFonts w:ascii="Times New Roman" w:hAnsi="Times New Roman" w:cs="Times New Roman"/>
          <w:b/>
          <w:sz w:val="24"/>
        </w:rPr>
      </w:r>
      <w:r w:rsidRPr="0074413F">
        <w:rPr>
          <w:rFonts w:ascii="Times New Roman" w:hAnsi="Times New Roman" w:cs="Times New Roman"/>
          <w:b/>
          <w:sz w:val="24"/>
        </w:rPr>
        <w:fldChar w:fldCharType="separate"/>
      </w:r>
      <w:r w:rsidR="0065631E">
        <w:rPr>
          <w:rFonts w:ascii="Times New Roman" w:hAnsi="Times New Roman" w:cs="Times New Roman"/>
          <w:sz w:val="24"/>
        </w:rPr>
        <w:t>3</w:t>
      </w:r>
      <w:r w:rsidRPr="0074413F">
        <w:rPr>
          <w:rFonts w:ascii="Times New Roman" w:hAnsi="Times New Roman" w:cs="Times New Roman"/>
          <w:b/>
          <w:sz w:val="24"/>
        </w:rPr>
        <w:fldChar w:fldCharType="end"/>
      </w:r>
      <w:r>
        <w:rPr>
          <w:rFonts w:ascii="Times New Roman" w:hAnsi="Times New Roman" w:cs="Times New Roman"/>
          <w:sz w:val="24"/>
        </w:rPr>
        <w:t>]</w:t>
      </w:r>
      <w:r w:rsidR="003F4E9F">
        <w:rPr>
          <w:rFonts w:ascii="Times New Roman" w:hAnsi="Times New Roman" w:cs="Times New Roman"/>
          <w:sz w:val="24"/>
        </w:rPr>
        <w:t xml:space="preserve">, as they should in this regime. In contrast, the parametric </w:t>
      </w:r>
      <w:proofErr w:type="spellStart"/>
      <w:r w:rsidR="003F4E9F">
        <w:rPr>
          <w:rFonts w:ascii="Times New Roman" w:hAnsi="Times New Roman" w:cs="Times New Roman"/>
          <w:sz w:val="24"/>
        </w:rPr>
        <w:t>Parkhomchuk</w:t>
      </w:r>
      <w:proofErr w:type="spellEnd"/>
      <w:r w:rsidR="003F4E9F">
        <w:rPr>
          <w:rFonts w:ascii="Times New Roman" w:hAnsi="Times New Roman" w:cs="Times New Roman"/>
          <w:sz w:val="24"/>
        </w:rPr>
        <w:t xml:space="preserve"> model is roughly 2x larger in this regime.</w:t>
      </w:r>
    </w:p>
    <w:p w14:paraId="0562B122" w14:textId="018FF437" w:rsidR="003F4E9F" w:rsidRDefault="00577AD3" w:rsidP="00811632">
      <w:pPr>
        <w:pStyle w:val="ListParagraph"/>
        <w:numPr>
          <w:ilvl w:val="0"/>
          <w:numId w:val="2"/>
        </w:numPr>
        <w:spacing w:before="120" w:line="240" w:lineRule="auto"/>
        <w:ind w:left="360"/>
        <w:contextualSpacing w:val="0"/>
        <w:rPr>
          <w:rFonts w:ascii="Times New Roman" w:hAnsi="Times New Roman" w:cs="Times New Roman"/>
          <w:sz w:val="24"/>
          <w:szCs w:val="24"/>
        </w:rPr>
      </w:pPr>
      <w:r>
        <w:rPr>
          <w:rFonts w:ascii="Times New Roman" w:hAnsi="Times New Roman" w:cs="Times New Roman"/>
          <w:sz w:val="24"/>
          <w:szCs w:val="24"/>
        </w:rPr>
        <w:t xml:space="preserve">The “RS model” and </w:t>
      </w:r>
      <w:proofErr w:type="spellStart"/>
      <w:r>
        <w:rPr>
          <w:rFonts w:ascii="Times New Roman" w:hAnsi="Times New Roman" w:cs="Times New Roman"/>
          <w:sz w:val="24"/>
          <w:szCs w:val="24"/>
        </w:rPr>
        <w:t>Parkhomchuk</w:t>
      </w:r>
      <w:proofErr w:type="spellEnd"/>
      <w:r>
        <w:rPr>
          <w:rFonts w:ascii="Times New Roman" w:hAnsi="Times New Roman" w:cs="Times New Roman"/>
          <w:sz w:val="24"/>
          <w:szCs w:val="24"/>
        </w:rPr>
        <w:t xml:space="preserve"> curves are linear in </w:t>
      </w:r>
      <w:proofErr w:type="spellStart"/>
      <w:proofErr w:type="gramStart"/>
      <w:r>
        <w:rPr>
          <w:rFonts w:ascii="Times New Roman" w:hAnsi="Times New Roman" w:cs="Times New Roman"/>
          <w:sz w:val="24"/>
          <w:szCs w:val="24"/>
        </w:rPr>
        <w:t>V</w:t>
      </w:r>
      <w:r w:rsidRPr="0074413F">
        <w:rPr>
          <w:rFonts w:ascii="Times New Roman" w:hAnsi="Times New Roman" w:cs="Times New Roman"/>
          <w:sz w:val="24"/>
          <w:szCs w:val="24"/>
          <w:vertAlign w:val="subscript"/>
        </w:rPr>
        <w:t>ion</w:t>
      </w:r>
      <w:proofErr w:type="spellEnd"/>
      <w:r w:rsidRPr="0074413F">
        <w:rPr>
          <w:rFonts w:ascii="Times New Roman" w:hAnsi="Times New Roman" w:cs="Times New Roman"/>
          <w:sz w:val="24"/>
          <w:szCs w:val="24"/>
          <w:vertAlign w:val="subscript"/>
        </w:rPr>
        <w:t>,|</w:t>
      </w:r>
      <w:proofErr w:type="gramEnd"/>
      <w:r w:rsidRPr="0074413F">
        <w:rPr>
          <w:rFonts w:ascii="Times New Roman" w:hAnsi="Times New Roman" w:cs="Times New Roman"/>
          <w:sz w:val="24"/>
          <w:szCs w:val="24"/>
          <w:vertAlign w:val="subscript"/>
        </w:rPr>
        <w:t>|</w:t>
      </w:r>
      <w:r>
        <w:rPr>
          <w:rFonts w:ascii="Times New Roman" w:hAnsi="Times New Roman" w:cs="Times New Roman"/>
          <w:sz w:val="24"/>
          <w:szCs w:val="24"/>
        </w:rPr>
        <w:t xml:space="preserve"> for </w:t>
      </w:r>
      <w:proofErr w:type="spellStart"/>
      <w:r>
        <w:rPr>
          <w:rFonts w:ascii="Times New Roman" w:hAnsi="Times New Roman" w:cs="Times New Roman"/>
          <w:sz w:val="24"/>
          <w:szCs w:val="24"/>
        </w:rPr>
        <w:t>V</w:t>
      </w:r>
      <w:r w:rsidRPr="0074413F">
        <w:rPr>
          <w:rFonts w:ascii="Times New Roman" w:hAnsi="Times New Roman" w:cs="Times New Roman"/>
          <w:sz w:val="24"/>
          <w:szCs w:val="24"/>
          <w:vertAlign w:val="subscript"/>
        </w:rPr>
        <w:t>ion</w:t>
      </w:r>
      <w:proofErr w:type="spellEnd"/>
      <w:r w:rsidRPr="0074413F">
        <w:rPr>
          <w:rFonts w:ascii="Times New Roman" w:hAnsi="Times New Roman" w:cs="Times New Roman"/>
          <w:sz w:val="24"/>
          <w:szCs w:val="24"/>
          <w:vertAlign w:val="subscript"/>
        </w:rPr>
        <w:t>,||</w:t>
      </w:r>
      <w:r>
        <w:rPr>
          <w:rFonts w:ascii="Times New Roman" w:hAnsi="Times New Roman" w:cs="Times New Roman"/>
          <w:sz w:val="24"/>
          <w:szCs w:val="24"/>
        </w:rPr>
        <w:t xml:space="preserve"> &lt;&lt; </w:t>
      </w:r>
      <w:r w:rsidRPr="00C32F0C">
        <w:rPr>
          <w:rFonts w:ascii="Symbol" w:hAnsi="Symbol"/>
          <w:sz w:val="24"/>
        </w:rPr>
        <w:t></w:t>
      </w:r>
      <w:r w:rsidRPr="00C32F0C">
        <w:rPr>
          <w:sz w:val="24"/>
          <w:vertAlign w:val="subscript"/>
        </w:rPr>
        <w:t>e</w:t>
      </w:r>
      <w:r w:rsidRPr="0074413F">
        <w:rPr>
          <w:rFonts w:ascii="Times New Roman" w:hAnsi="Times New Roman" w:cs="Times New Roman"/>
          <w:sz w:val="24"/>
          <w:szCs w:val="24"/>
          <w:vertAlign w:val="subscript"/>
        </w:rPr>
        <w:t>||</w:t>
      </w:r>
      <w:r>
        <w:rPr>
          <w:rFonts w:ascii="Times New Roman" w:hAnsi="Times New Roman" w:cs="Times New Roman"/>
          <w:sz w:val="24"/>
        </w:rPr>
        <w:t xml:space="preserve">, as is required by theory, even for the singular case of </w:t>
      </w:r>
      <w:r w:rsidRPr="00C32F0C">
        <w:rPr>
          <w:rFonts w:ascii="Symbol" w:hAnsi="Symbol"/>
          <w:sz w:val="24"/>
        </w:rPr>
        <w:t></w:t>
      </w:r>
      <w:r w:rsidRPr="00C32F0C">
        <w:rPr>
          <w:sz w:val="24"/>
          <w:vertAlign w:val="subscript"/>
        </w:rPr>
        <w:t>e</w:t>
      </w:r>
      <w:r w:rsidRPr="0074413F">
        <w:rPr>
          <w:rFonts w:ascii="Times New Roman" w:hAnsi="Times New Roman" w:cs="Times New Roman"/>
          <w:sz w:val="24"/>
          <w:szCs w:val="24"/>
          <w:vertAlign w:val="subscript"/>
        </w:rPr>
        <w:t>||</w:t>
      </w:r>
      <w:r>
        <w:rPr>
          <w:rFonts w:ascii="Times New Roman" w:hAnsi="Times New Roman" w:cs="Times New Roman"/>
          <w:sz w:val="24"/>
        </w:rPr>
        <w:t xml:space="preserve"> = 0 (i.e. cold electrons). In contrast, the asymptotic calculation of Refs. [</w:t>
      </w:r>
      <w:r w:rsidRPr="0074413F">
        <w:rPr>
          <w:rFonts w:ascii="Times New Roman" w:hAnsi="Times New Roman" w:cs="Times New Roman"/>
          <w:b/>
          <w:sz w:val="24"/>
        </w:rPr>
        <w:fldChar w:fldCharType="begin"/>
      </w:r>
      <w:r w:rsidRPr="0074413F">
        <w:rPr>
          <w:rFonts w:ascii="Times New Roman" w:hAnsi="Times New Roman" w:cs="Times New Roman"/>
          <w:sz w:val="24"/>
        </w:rPr>
        <w:instrText xml:space="preserve"> NOTEREF _Ref536011873 \h </w:instrText>
      </w:r>
      <w:r>
        <w:rPr>
          <w:rFonts w:ascii="Times New Roman" w:hAnsi="Times New Roman" w:cs="Times New Roman"/>
          <w:b/>
          <w:sz w:val="24"/>
        </w:rPr>
        <w:instrText xml:space="preserve"> \* MERGEFORMAT </w:instrText>
      </w:r>
      <w:r w:rsidRPr="0074413F">
        <w:rPr>
          <w:rFonts w:ascii="Times New Roman" w:hAnsi="Times New Roman" w:cs="Times New Roman"/>
          <w:b/>
          <w:sz w:val="24"/>
        </w:rPr>
      </w:r>
      <w:r w:rsidRPr="0074413F">
        <w:rPr>
          <w:rFonts w:ascii="Times New Roman" w:hAnsi="Times New Roman" w:cs="Times New Roman"/>
          <w:b/>
          <w:sz w:val="24"/>
        </w:rPr>
        <w:fldChar w:fldCharType="separate"/>
      </w:r>
      <w:r w:rsidR="0065631E">
        <w:rPr>
          <w:rFonts w:ascii="Times New Roman" w:hAnsi="Times New Roman" w:cs="Times New Roman"/>
          <w:sz w:val="24"/>
        </w:rPr>
        <w:t>2</w:t>
      </w:r>
      <w:r w:rsidRPr="0074413F">
        <w:rPr>
          <w:rFonts w:ascii="Times New Roman" w:hAnsi="Times New Roman" w:cs="Times New Roman"/>
          <w:b/>
          <w:sz w:val="24"/>
        </w:rPr>
        <w:fldChar w:fldCharType="end"/>
      </w:r>
      <w:r w:rsidRPr="0074413F">
        <w:rPr>
          <w:rFonts w:ascii="Times New Roman" w:hAnsi="Times New Roman" w:cs="Times New Roman"/>
          <w:sz w:val="24"/>
        </w:rPr>
        <w:t>,</w:t>
      </w:r>
      <w:r w:rsidRPr="0074413F">
        <w:rPr>
          <w:rFonts w:ascii="Times New Roman" w:hAnsi="Times New Roman" w:cs="Times New Roman"/>
          <w:b/>
          <w:sz w:val="24"/>
        </w:rPr>
        <w:fldChar w:fldCharType="begin"/>
      </w:r>
      <w:r w:rsidRPr="0074413F">
        <w:rPr>
          <w:rFonts w:ascii="Times New Roman" w:hAnsi="Times New Roman" w:cs="Times New Roman"/>
          <w:sz w:val="24"/>
        </w:rPr>
        <w:instrText xml:space="preserve"> NOTEREF _Ref536011886 \h </w:instrText>
      </w:r>
      <w:r>
        <w:rPr>
          <w:rFonts w:ascii="Times New Roman" w:hAnsi="Times New Roman" w:cs="Times New Roman"/>
          <w:b/>
          <w:sz w:val="24"/>
        </w:rPr>
        <w:instrText xml:space="preserve"> \* MERGEFORMAT </w:instrText>
      </w:r>
      <w:r w:rsidRPr="0074413F">
        <w:rPr>
          <w:rFonts w:ascii="Times New Roman" w:hAnsi="Times New Roman" w:cs="Times New Roman"/>
          <w:b/>
          <w:sz w:val="24"/>
        </w:rPr>
      </w:r>
      <w:r w:rsidRPr="0074413F">
        <w:rPr>
          <w:rFonts w:ascii="Times New Roman" w:hAnsi="Times New Roman" w:cs="Times New Roman"/>
          <w:b/>
          <w:sz w:val="24"/>
        </w:rPr>
        <w:fldChar w:fldCharType="separate"/>
      </w:r>
      <w:r w:rsidR="0065631E">
        <w:rPr>
          <w:rFonts w:ascii="Times New Roman" w:hAnsi="Times New Roman" w:cs="Times New Roman"/>
          <w:sz w:val="24"/>
        </w:rPr>
        <w:t>3</w:t>
      </w:r>
      <w:r w:rsidRPr="0074413F">
        <w:rPr>
          <w:rFonts w:ascii="Times New Roman" w:hAnsi="Times New Roman" w:cs="Times New Roman"/>
          <w:b/>
          <w:sz w:val="24"/>
        </w:rPr>
        <w:fldChar w:fldCharType="end"/>
      </w:r>
      <w:r>
        <w:rPr>
          <w:rFonts w:ascii="Times New Roman" w:hAnsi="Times New Roman" w:cs="Times New Roman"/>
          <w:sz w:val="24"/>
        </w:rPr>
        <w:t xml:space="preserve">] is singular as </w:t>
      </w:r>
      <w:proofErr w:type="spellStart"/>
      <w:r>
        <w:rPr>
          <w:rFonts w:ascii="Times New Roman" w:hAnsi="Times New Roman" w:cs="Times New Roman"/>
          <w:sz w:val="24"/>
          <w:szCs w:val="24"/>
        </w:rPr>
        <w:t>V</w:t>
      </w:r>
      <w:r w:rsidRPr="0074413F">
        <w:rPr>
          <w:rFonts w:ascii="Times New Roman" w:hAnsi="Times New Roman" w:cs="Times New Roman"/>
          <w:sz w:val="24"/>
          <w:szCs w:val="24"/>
          <w:vertAlign w:val="subscript"/>
        </w:rPr>
        <w:t>ion</w:t>
      </w:r>
      <w:proofErr w:type="spellEnd"/>
      <w:r w:rsidRPr="0074413F">
        <w:rPr>
          <w:rFonts w:ascii="Times New Roman" w:hAnsi="Times New Roman" w:cs="Times New Roman"/>
          <w:sz w:val="24"/>
          <w:szCs w:val="24"/>
          <w:vertAlign w:val="subscript"/>
        </w:rPr>
        <w:t>,||</w:t>
      </w:r>
      <w:r>
        <w:rPr>
          <w:rFonts w:ascii="Times New Roman" w:hAnsi="Times New Roman" w:cs="Times New Roman"/>
          <w:sz w:val="24"/>
          <w:szCs w:val="24"/>
        </w:rPr>
        <w:t xml:space="preserve"> </w:t>
      </w:r>
      <w:r w:rsidRPr="00577AD3">
        <w:rPr>
          <w:rFonts w:ascii="Times New Roman" w:hAnsi="Times New Roman" w:cs="Times New Roman"/>
          <w:sz w:val="24"/>
          <w:szCs w:val="24"/>
        </w:rPr>
        <w:sym w:font="Wingdings" w:char="F0E0"/>
      </w:r>
      <w:r>
        <w:rPr>
          <w:rFonts w:ascii="Times New Roman" w:hAnsi="Times New Roman" w:cs="Times New Roman"/>
          <w:sz w:val="24"/>
          <w:szCs w:val="24"/>
        </w:rPr>
        <w:t xml:space="preserve"> 0.</w:t>
      </w:r>
    </w:p>
    <w:p w14:paraId="3051821B" w14:textId="1A9EFBB2" w:rsidR="00577AD3" w:rsidRPr="0074413F" w:rsidRDefault="00577AD3" w:rsidP="00811632">
      <w:pPr>
        <w:pStyle w:val="ListParagraph"/>
        <w:numPr>
          <w:ilvl w:val="0"/>
          <w:numId w:val="2"/>
        </w:numPr>
        <w:spacing w:before="120" w:line="240" w:lineRule="auto"/>
        <w:ind w:left="360"/>
        <w:contextualSpacing w:val="0"/>
        <w:rPr>
          <w:rFonts w:ascii="Times New Roman" w:hAnsi="Times New Roman" w:cs="Times New Roman"/>
          <w:sz w:val="24"/>
          <w:szCs w:val="24"/>
        </w:rPr>
      </w:pPr>
      <w:r>
        <w:rPr>
          <w:rFonts w:ascii="Times New Roman" w:hAnsi="Times New Roman" w:cs="Times New Roman"/>
          <w:sz w:val="24"/>
          <w:szCs w:val="24"/>
        </w:rPr>
        <w:t xml:space="preserve">For finite values of </w:t>
      </w:r>
      <w:r w:rsidRPr="00C32F0C">
        <w:rPr>
          <w:rFonts w:ascii="Symbol" w:hAnsi="Symbol"/>
          <w:sz w:val="24"/>
        </w:rPr>
        <w:t></w:t>
      </w:r>
      <w:r w:rsidRPr="00C32F0C">
        <w:rPr>
          <w:sz w:val="24"/>
          <w:vertAlign w:val="subscript"/>
        </w:rPr>
        <w:t>e</w:t>
      </w:r>
      <w:r w:rsidRPr="0074413F">
        <w:rPr>
          <w:rFonts w:ascii="Times New Roman" w:hAnsi="Times New Roman" w:cs="Times New Roman"/>
          <w:sz w:val="24"/>
          <w:szCs w:val="24"/>
          <w:vertAlign w:val="subscript"/>
        </w:rPr>
        <w:t>||</w:t>
      </w:r>
      <w:r>
        <w:rPr>
          <w:rFonts w:ascii="Times New Roman" w:hAnsi="Times New Roman" w:cs="Times New Roman"/>
          <w:sz w:val="24"/>
          <w:szCs w:val="24"/>
        </w:rPr>
        <w:t xml:space="preserve"> (i.e. warm electrons), </w:t>
      </w:r>
      <w:r w:rsidR="00260A0C">
        <w:rPr>
          <w:rFonts w:ascii="Times New Roman" w:hAnsi="Times New Roman" w:cs="Times New Roman"/>
          <w:sz w:val="24"/>
          <w:szCs w:val="24"/>
        </w:rPr>
        <w:t xml:space="preserve">the “RS model” (blue dashed curve) shows consistently lower friction force than the </w:t>
      </w:r>
      <w:proofErr w:type="spellStart"/>
      <w:r w:rsidR="00260A0C">
        <w:rPr>
          <w:rFonts w:ascii="Times New Roman" w:hAnsi="Times New Roman" w:cs="Times New Roman"/>
          <w:sz w:val="24"/>
          <w:szCs w:val="24"/>
        </w:rPr>
        <w:t>Parkhomchuk</w:t>
      </w:r>
      <w:proofErr w:type="spellEnd"/>
      <w:r w:rsidR="00260A0C">
        <w:rPr>
          <w:rFonts w:ascii="Times New Roman" w:hAnsi="Times New Roman" w:cs="Times New Roman"/>
          <w:sz w:val="24"/>
          <w:szCs w:val="24"/>
        </w:rPr>
        <w:t xml:space="preserve"> model (green dashed curve). This is consistent with previous “brute force” simulations using the Vorpal code – see Figure 5 of Ref. [</w:t>
      </w:r>
      <w:r w:rsidR="00260A0C">
        <w:rPr>
          <w:rFonts w:ascii="Times New Roman" w:hAnsi="Times New Roman" w:cs="Times New Roman"/>
          <w:sz w:val="24"/>
          <w:szCs w:val="24"/>
        </w:rPr>
        <w:fldChar w:fldCharType="begin"/>
      </w:r>
      <w:r w:rsidR="00260A0C">
        <w:rPr>
          <w:rFonts w:ascii="Times New Roman" w:hAnsi="Times New Roman" w:cs="Times New Roman"/>
          <w:sz w:val="24"/>
          <w:szCs w:val="24"/>
        </w:rPr>
        <w:instrText xml:space="preserve"> NOTEREF _Ref536014447 \h </w:instrText>
      </w:r>
      <w:r w:rsidR="00260A0C">
        <w:rPr>
          <w:rFonts w:ascii="Times New Roman" w:hAnsi="Times New Roman" w:cs="Times New Roman"/>
          <w:sz w:val="24"/>
          <w:szCs w:val="24"/>
        </w:rPr>
      </w:r>
      <w:r w:rsidR="00260A0C">
        <w:rPr>
          <w:rFonts w:ascii="Times New Roman" w:hAnsi="Times New Roman" w:cs="Times New Roman"/>
          <w:sz w:val="24"/>
          <w:szCs w:val="24"/>
        </w:rPr>
        <w:fldChar w:fldCharType="separate"/>
      </w:r>
      <w:r w:rsidR="0065631E">
        <w:rPr>
          <w:rFonts w:ascii="Times New Roman" w:hAnsi="Times New Roman" w:cs="Times New Roman"/>
          <w:sz w:val="24"/>
          <w:szCs w:val="24"/>
        </w:rPr>
        <w:t>8</w:t>
      </w:r>
      <w:r w:rsidR="00260A0C">
        <w:rPr>
          <w:rFonts w:ascii="Times New Roman" w:hAnsi="Times New Roman" w:cs="Times New Roman"/>
          <w:sz w:val="24"/>
          <w:szCs w:val="24"/>
        </w:rPr>
        <w:fldChar w:fldCharType="end"/>
      </w:r>
      <w:r w:rsidR="00260A0C">
        <w:rPr>
          <w:rFonts w:ascii="Times New Roman" w:hAnsi="Times New Roman" w:cs="Times New Roman"/>
          <w:sz w:val="24"/>
          <w:szCs w:val="24"/>
        </w:rPr>
        <w:t xml:space="preserve">]. This is important for EIC cooling studies, because it strongly implies that the </w:t>
      </w:r>
      <w:proofErr w:type="spellStart"/>
      <w:r w:rsidR="00260A0C">
        <w:rPr>
          <w:rFonts w:ascii="Times New Roman" w:hAnsi="Times New Roman" w:cs="Times New Roman"/>
          <w:sz w:val="24"/>
          <w:szCs w:val="24"/>
        </w:rPr>
        <w:t>Parkhomchuk</w:t>
      </w:r>
      <w:proofErr w:type="spellEnd"/>
      <w:r w:rsidR="00260A0C">
        <w:rPr>
          <w:rFonts w:ascii="Times New Roman" w:hAnsi="Times New Roman" w:cs="Times New Roman"/>
          <w:sz w:val="24"/>
          <w:szCs w:val="24"/>
        </w:rPr>
        <w:t xml:space="preserve"> model may be overly optimistic for proposed high-energy cooling systems.</w:t>
      </w:r>
    </w:p>
    <w:p w14:paraId="151D5246" w14:textId="06571A94" w:rsidR="00C05BA4" w:rsidRDefault="00423E80" w:rsidP="00811632">
      <w:pPr>
        <w:spacing w:before="120" w:line="240" w:lineRule="auto"/>
        <w:rPr>
          <w:rFonts w:ascii="Times New Roman" w:hAnsi="Times New Roman" w:cs="Times New Roman"/>
          <w:sz w:val="24"/>
          <w:szCs w:val="24"/>
        </w:rPr>
      </w:pPr>
      <w:r>
        <w:rPr>
          <w:rFonts w:ascii="Times New Roman" w:hAnsi="Times New Roman" w:cs="Times New Roman"/>
          <w:sz w:val="24"/>
          <w:szCs w:val="24"/>
        </w:rPr>
        <w:t>Hence, we have strong indications that the RS model is correct; however, additional testing and benchmarking is required.</w:t>
      </w:r>
      <w:r w:rsidR="009F7822">
        <w:rPr>
          <w:rFonts w:ascii="Times New Roman" w:hAnsi="Times New Roman" w:cs="Times New Roman"/>
          <w:sz w:val="24"/>
          <w:szCs w:val="24"/>
        </w:rPr>
        <w:t xml:space="preserve"> In the sections below, we describe how the RS model is calculated and list plans for future work.</w:t>
      </w:r>
      <w:r>
        <w:rPr>
          <w:rFonts w:ascii="Times New Roman" w:hAnsi="Times New Roman" w:cs="Times New Roman"/>
          <w:sz w:val="24"/>
          <w:szCs w:val="24"/>
        </w:rPr>
        <w:t xml:space="preserve"> </w:t>
      </w:r>
      <w:r w:rsidR="00811632">
        <w:rPr>
          <w:rFonts w:ascii="Times New Roman" w:hAnsi="Times New Roman" w:cs="Times New Roman"/>
          <w:sz w:val="24"/>
          <w:szCs w:val="24"/>
        </w:rPr>
        <w:t xml:space="preserve"> </w:t>
      </w:r>
    </w:p>
    <w:p w14:paraId="46F7A18D" w14:textId="77777777" w:rsidR="0080231A" w:rsidRDefault="0080231A" w:rsidP="0080231A">
      <w:pPr>
        <w:spacing w:line="240" w:lineRule="auto"/>
        <w:ind w:firstLine="360"/>
        <w:rPr>
          <w:rFonts w:ascii="Times New Roman" w:hAnsi="Times New Roman" w:cs="Times New Roman"/>
          <w:sz w:val="24"/>
          <w:szCs w:val="24"/>
        </w:rPr>
      </w:pPr>
    </w:p>
    <w:p w14:paraId="24FD6BDA" w14:textId="561D03FE" w:rsidR="0080231A" w:rsidRPr="007073FD" w:rsidRDefault="00855936" w:rsidP="0080231A">
      <w:pPr>
        <w:spacing w:line="240" w:lineRule="auto"/>
        <w:rPr>
          <w:rFonts w:ascii="Times New Roman" w:hAnsi="Times New Roman" w:cs="Times New Roman"/>
          <w:b/>
          <w:sz w:val="24"/>
          <w:szCs w:val="24"/>
        </w:rPr>
      </w:pPr>
      <w:r>
        <w:rPr>
          <w:rFonts w:ascii="Times New Roman" w:hAnsi="Times New Roman" w:cs="Times New Roman"/>
          <w:b/>
          <w:sz w:val="24"/>
          <w:szCs w:val="24"/>
        </w:rPr>
        <w:t>Overview of the Technical Approach</w:t>
      </w:r>
      <w:r w:rsidR="0080231A">
        <w:rPr>
          <w:rFonts w:ascii="Times New Roman" w:hAnsi="Times New Roman" w:cs="Times New Roman"/>
          <w:sz w:val="24"/>
          <w:szCs w:val="24"/>
        </w:rPr>
        <w:tab/>
      </w:r>
    </w:p>
    <w:p w14:paraId="1471C459" w14:textId="470925EC" w:rsidR="0049685C" w:rsidRDefault="005C0A51" w:rsidP="0049685C">
      <w:pPr>
        <w:pStyle w:val="p1"/>
        <w:spacing w:before="120"/>
        <w:ind w:firstLine="360"/>
        <w:rPr>
          <w:rFonts w:ascii="Times New Roman" w:hAnsi="Times New Roman"/>
          <w:sz w:val="24"/>
          <w:szCs w:val="24"/>
        </w:rPr>
      </w:pPr>
      <w:r>
        <w:rPr>
          <w:rFonts w:ascii="Times New Roman" w:hAnsi="Times New Roman"/>
          <w:sz w:val="24"/>
          <w:szCs w:val="24"/>
        </w:rPr>
        <w:t xml:space="preserve">The </w:t>
      </w:r>
      <w:r w:rsidR="00AD0E68">
        <w:rPr>
          <w:rFonts w:ascii="Times New Roman" w:hAnsi="Times New Roman"/>
          <w:sz w:val="24"/>
          <w:szCs w:val="24"/>
        </w:rPr>
        <w:t xml:space="preserve">RS </w:t>
      </w:r>
      <w:r>
        <w:rPr>
          <w:rFonts w:ascii="Times New Roman" w:hAnsi="Times New Roman"/>
          <w:sz w:val="24"/>
          <w:szCs w:val="24"/>
        </w:rPr>
        <w:t xml:space="preserve">model takes advantage of the Larmor radius being small compared to the distance between the ion and the </w:t>
      </w:r>
      <w:proofErr w:type="gramStart"/>
      <w:r>
        <w:rPr>
          <w:rFonts w:ascii="Times New Roman" w:hAnsi="Times New Roman"/>
          <w:sz w:val="24"/>
          <w:szCs w:val="24"/>
        </w:rPr>
        <w:t>electrons, and</w:t>
      </w:r>
      <w:proofErr w:type="gramEnd"/>
      <w:r>
        <w:rPr>
          <w:rFonts w:ascii="Times New Roman" w:hAnsi="Times New Roman"/>
          <w:sz w:val="24"/>
          <w:szCs w:val="24"/>
        </w:rPr>
        <w:t xml:space="preserve"> follows the motion of only the guiding center</w:t>
      </w:r>
      <w:r w:rsidR="00AD0E68">
        <w:rPr>
          <w:rFonts w:ascii="Times New Roman" w:hAnsi="Times New Roman"/>
          <w:sz w:val="24"/>
          <w:szCs w:val="24"/>
        </w:rPr>
        <w:t xml:space="preserve"> of the electron trajectories. Hamiltonian</w:t>
      </w:r>
      <w:r>
        <w:rPr>
          <w:rFonts w:ascii="Times New Roman" w:hAnsi="Times New Roman"/>
          <w:sz w:val="24"/>
          <w:szCs w:val="24"/>
        </w:rPr>
        <w:t xml:space="preserve"> perturbation theory</w:t>
      </w:r>
      <w:r w:rsidR="00AD0E68">
        <w:rPr>
          <w:rFonts w:ascii="Times New Roman" w:hAnsi="Times New Roman"/>
          <w:sz w:val="24"/>
          <w:szCs w:val="24"/>
        </w:rPr>
        <w:t xml:space="preserve"> is used to remove obtain the guiding center equations of motion and average away the fast time scale associated with Larmor oscillations [</w:t>
      </w:r>
      <w:r w:rsidR="00AD0E68" w:rsidRPr="00947F92">
        <w:rPr>
          <w:rStyle w:val="EndnoteReference"/>
          <w:rFonts w:ascii="Times New Roman" w:hAnsi="Times New Roman"/>
          <w:sz w:val="24"/>
          <w:vertAlign w:val="baseline"/>
        </w:rPr>
        <w:endnoteReference w:id="9"/>
      </w:r>
      <w:r w:rsidR="00AD0E68">
        <w:rPr>
          <w:rFonts w:ascii="Times New Roman" w:hAnsi="Times New Roman"/>
          <w:sz w:val="24"/>
          <w:szCs w:val="24"/>
        </w:rPr>
        <w:t>].</w:t>
      </w:r>
      <w:r>
        <w:rPr>
          <w:rFonts w:ascii="Times New Roman" w:hAnsi="Times New Roman"/>
          <w:sz w:val="24"/>
          <w:szCs w:val="24"/>
        </w:rPr>
        <w:t xml:space="preserve"> </w:t>
      </w:r>
      <w:r w:rsidR="00F2734D">
        <w:rPr>
          <w:rFonts w:ascii="Times New Roman" w:hAnsi="Times New Roman"/>
          <w:sz w:val="24"/>
          <w:szCs w:val="24"/>
        </w:rPr>
        <w:t xml:space="preserve">To </w:t>
      </w:r>
      <w:r>
        <w:rPr>
          <w:rFonts w:ascii="Times New Roman" w:hAnsi="Times New Roman"/>
          <w:sz w:val="24"/>
          <w:szCs w:val="24"/>
        </w:rPr>
        <w:t>first order</w:t>
      </w:r>
      <w:r w:rsidR="00F2734D">
        <w:rPr>
          <w:rFonts w:ascii="Times New Roman" w:hAnsi="Times New Roman"/>
          <w:sz w:val="24"/>
          <w:szCs w:val="24"/>
        </w:rPr>
        <w:t xml:space="preserve"> in this perturbation theory, if the ion has zero transverse velocity</w:t>
      </w:r>
      <w:r>
        <w:rPr>
          <w:rFonts w:ascii="Times New Roman" w:hAnsi="Times New Roman"/>
          <w:sz w:val="24"/>
          <w:szCs w:val="24"/>
        </w:rPr>
        <w:t xml:space="preserve">, the impact parameter D of </w:t>
      </w:r>
      <w:r w:rsidR="00F2734D">
        <w:rPr>
          <w:rFonts w:ascii="Times New Roman" w:hAnsi="Times New Roman"/>
          <w:sz w:val="24"/>
          <w:szCs w:val="24"/>
        </w:rPr>
        <w:t>an</w:t>
      </w:r>
      <w:r>
        <w:rPr>
          <w:rFonts w:ascii="Times New Roman" w:hAnsi="Times New Roman"/>
          <w:sz w:val="24"/>
          <w:szCs w:val="24"/>
        </w:rPr>
        <w:t xml:space="preserve"> electron remains constant.  </w:t>
      </w:r>
      <w:r w:rsidR="00F2734D">
        <w:rPr>
          <w:rFonts w:ascii="Times New Roman" w:hAnsi="Times New Roman"/>
          <w:sz w:val="24"/>
          <w:szCs w:val="24"/>
        </w:rPr>
        <w:t>Hence, t</w:t>
      </w:r>
      <w:r>
        <w:rPr>
          <w:rFonts w:ascii="Times New Roman" w:hAnsi="Times New Roman"/>
          <w:sz w:val="24"/>
          <w:szCs w:val="24"/>
        </w:rPr>
        <w:t>he longitudinal motion of each electron takes place in an effective 1D potential:</w:t>
      </w:r>
    </w:p>
    <w:p w14:paraId="099F3B41" w14:textId="00465F7F" w:rsidR="0049685C" w:rsidRDefault="0049685C" w:rsidP="0049685C">
      <w:pPr>
        <w:pStyle w:val="p1"/>
        <w:tabs>
          <w:tab w:val="right" w:pos="9360"/>
        </w:tabs>
        <w:spacing w:before="480" w:after="480"/>
        <w:rPr>
          <w:rFonts w:ascii="Times New Roman" w:hAnsi="Times New Roman"/>
          <w:sz w:val="24"/>
          <w:szCs w:val="24"/>
        </w:rPr>
      </w:pPr>
      <w:r>
        <w:rPr>
          <w:rFonts w:ascii="Times New Roman" w:eastAsia="Times New Roman" w:hAnsi="Times New Roman"/>
          <w:noProof/>
          <w:sz w:val="24"/>
          <w:szCs w:val="24"/>
        </w:rPr>
        <w:drawing>
          <wp:anchor distT="152400" distB="152400" distL="152400" distR="152400" simplePos="0" relativeHeight="251662336" behindDoc="1" locked="0" layoutInCell="1" allowOverlap="1" wp14:anchorId="46D5019D" wp14:editId="3EE1B225">
            <wp:simplePos x="0" y="0"/>
            <wp:positionH relativeFrom="margin">
              <wp:posOffset>1143000</wp:posOffset>
            </wp:positionH>
            <wp:positionV relativeFrom="paragraph">
              <wp:posOffset>132080</wp:posOffset>
            </wp:positionV>
            <wp:extent cx="2322830" cy="447040"/>
            <wp:effectExtent l="0" t="0" r="127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d2z_dt2.pdf"/>
                    <pic:cNvPicPr>
                      <a:picLocks noChangeAspect="1"/>
                    </pic:cNvPicPr>
                  </pic:nvPicPr>
                  <pic:blipFill>
                    <a:blip r:embed="rId9">
                      <a:extLst/>
                    </a:blip>
                    <a:stretch>
                      <a:fillRect/>
                    </a:stretch>
                  </pic:blipFill>
                  <pic:spPr>
                    <a:xfrm>
                      <a:off x="0" y="0"/>
                      <a:ext cx="2322830" cy="447040"/>
                    </a:xfrm>
                    <a:prstGeom prst="rect">
                      <a:avLst/>
                    </a:prstGeom>
                    <a:ln w="12700" cap="flat">
                      <a:noFill/>
                      <a:miter lim="400000"/>
                    </a:ln>
                    <a:effectLst/>
                  </pic:spPr>
                </pic:pic>
              </a:graphicData>
            </a:graphic>
          </wp:anchor>
        </w:drawing>
      </w:r>
      <w:r>
        <w:rPr>
          <w:rFonts w:ascii="Times New Roman" w:hAnsi="Times New Roman"/>
          <w:sz w:val="24"/>
          <w:szCs w:val="24"/>
        </w:rPr>
        <w:tab/>
        <w:t>Eq. (1)</w:t>
      </w:r>
    </w:p>
    <w:p w14:paraId="61D4C6AA" w14:textId="0A2EAC3B" w:rsidR="005C0A51" w:rsidRDefault="005C0A51" w:rsidP="00F2734D">
      <w:pPr>
        <w:spacing w:before="120" w:line="240" w:lineRule="auto"/>
        <w:rPr>
          <w:rFonts w:ascii="Times New Roman" w:hAnsi="Times New Roman"/>
          <w:sz w:val="24"/>
          <w:szCs w:val="24"/>
        </w:rPr>
      </w:pPr>
      <w:r>
        <w:rPr>
          <w:rFonts w:ascii="Times New Roman" w:hAnsi="Times New Roman"/>
          <w:sz w:val="24"/>
          <w:szCs w:val="24"/>
        </w:rPr>
        <w:t>where the z axis is aligned with the magnetic field lines, the ion is at the origin of the coordinate system, and the impact parameter D is, of course, different for different electrons.</w:t>
      </w:r>
    </w:p>
    <w:p w14:paraId="4FBA08D1" w14:textId="1ACC3652" w:rsidR="00F2734D" w:rsidRDefault="00F2734D" w:rsidP="00C90700">
      <w:pPr>
        <w:spacing w:before="120" w:line="240" w:lineRule="auto"/>
        <w:ind w:firstLine="360"/>
        <w:rPr>
          <w:rFonts w:ascii="Times New Roman" w:hAnsi="Times New Roman"/>
          <w:sz w:val="24"/>
          <w:szCs w:val="24"/>
        </w:rPr>
      </w:pPr>
      <w:r>
        <w:rPr>
          <w:rFonts w:ascii="Times New Roman" w:hAnsi="Times New Roman"/>
          <w:sz w:val="24"/>
          <w:szCs w:val="24"/>
        </w:rPr>
        <w:lastRenderedPageBreak/>
        <w:t>Although we can write the expressions for the individual trajectories in quadrature or in terms of elliptic functions (and perhaps use some asymp</w:t>
      </w:r>
      <w:r w:rsidR="0049685C">
        <w:rPr>
          <w:rFonts w:ascii="Times New Roman" w:hAnsi="Times New Roman"/>
          <w:sz w:val="24"/>
          <w:szCs w:val="24"/>
        </w:rPr>
        <w:t>totic approximations of those)</w:t>
      </w:r>
      <w:r>
        <w:rPr>
          <w:rFonts w:ascii="Times New Roman" w:hAnsi="Times New Roman"/>
          <w:sz w:val="24"/>
          <w:szCs w:val="24"/>
        </w:rPr>
        <w:t>, a closed-form analytic expression for the force on the ion</w:t>
      </w:r>
      <w:r w:rsidR="0049685C">
        <w:rPr>
          <w:rFonts w:ascii="Times New Roman" w:hAnsi="Times New Roman"/>
          <w:sz w:val="24"/>
          <w:szCs w:val="24"/>
        </w:rPr>
        <w:t xml:space="preserve"> (correctly</w:t>
      </w:r>
      <w:r>
        <w:rPr>
          <w:rFonts w:ascii="Times New Roman" w:hAnsi="Times New Roman"/>
          <w:sz w:val="24"/>
          <w:szCs w:val="24"/>
        </w:rPr>
        <w:t xml:space="preserve"> averaged over the electron phase space distribution</w:t>
      </w:r>
      <w:r w:rsidR="0049685C">
        <w:rPr>
          <w:rFonts w:ascii="Times New Roman" w:hAnsi="Times New Roman"/>
          <w:sz w:val="24"/>
          <w:szCs w:val="24"/>
        </w:rPr>
        <w:t>)</w:t>
      </w:r>
      <w:r>
        <w:rPr>
          <w:rFonts w:ascii="Times New Roman" w:hAnsi="Times New Roman"/>
          <w:sz w:val="24"/>
          <w:szCs w:val="24"/>
        </w:rPr>
        <w:t xml:space="preserve"> </w:t>
      </w:r>
      <w:r w:rsidR="0049685C">
        <w:rPr>
          <w:rFonts w:ascii="Times New Roman" w:hAnsi="Times New Roman"/>
          <w:sz w:val="24"/>
          <w:szCs w:val="24"/>
        </w:rPr>
        <w:t>may not exist</w:t>
      </w:r>
      <w:r>
        <w:rPr>
          <w:rFonts w:ascii="Times New Roman" w:hAnsi="Times New Roman"/>
          <w:sz w:val="24"/>
          <w:szCs w:val="24"/>
        </w:rPr>
        <w:t xml:space="preserve">.  </w:t>
      </w:r>
      <w:r w:rsidR="0049685C">
        <w:rPr>
          <w:rFonts w:ascii="Times New Roman" w:hAnsi="Times New Roman"/>
          <w:sz w:val="24"/>
          <w:szCs w:val="24"/>
        </w:rPr>
        <w:t>Hence, we pursue a semi-analytic solution, which requires numerical integration of Eq. (1). It is important to note that the strongest contributions to the friction force come from electrons that are “close” to the ion, both in configuration space and in velocity, and that many of these electrons follow</w:t>
      </w:r>
      <w:r>
        <w:rPr>
          <w:rFonts w:ascii="Times New Roman" w:hAnsi="Times New Roman"/>
          <w:sz w:val="24"/>
          <w:szCs w:val="24"/>
        </w:rPr>
        <w:t xml:space="preserve"> oscillatory orbits</w:t>
      </w:r>
      <w:r w:rsidR="0049685C">
        <w:rPr>
          <w:rFonts w:ascii="Times New Roman" w:hAnsi="Times New Roman"/>
          <w:sz w:val="24"/>
          <w:szCs w:val="24"/>
        </w:rPr>
        <w:t xml:space="preserve"> with varying periods, resulting in </w:t>
      </w:r>
      <w:r>
        <w:rPr>
          <w:rFonts w:ascii="Times New Roman" w:hAnsi="Times New Roman"/>
          <w:sz w:val="24"/>
          <w:szCs w:val="24"/>
        </w:rPr>
        <w:t>a certain amount of phase mixing</w:t>
      </w:r>
      <w:r w:rsidR="0049685C">
        <w:rPr>
          <w:rFonts w:ascii="Times New Roman" w:hAnsi="Times New Roman"/>
          <w:sz w:val="24"/>
          <w:szCs w:val="24"/>
        </w:rPr>
        <w:t>. Hence</w:t>
      </w:r>
      <w:r>
        <w:rPr>
          <w:rFonts w:ascii="Times New Roman" w:hAnsi="Times New Roman"/>
          <w:sz w:val="24"/>
          <w:szCs w:val="24"/>
        </w:rPr>
        <w:t xml:space="preserve">, </w:t>
      </w:r>
      <w:r w:rsidR="0049685C">
        <w:rPr>
          <w:rFonts w:ascii="Times New Roman" w:hAnsi="Times New Roman"/>
          <w:sz w:val="24"/>
          <w:szCs w:val="24"/>
        </w:rPr>
        <w:t>correct averaging over electron phase space requires accurate sampling and numerical integration of Eq. (1) for the correct interaction time.</w:t>
      </w:r>
    </w:p>
    <w:p w14:paraId="40D23AB1" w14:textId="1BA6817C" w:rsidR="00C90700" w:rsidRDefault="00C90700" w:rsidP="00C90700">
      <w:pPr>
        <w:spacing w:before="120" w:line="240" w:lineRule="auto"/>
        <w:ind w:firstLine="360"/>
        <w:rPr>
          <w:rFonts w:ascii="Times New Roman" w:hAnsi="Times New Roman"/>
          <w:sz w:val="24"/>
          <w:szCs w:val="24"/>
        </w:rPr>
      </w:pPr>
      <w:r>
        <w:rPr>
          <w:rFonts w:ascii="Times New Roman" w:hAnsi="Times New Roman"/>
          <w:sz w:val="24"/>
          <w:szCs w:val="24"/>
        </w:rPr>
        <w:t>The initial conditions of the electrons are evolved with a 2</w:t>
      </w:r>
      <w:r>
        <w:rPr>
          <w:rFonts w:ascii="Times New Roman" w:hAnsi="Times New Roman"/>
          <w:sz w:val="24"/>
          <w:szCs w:val="24"/>
          <w:vertAlign w:val="superscript"/>
        </w:rPr>
        <w:t>nd</w:t>
      </w:r>
      <w:r>
        <w:rPr>
          <w:rFonts w:ascii="Times New Roman" w:hAnsi="Times New Roman"/>
          <w:sz w:val="24"/>
          <w:szCs w:val="24"/>
        </w:rPr>
        <w:t xml:space="preserve"> order </w:t>
      </w:r>
      <w:proofErr w:type="spellStart"/>
      <w:r>
        <w:rPr>
          <w:rFonts w:ascii="Times New Roman" w:hAnsi="Times New Roman"/>
          <w:sz w:val="24"/>
          <w:szCs w:val="24"/>
        </w:rPr>
        <w:t>symplectic</w:t>
      </w:r>
      <w:proofErr w:type="spellEnd"/>
      <w:r>
        <w:rPr>
          <w:rFonts w:ascii="Times New Roman" w:hAnsi="Times New Roman"/>
          <w:sz w:val="24"/>
          <w:szCs w:val="24"/>
        </w:rPr>
        <w:t xml:space="preserve"> integrator and the force on the ion is computed, electron-by-electron, as a function of time.  Before computing the ensemble average of the longitudinal force on the ion, it is important to subtract, particle-by-particle, the longitudinal force on the ion that would come from the same electron moving on the unperturbed trajectory.  This negates the purely numerical bulk force on the ion whose origin is in the finite extent of the distribution of macroparticles used in the simulation.  The ensemble average then gives the total longitudinal dynamical friction force on the ion as a function of time.</w:t>
      </w:r>
    </w:p>
    <w:p w14:paraId="0ACF8CF1" w14:textId="014D4689" w:rsidR="00C90700" w:rsidRDefault="00C90700" w:rsidP="00C90700">
      <w:pPr>
        <w:spacing w:before="120" w:line="240" w:lineRule="auto"/>
        <w:ind w:firstLine="360"/>
        <w:rPr>
          <w:rFonts w:ascii="Times New Roman" w:hAnsi="Times New Roman" w:cs="Times New Roman"/>
          <w:sz w:val="24"/>
          <w:szCs w:val="24"/>
        </w:rPr>
      </w:pPr>
      <w:r>
        <w:rPr>
          <w:rFonts w:ascii="Times New Roman" w:hAnsi="Times New Roman"/>
          <w:sz w:val="24"/>
          <w:szCs w:val="24"/>
        </w:rPr>
        <w:t>Th</w:t>
      </w:r>
      <w:r w:rsidR="00D73060">
        <w:rPr>
          <w:rFonts w:ascii="Times New Roman" w:hAnsi="Times New Roman"/>
          <w:sz w:val="24"/>
          <w:szCs w:val="24"/>
        </w:rPr>
        <w:t>is</w:t>
      </w:r>
      <w:r>
        <w:rPr>
          <w:rFonts w:ascii="Times New Roman" w:hAnsi="Times New Roman"/>
          <w:sz w:val="24"/>
          <w:szCs w:val="24"/>
        </w:rPr>
        <w:t xml:space="preserve"> procedure yields the longitudinal </w:t>
      </w:r>
      <w:r w:rsidR="00D73060">
        <w:rPr>
          <w:rFonts w:ascii="Times New Roman" w:hAnsi="Times New Roman"/>
          <w:sz w:val="24"/>
          <w:szCs w:val="24"/>
        </w:rPr>
        <w:t xml:space="preserve">magnetized </w:t>
      </w:r>
      <w:r>
        <w:rPr>
          <w:rFonts w:ascii="Times New Roman" w:hAnsi="Times New Roman"/>
          <w:sz w:val="24"/>
          <w:szCs w:val="24"/>
        </w:rPr>
        <w:t>friction force on the ion as a function of longitudinal ion velocity</w:t>
      </w:r>
      <w:r w:rsidR="00D73060">
        <w:rPr>
          <w:rFonts w:ascii="Times New Roman" w:hAnsi="Times New Roman"/>
          <w:sz w:val="24"/>
          <w:szCs w:val="24"/>
        </w:rPr>
        <w:t>,</w:t>
      </w:r>
      <w:r>
        <w:rPr>
          <w:rFonts w:ascii="Times New Roman" w:hAnsi="Times New Roman"/>
          <w:sz w:val="24"/>
          <w:szCs w:val="24"/>
        </w:rPr>
        <w:t xml:space="preserve"> assuming zero electron temperature.  All that is needed to compute the corresponding force on the ion when the longitudinal electron temperature is non-zero, is to compute the convolution</w:t>
      </w:r>
      <w:r w:rsidR="00D73060">
        <w:rPr>
          <w:rFonts w:ascii="Times New Roman" w:hAnsi="Times New Roman"/>
          <w:sz w:val="24"/>
          <w:szCs w:val="24"/>
        </w:rPr>
        <w:t xml:space="preserve"> </w:t>
      </w:r>
      <w:r>
        <w:rPr>
          <w:rFonts w:ascii="Times New Roman" w:hAnsi="Times New Roman"/>
          <w:sz w:val="24"/>
          <w:szCs w:val="24"/>
        </w:rPr>
        <w:t xml:space="preserve">with the electron distribution density in the longitudinal velocity space.  The convolution acting essentially as a smoothing filter, the peak friction force produced by a warm electron beam </w:t>
      </w:r>
      <w:r w:rsidR="00D73060">
        <w:rPr>
          <w:rFonts w:ascii="Times New Roman" w:hAnsi="Times New Roman"/>
          <w:sz w:val="24"/>
          <w:szCs w:val="24"/>
        </w:rPr>
        <w:t>is</w:t>
      </w:r>
      <w:r>
        <w:rPr>
          <w:rFonts w:ascii="Times New Roman" w:hAnsi="Times New Roman"/>
          <w:sz w:val="24"/>
          <w:szCs w:val="24"/>
        </w:rPr>
        <w:t xml:space="preserve"> somewhat smaller than in the cold electron case</w:t>
      </w:r>
      <w:r w:rsidR="00D73060">
        <w:rPr>
          <w:rFonts w:ascii="Times New Roman" w:hAnsi="Times New Roman"/>
          <w:sz w:val="24"/>
          <w:szCs w:val="24"/>
        </w:rPr>
        <w:t>, and is shifted to the right</w:t>
      </w:r>
      <w:r>
        <w:rPr>
          <w:rFonts w:ascii="Times New Roman" w:hAnsi="Times New Roman"/>
          <w:sz w:val="24"/>
          <w:szCs w:val="24"/>
        </w:rPr>
        <w:t xml:space="preserve">, </w:t>
      </w:r>
      <w:r w:rsidR="00D73060">
        <w:rPr>
          <w:rFonts w:ascii="Times New Roman" w:hAnsi="Times New Roman"/>
          <w:sz w:val="24"/>
          <w:szCs w:val="24"/>
        </w:rPr>
        <w:t>with the details</w:t>
      </w:r>
      <w:r>
        <w:rPr>
          <w:rFonts w:ascii="Times New Roman" w:hAnsi="Times New Roman"/>
          <w:sz w:val="24"/>
          <w:szCs w:val="24"/>
        </w:rPr>
        <w:t xml:space="preserve"> depending on the rms electron velocity spread</w:t>
      </w:r>
      <w:r w:rsidR="00D73060">
        <w:rPr>
          <w:rFonts w:ascii="Times New Roman" w:hAnsi="Times New Roman"/>
          <w:sz w:val="24"/>
          <w:szCs w:val="24"/>
        </w:rPr>
        <w:t xml:space="preserve"> – this is seen in blue curves of Figure 1</w:t>
      </w:r>
      <w:r>
        <w:rPr>
          <w:rFonts w:ascii="Times New Roman" w:hAnsi="Times New Roman"/>
          <w:sz w:val="24"/>
          <w:szCs w:val="24"/>
        </w:rPr>
        <w:t>.</w:t>
      </w:r>
    </w:p>
    <w:p w14:paraId="0C56D935" w14:textId="77777777" w:rsidR="0080231A" w:rsidRDefault="0080231A" w:rsidP="0080231A">
      <w:pPr>
        <w:spacing w:line="240" w:lineRule="auto"/>
        <w:ind w:firstLine="360"/>
        <w:rPr>
          <w:rFonts w:ascii="Times New Roman" w:hAnsi="Times New Roman" w:cs="Times New Roman"/>
          <w:sz w:val="24"/>
          <w:szCs w:val="24"/>
        </w:rPr>
      </w:pPr>
    </w:p>
    <w:p w14:paraId="7AD776A8" w14:textId="7F916FE0" w:rsidR="0080231A" w:rsidRPr="007073FD" w:rsidRDefault="0080231A" w:rsidP="0080231A">
      <w:pPr>
        <w:spacing w:line="240" w:lineRule="auto"/>
        <w:rPr>
          <w:rFonts w:ascii="Times New Roman" w:hAnsi="Times New Roman" w:cs="Times New Roman"/>
          <w:b/>
          <w:sz w:val="24"/>
          <w:szCs w:val="24"/>
        </w:rPr>
      </w:pPr>
      <w:r>
        <w:rPr>
          <w:rFonts w:ascii="Times New Roman" w:hAnsi="Times New Roman" w:cs="Times New Roman"/>
          <w:b/>
          <w:sz w:val="24"/>
          <w:szCs w:val="24"/>
        </w:rPr>
        <w:t>Future Work</w:t>
      </w:r>
      <w:r>
        <w:rPr>
          <w:rFonts w:ascii="Times New Roman" w:hAnsi="Times New Roman" w:cs="Times New Roman"/>
          <w:sz w:val="24"/>
          <w:szCs w:val="24"/>
        </w:rPr>
        <w:tab/>
      </w:r>
    </w:p>
    <w:p w14:paraId="36EFF1E9" w14:textId="4B15E5B3" w:rsidR="0080231A" w:rsidRPr="00D8575D" w:rsidRDefault="0080231A" w:rsidP="0080231A">
      <w:pPr>
        <w:spacing w:before="120" w:line="240" w:lineRule="auto"/>
        <w:ind w:firstLine="360"/>
        <w:rPr>
          <w:rFonts w:ascii="Times New Roman" w:hAnsi="Times New Roman" w:cs="Times New Roman"/>
          <w:sz w:val="24"/>
          <w:szCs w:val="24"/>
        </w:rPr>
      </w:pPr>
      <w:r>
        <w:rPr>
          <w:rFonts w:ascii="Times New Roman" w:eastAsia="Times New Roman" w:hAnsi="Times New Roman" w:cs="Times New Roman"/>
          <w:color w:val="222222"/>
          <w:sz w:val="24"/>
          <w:szCs w:val="24"/>
        </w:rPr>
        <w:t>TBD…</w:t>
      </w:r>
    </w:p>
    <w:p w14:paraId="2E203A42" w14:textId="77777777" w:rsidR="0080231A" w:rsidRDefault="0080231A" w:rsidP="0080231A">
      <w:pPr>
        <w:spacing w:line="240" w:lineRule="auto"/>
        <w:ind w:firstLine="360"/>
        <w:rPr>
          <w:rFonts w:ascii="Times New Roman" w:hAnsi="Times New Roman" w:cs="Times New Roman"/>
          <w:sz w:val="24"/>
          <w:szCs w:val="24"/>
        </w:rPr>
      </w:pPr>
    </w:p>
    <w:p w14:paraId="2567BBD0" w14:textId="77777777" w:rsidR="0080231A" w:rsidRPr="007073FD" w:rsidRDefault="0080231A" w:rsidP="0080231A">
      <w:pPr>
        <w:spacing w:line="240" w:lineRule="auto"/>
        <w:rPr>
          <w:rFonts w:ascii="Times New Roman" w:hAnsi="Times New Roman" w:cs="Times New Roman"/>
          <w:b/>
          <w:sz w:val="24"/>
          <w:szCs w:val="24"/>
        </w:rPr>
      </w:pPr>
      <w:r>
        <w:rPr>
          <w:rFonts w:ascii="Times New Roman" w:hAnsi="Times New Roman" w:cs="Times New Roman"/>
          <w:b/>
          <w:sz w:val="24"/>
          <w:szCs w:val="24"/>
        </w:rPr>
        <w:t>Acknowledgments</w:t>
      </w:r>
      <w:r>
        <w:rPr>
          <w:rFonts w:ascii="Times New Roman" w:hAnsi="Times New Roman" w:cs="Times New Roman"/>
          <w:sz w:val="24"/>
          <w:szCs w:val="24"/>
        </w:rPr>
        <w:tab/>
      </w:r>
    </w:p>
    <w:p w14:paraId="179CD921" w14:textId="77777777" w:rsidR="0080231A" w:rsidRPr="00D8575D" w:rsidRDefault="0080231A" w:rsidP="0080231A">
      <w:pPr>
        <w:spacing w:before="120" w:line="240" w:lineRule="auto"/>
        <w:ind w:firstLine="360"/>
        <w:rPr>
          <w:rFonts w:ascii="Times New Roman" w:hAnsi="Times New Roman" w:cs="Times New Roman"/>
          <w:sz w:val="24"/>
          <w:szCs w:val="24"/>
        </w:rPr>
      </w:pPr>
      <w:r>
        <w:rPr>
          <w:rFonts w:ascii="Times New Roman" w:eastAsia="Times New Roman" w:hAnsi="Times New Roman" w:cs="Times New Roman"/>
          <w:color w:val="222222"/>
          <w:sz w:val="24"/>
          <w:szCs w:val="24"/>
        </w:rPr>
        <w:t xml:space="preserve">The authors acknowledge helpful scientific discussions with Alexei </w:t>
      </w:r>
      <w:proofErr w:type="spellStart"/>
      <w:r>
        <w:rPr>
          <w:rFonts w:ascii="Times New Roman" w:eastAsia="Times New Roman" w:hAnsi="Times New Roman" w:cs="Times New Roman"/>
          <w:color w:val="222222"/>
          <w:sz w:val="24"/>
          <w:szCs w:val="24"/>
        </w:rPr>
        <w:t>Fedotov</w:t>
      </w:r>
      <w:proofErr w:type="spellEnd"/>
      <w:r>
        <w:rPr>
          <w:rFonts w:ascii="Times New Roman" w:eastAsia="Times New Roman" w:hAnsi="Times New Roman" w:cs="Times New Roman"/>
          <w:color w:val="222222"/>
          <w:sz w:val="24"/>
          <w:szCs w:val="24"/>
        </w:rPr>
        <w:t xml:space="preserve">, Alexey Burov and Valeri Lebedev. </w:t>
      </w:r>
      <w:r w:rsidRPr="005226CB">
        <w:rPr>
          <w:rFonts w:ascii="Times New Roman" w:eastAsia="Times New Roman" w:hAnsi="Times New Roman" w:cs="Times New Roman"/>
          <w:color w:val="222222"/>
          <w:sz w:val="24"/>
          <w:szCs w:val="24"/>
        </w:rPr>
        <w:t xml:space="preserve">This material is based upon work supported by the U.S. Department of Energy, Office of Science, Office of </w:t>
      </w:r>
      <w:r>
        <w:rPr>
          <w:rFonts w:ascii="Times New Roman" w:eastAsia="Times New Roman" w:hAnsi="Times New Roman" w:cs="Times New Roman"/>
          <w:color w:val="222222"/>
          <w:sz w:val="24"/>
          <w:szCs w:val="24"/>
        </w:rPr>
        <w:t>Nuclear Physics SBIR program</w:t>
      </w:r>
      <w:r w:rsidRPr="005226CB">
        <w:rPr>
          <w:rFonts w:ascii="Times New Roman" w:eastAsia="Times New Roman" w:hAnsi="Times New Roman" w:cs="Times New Roman"/>
          <w:color w:val="222222"/>
          <w:sz w:val="24"/>
          <w:szCs w:val="24"/>
        </w:rPr>
        <w:t xml:space="preserve"> under Award Number DE-SC0015212.</w:t>
      </w:r>
    </w:p>
    <w:p w14:paraId="246C304C" w14:textId="77777777" w:rsidR="00AA7C19" w:rsidRDefault="00AA7C19" w:rsidP="00AA7C19">
      <w:pPr>
        <w:spacing w:line="240" w:lineRule="auto"/>
        <w:ind w:firstLine="360"/>
        <w:rPr>
          <w:rFonts w:ascii="Times New Roman" w:hAnsi="Times New Roman" w:cs="Times New Roman"/>
          <w:sz w:val="24"/>
          <w:szCs w:val="24"/>
        </w:rPr>
      </w:pPr>
    </w:p>
    <w:p w14:paraId="7F8C25DF" w14:textId="4F570042" w:rsidR="003F4E9F" w:rsidRPr="007073FD" w:rsidRDefault="00AA7C19" w:rsidP="00AA7C19">
      <w:pPr>
        <w:spacing w:line="240" w:lineRule="auto"/>
        <w:rPr>
          <w:rFonts w:ascii="Times New Roman" w:hAnsi="Times New Roman" w:cs="Times New Roman"/>
          <w:b/>
          <w:sz w:val="24"/>
          <w:szCs w:val="24"/>
        </w:rPr>
      </w:pPr>
      <w:r>
        <w:rPr>
          <w:rFonts w:ascii="Times New Roman" w:hAnsi="Times New Roman" w:cs="Times New Roman"/>
          <w:b/>
          <w:sz w:val="24"/>
          <w:szCs w:val="24"/>
        </w:rPr>
        <w:t>Technical References</w:t>
      </w:r>
      <w:r>
        <w:rPr>
          <w:rFonts w:ascii="Times New Roman" w:hAnsi="Times New Roman" w:cs="Times New Roman"/>
          <w:sz w:val="24"/>
          <w:szCs w:val="24"/>
        </w:rPr>
        <w:tab/>
      </w:r>
    </w:p>
    <w:sectPr w:rsidR="003F4E9F" w:rsidRPr="007073FD" w:rsidSect="000544A4">
      <w:headerReference w:type="default" r:id="rId10"/>
      <w:footerReference w:type="default" r:id="rId11"/>
      <w:headerReference w:type="first" r:id="rId12"/>
      <w:footerReference w:type="first" r:id="rId13"/>
      <w:endnotePr>
        <w:numFmt w:val="decimal"/>
      </w:endnotePr>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34C28" w14:textId="77777777" w:rsidR="0010587A" w:rsidRDefault="0010587A" w:rsidP="007073FD">
      <w:pPr>
        <w:spacing w:line="120" w:lineRule="exact"/>
      </w:pPr>
    </w:p>
  </w:endnote>
  <w:endnote w:type="continuationSeparator" w:id="0">
    <w:p w14:paraId="6B2C78B4" w14:textId="77777777" w:rsidR="0010587A" w:rsidRDefault="0010587A" w:rsidP="007073FD">
      <w:pPr>
        <w:spacing w:line="120" w:lineRule="exact"/>
      </w:pPr>
    </w:p>
  </w:endnote>
  <w:endnote w:id="1">
    <w:p w14:paraId="3A8A84E3" w14:textId="4A61E4DF" w:rsidR="00947F92" w:rsidRPr="00440E3C" w:rsidRDefault="00947F92" w:rsidP="00440E3C">
      <w:pPr>
        <w:pStyle w:val="EndnoteText"/>
        <w:ind w:left="360" w:hanging="360"/>
        <w:rPr>
          <w:szCs w:val="22"/>
        </w:rPr>
      </w:pPr>
      <w:r w:rsidRPr="00440E3C">
        <w:rPr>
          <w:rStyle w:val="EndnoteReference"/>
          <w:szCs w:val="22"/>
          <w:vertAlign w:val="baseline"/>
        </w:rPr>
        <w:endnoteRef/>
      </w:r>
      <w:r w:rsidRPr="00440E3C">
        <w:rPr>
          <w:szCs w:val="22"/>
          <w:lang w:val="en-US"/>
        </w:rPr>
        <w:t>.</w:t>
      </w:r>
      <w:r w:rsidRPr="00440E3C">
        <w:rPr>
          <w:szCs w:val="22"/>
        </w:rPr>
        <w:tab/>
        <w:t xml:space="preserve">V.V. </w:t>
      </w:r>
      <w:proofErr w:type="spellStart"/>
      <w:r w:rsidRPr="00440E3C">
        <w:rPr>
          <w:szCs w:val="22"/>
        </w:rPr>
        <w:t>Parkhomchuk</w:t>
      </w:r>
      <w:proofErr w:type="spellEnd"/>
      <w:r w:rsidRPr="00440E3C">
        <w:rPr>
          <w:szCs w:val="22"/>
        </w:rPr>
        <w:t xml:space="preserve">, “New insights in the theory of electron cooling,” </w:t>
      </w:r>
      <w:proofErr w:type="spellStart"/>
      <w:r w:rsidRPr="00440E3C">
        <w:rPr>
          <w:i/>
          <w:szCs w:val="22"/>
        </w:rPr>
        <w:t>Nucl</w:t>
      </w:r>
      <w:proofErr w:type="spellEnd"/>
      <w:r w:rsidRPr="00440E3C">
        <w:rPr>
          <w:i/>
          <w:szCs w:val="22"/>
        </w:rPr>
        <w:t xml:space="preserve">. </w:t>
      </w:r>
      <w:proofErr w:type="spellStart"/>
      <w:r w:rsidRPr="00440E3C">
        <w:rPr>
          <w:i/>
          <w:szCs w:val="22"/>
        </w:rPr>
        <w:t>Instrum</w:t>
      </w:r>
      <w:proofErr w:type="spellEnd"/>
      <w:r w:rsidRPr="00440E3C">
        <w:rPr>
          <w:i/>
          <w:szCs w:val="22"/>
        </w:rPr>
        <w:t>. Methods Phys. Res.</w:t>
      </w:r>
      <w:r w:rsidRPr="00440E3C">
        <w:rPr>
          <w:szCs w:val="22"/>
        </w:rPr>
        <w:t xml:space="preserve"> </w:t>
      </w:r>
      <w:r w:rsidRPr="00440E3C">
        <w:rPr>
          <w:b/>
          <w:szCs w:val="22"/>
        </w:rPr>
        <w:t>A441</w:t>
      </w:r>
      <w:r w:rsidRPr="00440E3C">
        <w:rPr>
          <w:szCs w:val="22"/>
        </w:rPr>
        <w:t>, 9 (2000).</w:t>
      </w:r>
    </w:p>
  </w:endnote>
  <w:endnote w:id="2">
    <w:p w14:paraId="3BD39026" w14:textId="23874A04" w:rsidR="00947F92" w:rsidRPr="00440E3C" w:rsidRDefault="00947F92" w:rsidP="00440E3C">
      <w:pPr>
        <w:pStyle w:val="EndnoteText"/>
        <w:spacing w:before="120"/>
        <w:ind w:left="360" w:hanging="360"/>
        <w:rPr>
          <w:szCs w:val="22"/>
        </w:rPr>
      </w:pPr>
      <w:r w:rsidRPr="00440E3C">
        <w:rPr>
          <w:rStyle w:val="EndnoteReference"/>
          <w:szCs w:val="22"/>
          <w:vertAlign w:val="baseline"/>
        </w:rPr>
        <w:endnoteRef/>
      </w:r>
      <w:r w:rsidRPr="00440E3C">
        <w:rPr>
          <w:szCs w:val="22"/>
          <w:lang w:val="en-US"/>
        </w:rPr>
        <w:t>.</w:t>
      </w:r>
      <w:r w:rsidRPr="00440E3C">
        <w:rPr>
          <w:szCs w:val="22"/>
        </w:rPr>
        <w:tab/>
      </w:r>
      <w:proofErr w:type="spellStart"/>
      <w:r w:rsidRPr="00440E3C">
        <w:rPr>
          <w:szCs w:val="22"/>
        </w:rPr>
        <w:t>Ya.</w:t>
      </w:r>
      <w:r w:rsidR="00646F61" w:rsidRPr="00440E3C">
        <w:rPr>
          <w:szCs w:val="22"/>
          <w:lang w:val="en-US"/>
        </w:rPr>
        <w:t>S</w:t>
      </w:r>
      <w:proofErr w:type="spellEnd"/>
      <w:r w:rsidR="00646F61" w:rsidRPr="00440E3C">
        <w:rPr>
          <w:szCs w:val="22"/>
          <w:lang w:val="en-US"/>
        </w:rPr>
        <w:t>.</w:t>
      </w:r>
      <w:r w:rsidRPr="00440E3C">
        <w:rPr>
          <w:szCs w:val="22"/>
        </w:rPr>
        <w:t xml:space="preserve"> </w:t>
      </w:r>
      <w:proofErr w:type="spellStart"/>
      <w:r w:rsidRPr="00440E3C">
        <w:rPr>
          <w:szCs w:val="22"/>
        </w:rPr>
        <w:t>Derbenev</w:t>
      </w:r>
      <w:proofErr w:type="spellEnd"/>
      <w:r w:rsidRPr="00440E3C">
        <w:rPr>
          <w:szCs w:val="22"/>
        </w:rPr>
        <w:t xml:space="preserve"> and A. </w:t>
      </w:r>
      <w:proofErr w:type="spellStart"/>
      <w:r w:rsidRPr="00440E3C">
        <w:rPr>
          <w:szCs w:val="22"/>
        </w:rPr>
        <w:t>Skrinsky</w:t>
      </w:r>
      <w:proofErr w:type="spellEnd"/>
      <w:r w:rsidRPr="00440E3C">
        <w:rPr>
          <w:szCs w:val="22"/>
        </w:rPr>
        <w:t xml:space="preserve">, “The effect of an accompanying magnetic field on electron cooling,” </w:t>
      </w:r>
      <w:r w:rsidRPr="00440E3C">
        <w:rPr>
          <w:i/>
          <w:szCs w:val="22"/>
        </w:rPr>
        <w:t>Part. Acc.</w:t>
      </w:r>
      <w:r w:rsidRPr="00440E3C">
        <w:rPr>
          <w:szCs w:val="22"/>
        </w:rPr>
        <w:t xml:space="preserve"> </w:t>
      </w:r>
      <w:r w:rsidRPr="00440E3C">
        <w:rPr>
          <w:b/>
          <w:szCs w:val="22"/>
        </w:rPr>
        <w:t>8</w:t>
      </w:r>
      <w:r w:rsidRPr="00440E3C">
        <w:rPr>
          <w:szCs w:val="22"/>
        </w:rPr>
        <w:t>, 235 (1978).</w:t>
      </w:r>
    </w:p>
  </w:endnote>
  <w:endnote w:id="3">
    <w:p w14:paraId="14C2D4D3" w14:textId="2D3ED597" w:rsidR="00947F92" w:rsidRPr="00440E3C" w:rsidRDefault="00947F92" w:rsidP="00440E3C">
      <w:pPr>
        <w:pStyle w:val="EndnoteText"/>
        <w:spacing w:before="120"/>
        <w:ind w:left="360" w:hanging="360"/>
        <w:rPr>
          <w:szCs w:val="22"/>
        </w:rPr>
      </w:pPr>
      <w:r w:rsidRPr="00440E3C">
        <w:rPr>
          <w:rStyle w:val="EndnoteReference"/>
          <w:szCs w:val="22"/>
          <w:vertAlign w:val="baseline"/>
        </w:rPr>
        <w:endnoteRef/>
      </w:r>
      <w:r w:rsidRPr="00440E3C">
        <w:rPr>
          <w:szCs w:val="22"/>
          <w:lang w:val="en-US"/>
        </w:rPr>
        <w:t>.</w:t>
      </w:r>
      <w:r w:rsidRPr="00440E3C">
        <w:rPr>
          <w:szCs w:val="22"/>
        </w:rPr>
        <w:tab/>
      </w:r>
      <w:proofErr w:type="spellStart"/>
      <w:r w:rsidRPr="00440E3C">
        <w:rPr>
          <w:szCs w:val="22"/>
        </w:rPr>
        <w:t>Ya.S</w:t>
      </w:r>
      <w:proofErr w:type="spellEnd"/>
      <w:r w:rsidRPr="00440E3C">
        <w:rPr>
          <w:szCs w:val="22"/>
        </w:rPr>
        <w:t xml:space="preserve">. </w:t>
      </w:r>
      <w:proofErr w:type="spellStart"/>
      <w:r w:rsidRPr="00440E3C">
        <w:rPr>
          <w:szCs w:val="22"/>
        </w:rPr>
        <w:t>Derbenev</w:t>
      </w:r>
      <w:proofErr w:type="spellEnd"/>
      <w:r w:rsidRPr="00440E3C">
        <w:rPr>
          <w:szCs w:val="22"/>
        </w:rPr>
        <w:t xml:space="preserve"> and A.N. </w:t>
      </w:r>
      <w:proofErr w:type="spellStart"/>
      <w:r w:rsidRPr="00440E3C">
        <w:rPr>
          <w:szCs w:val="22"/>
        </w:rPr>
        <w:t>Skrinsky</w:t>
      </w:r>
      <w:proofErr w:type="spellEnd"/>
      <w:r w:rsidRPr="00440E3C">
        <w:rPr>
          <w:szCs w:val="22"/>
        </w:rPr>
        <w:t xml:space="preserve">, </w:t>
      </w:r>
      <w:proofErr w:type="spellStart"/>
      <w:r w:rsidRPr="00440E3C">
        <w:rPr>
          <w:i/>
          <w:szCs w:val="22"/>
        </w:rPr>
        <w:t>Fiz</w:t>
      </w:r>
      <w:proofErr w:type="spellEnd"/>
      <w:r w:rsidRPr="00440E3C">
        <w:rPr>
          <w:i/>
          <w:szCs w:val="22"/>
        </w:rPr>
        <w:t xml:space="preserve">. </w:t>
      </w:r>
      <w:proofErr w:type="spellStart"/>
      <w:r w:rsidRPr="00440E3C">
        <w:rPr>
          <w:i/>
          <w:szCs w:val="22"/>
        </w:rPr>
        <w:t>Plazmy</w:t>
      </w:r>
      <w:proofErr w:type="spellEnd"/>
      <w:r w:rsidRPr="00440E3C">
        <w:rPr>
          <w:szCs w:val="22"/>
        </w:rPr>
        <w:t xml:space="preserve"> </w:t>
      </w:r>
      <w:r w:rsidRPr="00440E3C">
        <w:rPr>
          <w:b/>
          <w:szCs w:val="22"/>
        </w:rPr>
        <w:t>4</w:t>
      </w:r>
      <w:r w:rsidRPr="00440E3C">
        <w:rPr>
          <w:szCs w:val="22"/>
        </w:rPr>
        <w:t>, 492 (1978) [</w:t>
      </w:r>
      <w:proofErr w:type="spellStart"/>
      <w:r w:rsidRPr="00440E3C">
        <w:rPr>
          <w:i/>
          <w:szCs w:val="22"/>
        </w:rPr>
        <w:t>Sov</w:t>
      </w:r>
      <w:proofErr w:type="spellEnd"/>
      <w:r w:rsidRPr="00440E3C">
        <w:rPr>
          <w:i/>
          <w:szCs w:val="22"/>
        </w:rPr>
        <w:t>. J. Plasma Phys.</w:t>
      </w:r>
      <w:r w:rsidRPr="00440E3C">
        <w:rPr>
          <w:szCs w:val="22"/>
        </w:rPr>
        <w:t xml:space="preserve"> </w:t>
      </w:r>
      <w:r w:rsidRPr="00440E3C">
        <w:rPr>
          <w:b/>
          <w:szCs w:val="22"/>
        </w:rPr>
        <w:t>4</w:t>
      </w:r>
      <w:r w:rsidRPr="00440E3C">
        <w:rPr>
          <w:szCs w:val="22"/>
        </w:rPr>
        <w:t>, 273 (1978)].</w:t>
      </w:r>
    </w:p>
  </w:endnote>
  <w:endnote w:id="4">
    <w:p w14:paraId="36CB0BD1" w14:textId="3E307A2B" w:rsidR="00947F92" w:rsidRPr="00440E3C" w:rsidRDefault="00947F92" w:rsidP="00440E3C">
      <w:pPr>
        <w:pStyle w:val="EndnoteText"/>
        <w:spacing w:before="120"/>
        <w:ind w:left="360" w:hanging="360"/>
        <w:rPr>
          <w:szCs w:val="22"/>
        </w:rPr>
      </w:pPr>
      <w:r w:rsidRPr="00440E3C">
        <w:rPr>
          <w:rStyle w:val="EndnoteReference"/>
          <w:szCs w:val="22"/>
          <w:vertAlign w:val="baseline"/>
        </w:rPr>
        <w:endnoteRef/>
      </w:r>
      <w:r w:rsidRPr="00440E3C">
        <w:rPr>
          <w:szCs w:val="22"/>
          <w:lang w:val="en-US"/>
        </w:rPr>
        <w:t>.</w:t>
      </w:r>
      <w:r w:rsidRPr="00440E3C">
        <w:rPr>
          <w:szCs w:val="22"/>
        </w:rPr>
        <w:tab/>
      </w:r>
      <w:r w:rsidRPr="00440E3C">
        <w:rPr>
          <w:szCs w:val="22"/>
        </w:rPr>
        <w:t xml:space="preserve">G.I. Bell, D.L. </w:t>
      </w:r>
      <w:proofErr w:type="spellStart"/>
      <w:r w:rsidRPr="00440E3C">
        <w:rPr>
          <w:szCs w:val="22"/>
        </w:rPr>
        <w:t>Bruhwiler</w:t>
      </w:r>
      <w:proofErr w:type="spellEnd"/>
      <w:r w:rsidRPr="00440E3C">
        <w:rPr>
          <w:szCs w:val="22"/>
        </w:rPr>
        <w:t xml:space="preserve">, A. </w:t>
      </w:r>
      <w:proofErr w:type="spellStart"/>
      <w:r w:rsidRPr="00440E3C">
        <w:rPr>
          <w:szCs w:val="22"/>
        </w:rPr>
        <w:t>Fedotov</w:t>
      </w:r>
      <w:proofErr w:type="spellEnd"/>
      <w:r w:rsidRPr="00440E3C">
        <w:rPr>
          <w:szCs w:val="22"/>
        </w:rPr>
        <w:t xml:space="preserve">, A. </w:t>
      </w:r>
      <w:proofErr w:type="spellStart"/>
      <w:r w:rsidRPr="00440E3C">
        <w:rPr>
          <w:szCs w:val="22"/>
        </w:rPr>
        <w:t>Sobol</w:t>
      </w:r>
      <w:proofErr w:type="spellEnd"/>
      <w:r w:rsidRPr="00440E3C">
        <w:rPr>
          <w:szCs w:val="22"/>
        </w:rPr>
        <w:t>, R.S. Busby, P. Stoltz, D.T. Abell, P. Messmer, I. Ben-</w:t>
      </w:r>
      <w:proofErr w:type="spellStart"/>
      <w:r w:rsidRPr="00440E3C">
        <w:rPr>
          <w:szCs w:val="22"/>
        </w:rPr>
        <w:t>Zvi</w:t>
      </w:r>
      <w:proofErr w:type="spellEnd"/>
      <w:r w:rsidRPr="00440E3C">
        <w:rPr>
          <w:szCs w:val="22"/>
        </w:rPr>
        <w:t xml:space="preserve"> and V. Litvinenko, “Simulating the dynamical friction force on ions due to a briefly co-propagating electron beam,” </w:t>
      </w:r>
      <w:r w:rsidRPr="00440E3C">
        <w:rPr>
          <w:i/>
          <w:szCs w:val="22"/>
        </w:rPr>
        <w:t xml:space="preserve">J. </w:t>
      </w:r>
      <w:proofErr w:type="spellStart"/>
      <w:r w:rsidRPr="00440E3C">
        <w:rPr>
          <w:i/>
          <w:szCs w:val="22"/>
        </w:rPr>
        <w:t>Comput</w:t>
      </w:r>
      <w:proofErr w:type="spellEnd"/>
      <w:r w:rsidRPr="00440E3C">
        <w:rPr>
          <w:i/>
          <w:szCs w:val="22"/>
        </w:rPr>
        <w:t>. Phys.</w:t>
      </w:r>
      <w:r w:rsidRPr="00440E3C">
        <w:rPr>
          <w:szCs w:val="22"/>
        </w:rPr>
        <w:t xml:space="preserve"> </w:t>
      </w:r>
      <w:r w:rsidRPr="00440E3C">
        <w:rPr>
          <w:b/>
          <w:szCs w:val="22"/>
        </w:rPr>
        <w:t>227</w:t>
      </w:r>
      <w:r w:rsidRPr="00440E3C">
        <w:rPr>
          <w:szCs w:val="22"/>
        </w:rPr>
        <w:t>, 8714 (2008).</w:t>
      </w:r>
    </w:p>
  </w:endnote>
  <w:endnote w:id="5">
    <w:p w14:paraId="26912838" w14:textId="00C65F5C" w:rsidR="00947F92" w:rsidRPr="00440E3C" w:rsidRDefault="00947F92" w:rsidP="00440E3C">
      <w:pPr>
        <w:pStyle w:val="EndnoteText"/>
        <w:spacing w:before="120"/>
        <w:ind w:left="360" w:hanging="360"/>
        <w:rPr>
          <w:szCs w:val="22"/>
        </w:rPr>
      </w:pPr>
      <w:r w:rsidRPr="00440E3C">
        <w:rPr>
          <w:rStyle w:val="EndnoteReference"/>
          <w:szCs w:val="22"/>
          <w:vertAlign w:val="baseline"/>
        </w:rPr>
        <w:endnoteRef/>
      </w:r>
      <w:r w:rsidRPr="00440E3C">
        <w:rPr>
          <w:szCs w:val="22"/>
          <w:lang w:val="en-US"/>
        </w:rPr>
        <w:t>.</w:t>
      </w:r>
      <w:r w:rsidRPr="00440E3C">
        <w:rPr>
          <w:szCs w:val="22"/>
        </w:rPr>
        <w:tab/>
      </w:r>
      <w:r w:rsidRPr="00440E3C">
        <w:rPr>
          <w:szCs w:val="22"/>
        </w:rPr>
        <w:t xml:space="preserve">D.L. </w:t>
      </w:r>
      <w:proofErr w:type="spellStart"/>
      <w:r w:rsidRPr="00440E3C">
        <w:rPr>
          <w:szCs w:val="22"/>
        </w:rPr>
        <w:t>Bruhwiler</w:t>
      </w:r>
      <w:proofErr w:type="spellEnd"/>
      <w:r w:rsidRPr="00440E3C">
        <w:rPr>
          <w:szCs w:val="22"/>
        </w:rPr>
        <w:t xml:space="preserve">, “Simulating single-pass dynamics for relativistic electron cooling,” in </w:t>
      </w:r>
      <w:r w:rsidRPr="00440E3C">
        <w:rPr>
          <w:i/>
          <w:iCs/>
          <w:szCs w:val="22"/>
        </w:rPr>
        <w:t>ICFA Beam Dynamics Newsletter</w:t>
      </w:r>
      <w:r w:rsidRPr="00440E3C">
        <w:rPr>
          <w:szCs w:val="22"/>
        </w:rPr>
        <w:t xml:space="preserve"> </w:t>
      </w:r>
      <w:r w:rsidRPr="00440E3C">
        <w:rPr>
          <w:b/>
          <w:bCs/>
          <w:szCs w:val="22"/>
        </w:rPr>
        <w:t>65</w:t>
      </w:r>
      <w:r w:rsidRPr="00440E3C">
        <w:rPr>
          <w:szCs w:val="22"/>
        </w:rPr>
        <w:t xml:space="preserve">, “Beam Cooling II,” eds. Y. Zhang &amp; W. Chou, Section 2.10, pp. 116-127 (2014);  </w:t>
      </w:r>
      <w:hyperlink r:id="rId1" w:history="1">
        <w:r w:rsidRPr="00440E3C">
          <w:rPr>
            <w:rStyle w:val="Hyperlink"/>
            <w:szCs w:val="22"/>
          </w:rPr>
          <w:t>http://icfa-usa.jlab.org/archive/newsletter/icfa_bd_nl_65.pdf</w:t>
        </w:r>
      </w:hyperlink>
    </w:p>
  </w:endnote>
  <w:endnote w:id="6">
    <w:p w14:paraId="4D3184B9" w14:textId="77777777" w:rsidR="00C05BA4" w:rsidRPr="00440E3C" w:rsidRDefault="00C05BA4" w:rsidP="00C05BA4">
      <w:pPr>
        <w:pStyle w:val="EndnoteText"/>
        <w:spacing w:before="120"/>
        <w:ind w:left="360" w:hanging="360"/>
        <w:rPr>
          <w:sz w:val="22"/>
          <w:lang w:val="en-US"/>
        </w:rPr>
      </w:pPr>
      <w:r w:rsidRPr="00440E3C">
        <w:rPr>
          <w:rStyle w:val="EndnoteReference"/>
          <w:szCs w:val="22"/>
          <w:vertAlign w:val="baseline"/>
        </w:rPr>
        <w:endnoteRef/>
      </w:r>
      <w:r w:rsidRPr="00440E3C">
        <w:rPr>
          <w:szCs w:val="22"/>
          <w:lang w:val="en-US"/>
        </w:rPr>
        <w:t>.</w:t>
      </w:r>
      <w:r w:rsidRPr="00440E3C">
        <w:rPr>
          <w:szCs w:val="22"/>
        </w:rPr>
        <w:tab/>
      </w:r>
      <w:r w:rsidRPr="00440E3C">
        <w:rPr>
          <w:szCs w:val="22"/>
          <w:lang w:val="en-US"/>
        </w:rPr>
        <w:t xml:space="preserve">Phase II SBIR project, </w:t>
      </w:r>
      <w:r w:rsidRPr="00440E3C">
        <w:rPr>
          <w:szCs w:val="22"/>
        </w:rPr>
        <w:t>“Dynamic friction in magnetized electron coolers for relativistic beams</w:t>
      </w:r>
      <w:r w:rsidRPr="00440E3C">
        <w:rPr>
          <w:szCs w:val="22"/>
          <w:lang w:val="en-US"/>
        </w:rPr>
        <w:t>,</w:t>
      </w:r>
      <w:r w:rsidRPr="00440E3C">
        <w:rPr>
          <w:szCs w:val="22"/>
        </w:rPr>
        <w:t>”</w:t>
      </w:r>
      <w:r w:rsidRPr="00440E3C">
        <w:rPr>
          <w:szCs w:val="22"/>
          <w:lang w:val="en-US"/>
        </w:rPr>
        <w:t xml:space="preserve"> with principal investigator Dr. David </w:t>
      </w:r>
      <w:proofErr w:type="spellStart"/>
      <w:r w:rsidRPr="00440E3C">
        <w:rPr>
          <w:szCs w:val="22"/>
          <w:lang w:val="en-US"/>
        </w:rPr>
        <w:t>Bruhwiler</w:t>
      </w:r>
      <w:proofErr w:type="spellEnd"/>
      <w:r w:rsidRPr="00440E3C">
        <w:rPr>
          <w:szCs w:val="22"/>
          <w:lang w:val="en-US"/>
        </w:rPr>
        <w:t xml:space="preserve"> of </w:t>
      </w:r>
      <w:proofErr w:type="spellStart"/>
      <w:r w:rsidRPr="00440E3C">
        <w:rPr>
          <w:szCs w:val="22"/>
          <w:lang w:val="en-US"/>
        </w:rPr>
        <w:t>RadiaSoft</w:t>
      </w:r>
      <w:proofErr w:type="spellEnd"/>
      <w:r w:rsidRPr="00440E3C">
        <w:rPr>
          <w:szCs w:val="22"/>
          <w:lang w:val="en-US"/>
        </w:rPr>
        <w:t xml:space="preserve"> LLC, with program manager Dr. Michelle Shinn, with period of performance 2017-04-10 through 2019-04-09, funded under award # DE-SC0015212.</w:t>
      </w:r>
    </w:p>
  </w:endnote>
  <w:endnote w:id="7">
    <w:p w14:paraId="58134A5C" w14:textId="375CB192" w:rsidR="00346977" w:rsidRPr="00440E3C" w:rsidRDefault="00346977" w:rsidP="00346977">
      <w:pPr>
        <w:pStyle w:val="EndnoteText"/>
        <w:spacing w:before="120"/>
        <w:ind w:left="360" w:hanging="360"/>
        <w:rPr>
          <w:szCs w:val="22"/>
        </w:rPr>
      </w:pPr>
      <w:r w:rsidRPr="00440E3C">
        <w:rPr>
          <w:rStyle w:val="EndnoteReference"/>
          <w:szCs w:val="22"/>
          <w:vertAlign w:val="baseline"/>
        </w:rPr>
        <w:endnoteRef/>
      </w:r>
      <w:r w:rsidRPr="00440E3C">
        <w:rPr>
          <w:szCs w:val="22"/>
          <w:lang w:val="en-US"/>
        </w:rPr>
        <w:t>.</w:t>
      </w:r>
      <w:r w:rsidRPr="00440E3C">
        <w:rPr>
          <w:szCs w:val="22"/>
        </w:rPr>
        <w:tab/>
      </w:r>
      <w:r w:rsidR="00577AD3">
        <w:t xml:space="preserve">A.V. </w:t>
      </w:r>
      <w:proofErr w:type="spellStart"/>
      <w:r w:rsidR="00577AD3">
        <w:t>Fedotov</w:t>
      </w:r>
      <w:proofErr w:type="spellEnd"/>
      <w:r w:rsidR="00577AD3">
        <w:t xml:space="preserve">, D.L. </w:t>
      </w:r>
      <w:proofErr w:type="spellStart"/>
      <w:r w:rsidR="00577AD3">
        <w:t>Bruhwiler</w:t>
      </w:r>
      <w:proofErr w:type="spellEnd"/>
      <w:r w:rsidRPr="008353CC">
        <w:t xml:space="preserve"> and A.O. </w:t>
      </w:r>
      <w:proofErr w:type="spellStart"/>
      <w:r w:rsidRPr="008353CC">
        <w:t>Sidorin</w:t>
      </w:r>
      <w:proofErr w:type="spellEnd"/>
      <w:r w:rsidRPr="008353CC">
        <w:t>, Proc. of HB</w:t>
      </w:r>
      <w:r w:rsidR="00577AD3">
        <w:rPr>
          <w:lang w:val="en-US"/>
        </w:rPr>
        <w:t>20</w:t>
      </w:r>
      <w:r w:rsidRPr="008353CC">
        <w:t>06</w:t>
      </w:r>
      <w:r w:rsidR="00577AD3">
        <w:rPr>
          <w:lang w:val="en-US"/>
        </w:rPr>
        <w:t>, “</w:t>
      </w:r>
      <w:r w:rsidR="00577AD3" w:rsidRPr="00577AD3">
        <w:rPr>
          <w:lang w:val="en-US"/>
        </w:rPr>
        <w:t>Analysis of the magnetized friction force</w:t>
      </w:r>
      <w:r w:rsidRPr="008353CC">
        <w:t>,</w:t>
      </w:r>
      <w:r w:rsidR="00577AD3">
        <w:rPr>
          <w:lang w:val="en-US"/>
        </w:rPr>
        <w:t>”</w:t>
      </w:r>
      <w:r w:rsidRPr="008353CC">
        <w:t xml:space="preserve"> WEAY04 (2006)</w:t>
      </w:r>
      <w:r>
        <w:t>.</w:t>
      </w:r>
    </w:p>
  </w:endnote>
  <w:endnote w:id="8">
    <w:p w14:paraId="7718887B" w14:textId="64AA1D2F" w:rsidR="00346977" w:rsidRPr="00440E3C" w:rsidRDefault="00346977" w:rsidP="00346977">
      <w:pPr>
        <w:pStyle w:val="EndnoteText"/>
        <w:spacing w:before="120"/>
        <w:ind w:left="360" w:hanging="360"/>
        <w:rPr>
          <w:szCs w:val="22"/>
        </w:rPr>
      </w:pPr>
      <w:r w:rsidRPr="00440E3C">
        <w:rPr>
          <w:rStyle w:val="EndnoteReference"/>
          <w:szCs w:val="22"/>
          <w:vertAlign w:val="baseline"/>
        </w:rPr>
        <w:endnoteRef/>
      </w:r>
      <w:r w:rsidRPr="00440E3C">
        <w:rPr>
          <w:szCs w:val="22"/>
          <w:lang w:val="en-US"/>
        </w:rPr>
        <w:t>.</w:t>
      </w:r>
      <w:r w:rsidRPr="00440E3C">
        <w:rPr>
          <w:szCs w:val="22"/>
        </w:rPr>
        <w:tab/>
      </w:r>
      <w:r>
        <w:t xml:space="preserve">A.V. </w:t>
      </w:r>
      <w:proofErr w:type="spellStart"/>
      <w:r>
        <w:t>Fedotov</w:t>
      </w:r>
      <w:proofErr w:type="spellEnd"/>
      <w:r w:rsidR="00577AD3">
        <w:rPr>
          <w:lang w:val="en-US"/>
        </w:rPr>
        <w:t xml:space="preserve">, D.L. </w:t>
      </w:r>
      <w:proofErr w:type="spellStart"/>
      <w:r w:rsidR="00577AD3">
        <w:rPr>
          <w:lang w:val="en-US"/>
        </w:rPr>
        <w:t>Bruhwiler</w:t>
      </w:r>
      <w:proofErr w:type="spellEnd"/>
      <w:r>
        <w:t xml:space="preserve"> </w:t>
      </w:r>
      <w:r w:rsidRPr="00577AD3">
        <w:rPr>
          <w:i/>
        </w:rPr>
        <w:t>et al</w:t>
      </w:r>
      <w:r>
        <w:t xml:space="preserve">., </w:t>
      </w:r>
      <w:r w:rsidR="00577AD3">
        <w:rPr>
          <w:lang w:val="en-US"/>
        </w:rPr>
        <w:t>“</w:t>
      </w:r>
      <w:r w:rsidR="00577AD3" w:rsidRPr="00577AD3">
        <w:rPr>
          <w:lang w:val="en-US"/>
        </w:rPr>
        <w:t>Numerical study of the magnetized friction force</w:t>
      </w:r>
      <w:r w:rsidR="00577AD3">
        <w:rPr>
          <w:lang w:val="en-US"/>
        </w:rPr>
        <w:t xml:space="preserve">,” </w:t>
      </w:r>
      <w:r>
        <w:t xml:space="preserve">Phys. Rev. ST Accel. Beams </w:t>
      </w:r>
      <w:r w:rsidRPr="00577AD3">
        <w:rPr>
          <w:b/>
        </w:rPr>
        <w:t>9</w:t>
      </w:r>
      <w:r>
        <w:t>, 074401 (2006).</w:t>
      </w:r>
    </w:p>
  </w:endnote>
  <w:endnote w:id="9">
    <w:p w14:paraId="314144D7" w14:textId="2A67FF38" w:rsidR="00AD0E68" w:rsidRPr="00AD0E68" w:rsidRDefault="00AD0E68" w:rsidP="00AD0E68">
      <w:pPr>
        <w:pStyle w:val="EndnoteText"/>
        <w:spacing w:before="120"/>
        <w:ind w:left="360" w:hanging="360"/>
        <w:rPr>
          <w:szCs w:val="22"/>
          <w:lang w:val="en-US"/>
        </w:rPr>
      </w:pPr>
      <w:r w:rsidRPr="00440E3C">
        <w:rPr>
          <w:rStyle w:val="EndnoteReference"/>
          <w:szCs w:val="22"/>
          <w:vertAlign w:val="baseline"/>
        </w:rPr>
        <w:endnoteRef/>
      </w:r>
      <w:r w:rsidRPr="00440E3C">
        <w:rPr>
          <w:szCs w:val="22"/>
          <w:lang w:val="en-US"/>
        </w:rPr>
        <w:t>.</w:t>
      </w:r>
      <w:r w:rsidRPr="00440E3C">
        <w:rPr>
          <w:szCs w:val="22"/>
        </w:rPr>
        <w:tab/>
      </w:r>
      <w:r w:rsidRPr="00AD0E68">
        <w:rPr>
          <w:szCs w:val="22"/>
        </w:rPr>
        <w:t xml:space="preserve">D.L. </w:t>
      </w:r>
      <w:proofErr w:type="spellStart"/>
      <w:r w:rsidRPr="00AD0E68">
        <w:rPr>
          <w:szCs w:val="22"/>
        </w:rPr>
        <w:t>Bruhwiler</w:t>
      </w:r>
      <w:proofErr w:type="spellEnd"/>
      <w:r w:rsidRPr="00AD0E68">
        <w:rPr>
          <w:szCs w:val="22"/>
        </w:rPr>
        <w:t xml:space="preserve"> and S.D. Webb, “New algorithm for dynamical friction of ions in a magnetized electron beam,” Proc. Advanced Accel. Concepts Workshop, AIP Conf. Proc. </w:t>
      </w:r>
      <w:r w:rsidRPr="00AD0E68">
        <w:rPr>
          <w:b/>
          <w:szCs w:val="22"/>
        </w:rPr>
        <w:t>1812</w:t>
      </w:r>
      <w:r w:rsidRPr="00AD0E68">
        <w:rPr>
          <w:szCs w:val="22"/>
        </w:rPr>
        <w:t xml:space="preserve">, 050006 (2017); </w:t>
      </w:r>
      <w:hyperlink r:id="rId2" w:history="1">
        <w:r w:rsidRPr="004C1724">
          <w:rPr>
            <w:rStyle w:val="Hyperlink"/>
            <w:szCs w:val="22"/>
          </w:rPr>
          <w:t>https://doi.org/10.1063/1.4975867</w:t>
        </w:r>
      </w:hyperlink>
      <w:r>
        <w:rPr>
          <w:szCs w:val="22"/>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796FC" w14:textId="30855EF9" w:rsidR="003B6A80" w:rsidRPr="00D418AB" w:rsidRDefault="00D418AB" w:rsidP="00D418AB">
    <w:pPr>
      <w:pStyle w:val="Footer"/>
      <w:tabs>
        <w:tab w:val="clear" w:pos="4680"/>
      </w:tabs>
      <w:spacing w:before="240"/>
      <w:rPr>
        <w:rFonts w:ascii="Times New Roman" w:hAnsi="Times New Roman" w:cs="Times New Roman"/>
        <w:i/>
      </w:rPr>
    </w:pPr>
    <w:r w:rsidRPr="005C0A51">
      <w:rPr>
        <w:rFonts w:ascii="Times New Roman" w:hAnsi="Times New Roman" w:cs="Times New Roman"/>
        <w:b/>
      </w:rPr>
      <w:t xml:space="preserve">Technical </w:t>
    </w:r>
    <w:r>
      <w:rPr>
        <w:rFonts w:ascii="Times New Roman" w:hAnsi="Times New Roman" w:cs="Times New Roman"/>
        <w:b/>
      </w:rPr>
      <w:t>n</w:t>
    </w:r>
    <w:r w:rsidRPr="005C0A51">
      <w:rPr>
        <w:rFonts w:ascii="Times New Roman" w:hAnsi="Times New Roman" w:cs="Times New Roman"/>
        <w:b/>
      </w:rPr>
      <w:t>ote</w:t>
    </w:r>
    <w:r>
      <w:rPr>
        <w:rFonts w:ascii="Times New Roman" w:hAnsi="Times New Roman" w:cs="Times New Roman"/>
        <w:b/>
      </w:rPr>
      <w:t xml:space="preserve">: </w:t>
    </w:r>
    <w:r w:rsidRPr="005C0A51">
      <w:rPr>
        <w:rFonts w:ascii="Times New Roman" w:hAnsi="Times New Roman" w:cs="Times New Roman"/>
        <w:b/>
      </w:rPr>
      <w:t xml:space="preserve"> RS_DynFriction_20190123</w:t>
    </w:r>
    <w:r w:rsidRPr="00ED0842">
      <w:rPr>
        <w:rFonts w:ascii="Times New Roman" w:hAnsi="Times New Roman" w:cs="Times New Roman"/>
        <w:i/>
      </w:rPr>
      <w:tab/>
      <w:t xml:space="preserve">p. </w:t>
    </w:r>
    <w:r w:rsidRPr="00ED0842">
      <w:rPr>
        <w:rFonts w:ascii="Times New Roman" w:hAnsi="Times New Roman" w:cs="Times New Roman"/>
        <w:i/>
      </w:rPr>
      <w:fldChar w:fldCharType="begin"/>
    </w:r>
    <w:r w:rsidRPr="00ED0842">
      <w:rPr>
        <w:rFonts w:ascii="Times New Roman" w:hAnsi="Times New Roman" w:cs="Times New Roman"/>
        <w:i/>
      </w:rPr>
      <w:instrText xml:space="preserve"> PAGE   \* MERGEFORMAT </w:instrText>
    </w:r>
    <w:r w:rsidRPr="00ED0842">
      <w:rPr>
        <w:rFonts w:ascii="Times New Roman" w:hAnsi="Times New Roman" w:cs="Times New Roman"/>
        <w:i/>
      </w:rPr>
      <w:fldChar w:fldCharType="separate"/>
    </w:r>
    <w:r w:rsidR="00D73060">
      <w:rPr>
        <w:rFonts w:ascii="Times New Roman" w:hAnsi="Times New Roman" w:cs="Times New Roman"/>
        <w:i/>
        <w:noProof/>
      </w:rPr>
      <w:t>4</w:t>
    </w:r>
    <w:r w:rsidRPr="00ED0842">
      <w:rPr>
        <w:rFonts w:ascii="Times New Roman" w:hAnsi="Times New Roman" w:cs="Times New Roman"/>
        <w: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D000E" w14:textId="437077AC" w:rsidR="003B6A80" w:rsidRPr="00ED0842" w:rsidRDefault="005C0A51" w:rsidP="00A46D82">
    <w:pPr>
      <w:pStyle w:val="Footer"/>
      <w:tabs>
        <w:tab w:val="clear" w:pos="4680"/>
      </w:tabs>
      <w:spacing w:before="240"/>
      <w:rPr>
        <w:rFonts w:ascii="Times New Roman" w:hAnsi="Times New Roman" w:cs="Times New Roman"/>
        <w:i/>
      </w:rPr>
    </w:pPr>
    <w:r w:rsidRPr="005C0A51">
      <w:rPr>
        <w:rFonts w:ascii="Times New Roman" w:hAnsi="Times New Roman" w:cs="Times New Roman"/>
        <w:b/>
      </w:rPr>
      <w:t xml:space="preserve">Technical </w:t>
    </w:r>
    <w:r>
      <w:rPr>
        <w:rFonts w:ascii="Times New Roman" w:hAnsi="Times New Roman" w:cs="Times New Roman"/>
        <w:b/>
      </w:rPr>
      <w:t>n</w:t>
    </w:r>
    <w:r w:rsidRPr="005C0A51">
      <w:rPr>
        <w:rFonts w:ascii="Times New Roman" w:hAnsi="Times New Roman" w:cs="Times New Roman"/>
        <w:b/>
      </w:rPr>
      <w:t>ote</w:t>
    </w:r>
    <w:r>
      <w:rPr>
        <w:rFonts w:ascii="Times New Roman" w:hAnsi="Times New Roman" w:cs="Times New Roman"/>
        <w:b/>
      </w:rPr>
      <w:t xml:space="preserve">: </w:t>
    </w:r>
    <w:r w:rsidRPr="005C0A51">
      <w:rPr>
        <w:rFonts w:ascii="Times New Roman" w:hAnsi="Times New Roman" w:cs="Times New Roman"/>
        <w:b/>
      </w:rPr>
      <w:t xml:space="preserve"> RS_DynFriction_20190123</w:t>
    </w:r>
    <w:r w:rsidR="003B6A80" w:rsidRPr="00ED0842">
      <w:rPr>
        <w:rFonts w:ascii="Times New Roman" w:hAnsi="Times New Roman" w:cs="Times New Roman"/>
        <w:i/>
      </w:rPr>
      <w:tab/>
      <w:t xml:space="preserve">p. </w:t>
    </w:r>
    <w:r w:rsidR="003B6A80" w:rsidRPr="00ED0842">
      <w:rPr>
        <w:rFonts w:ascii="Times New Roman" w:hAnsi="Times New Roman" w:cs="Times New Roman"/>
        <w:i/>
      </w:rPr>
      <w:fldChar w:fldCharType="begin"/>
    </w:r>
    <w:r w:rsidR="003B6A80" w:rsidRPr="00ED0842">
      <w:rPr>
        <w:rFonts w:ascii="Times New Roman" w:hAnsi="Times New Roman" w:cs="Times New Roman"/>
        <w:i/>
      </w:rPr>
      <w:instrText xml:space="preserve"> PAGE   \* MERGEFORMAT </w:instrText>
    </w:r>
    <w:r w:rsidR="003B6A80" w:rsidRPr="00ED0842">
      <w:rPr>
        <w:rFonts w:ascii="Times New Roman" w:hAnsi="Times New Roman" w:cs="Times New Roman"/>
        <w:i/>
      </w:rPr>
      <w:fldChar w:fldCharType="separate"/>
    </w:r>
    <w:r w:rsidR="0049685C">
      <w:rPr>
        <w:rFonts w:ascii="Times New Roman" w:hAnsi="Times New Roman" w:cs="Times New Roman"/>
        <w:i/>
        <w:noProof/>
      </w:rPr>
      <w:t>1</w:t>
    </w:r>
    <w:r w:rsidR="003B6A80" w:rsidRPr="00ED0842">
      <w:rPr>
        <w:rFonts w:ascii="Times New Roman" w:hAnsi="Times New Roman" w:cs="Times New Roman"/>
        <w:i/>
        <w:noProof/>
      </w:rPr>
      <w:fldChar w:fldCharType="end"/>
    </w:r>
  </w:p>
  <w:p w14:paraId="0998C069" w14:textId="77777777" w:rsidR="003B6A80" w:rsidRDefault="003B6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101F9" w14:textId="77777777" w:rsidR="0010587A" w:rsidRDefault="0010587A" w:rsidP="008F5333">
      <w:pPr>
        <w:spacing w:line="240" w:lineRule="auto"/>
      </w:pPr>
      <w:r>
        <w:separator/>
      </w:r>
    </w:p>
  </w:footnote>
  <w:footnote w:type="continuationSeparator" w:id="0">
    <w:p w14:paraId="68E14B9A" w14:textId="77777777" w:rsidR="0010587A" w:rsidRDefault="0010587A" w:rsidP="008F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52971" w14:textId="7128E910" w:rsidR="003B6A80" w:rsidRPr="00A46D82" w:rsidRDefault="00596DAD" w:rsidP="000623D3">
    <w:pPr>
      <w:pStyle w:val="Header"/>
      <w:tabs>
        <w:tab w:val="clear" w:pos="4680"/>
      </w:tabs>
      <w:rPr>
        <w:rFonts w:ascii="Times New Roman" w:hAnsi="Times New Roman" w:cs="Times New Roman"/>
        <w:i/>
      </w:rPr>
    </w:pPr>
    <w:proofErr w:type="spellStart"/>
    <w:r w:rsidRPr="00A46D82">
      <w:rPr>
        <w:rFonts w:ascii="Times New Roman" w:hAnsi="Times New Roman" w:cs="Times New Roman"/>
        <w:i/>
      </w:rPr>
      <w:t>RadiaSoft</w:t>
    </w:r>
    <w:proofErr w:type="spellEnd"/>
    <w:r w:rsidRPr="00A46D82">
      <w:rPr>
        <w:rFonts w:ascii="Times New Roman" w:hAnsi="Times New Roman" w:cs="Times New Roman"/>
        <w:i/>
      </w:rPr>
      <w:t xml:space="preserve"> LLC</w:t>
    </w:r>
    <w:r w:rsidR="003B6A80" w:rsidRPr="00A46D82">
      <w:rPr>
        <w:rFonts w:ascii="Times New Roman" w:hAnsi="Times New Roman" w:cs="Times New Roman"/>
        <w:i/>
      </w:rPr>
      <w:tab/>
      <w:t>“</w:t>
    </w:r>
    <w:r w:rsidR="00A46D82" w:rsidRPr="00A46D82">
      <w:rPr>
        <w:rFonts w:ascii="Times New Roman" w:hAnsi="Times New Roman" w:cs="Times New Roman"/>
        <w:i/>
      </w:rPr>
      <w:t>Dynamic friction in magnetized electron coolers for relativistic beams</w:t>
    </w:r>
    <w:r w:rsidR="003B6A80" w:rsidRPr="00A46D82">
      <w:rPr>
        <w:rFonts w:ascii="Times New Roman" w:hAnsi="Times New Roman" w:cs="Times New Roman"/>
        <w:i/>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F9A6D" w14:textId="4C5B64C9" w:rsidR="003913E1" w:rsidRPr="003913E1" w:rsidRDefault="003913E1" w:rsidP="003913E1">
    <w:pPr>
      <w:pStyle w:val="Header"/>
      <w:tabs>
        <w:tab w:val="clear" w:pos="4680"/>
      </w:tabs>
      <w:rPr>
        <w:rFonts w:ascii="Times New Roman" w:hAnsi="Times New Roman" w:cs="Times New Roman"/>
        <w:i/>
      </w:rPr>
    </w:pPr>
    <w:proofErr w:type="spellStart"/>
    <w:r w:rsidRPr="00A46D82">
      <w:rPr>
        <w:rFonts w:ascii="Times New Roman" w:hAnsi="Times New Roman" w:cs="Times New Roman"/>
        <w:i/>
      </w:rPr>
      <w:t>RadiaSoft</w:t>
    </w:r>
    <w:proofErr w:type="spellEnd"/>
    <w:r w:rsidRPr="00A46D82">
      <w:rPr>
        <w:rFonts w:ascii="Times New Roman" w:hAnsi="Times New Roman" w:cs="Times New Roman"/>
        <w:i/>
      </w:rPr>
      <w:t xml:space="preserve"> LLC</w:t>
    </w:r>
    <w:r w:rsidRPr="00A46D82">
      <w:rPr>
        <w:rFonts w:ascii="Times New Roman" w:hAnsi="Times New Roman" w:cs="Times New Roman"/>
        <w:i/>
      </w:rPr>
      <w:tab/>
    </w:r>
    <w:r w:rsidR="003C156C">
      <w:rPr>
        <w:rFonts w:ascii="Times New Roman" w:hAnsi="Times New Roman" w:cs="Times New Roman"/>
        <w:i/>
      </w:rPr>
      <w:t>January 2</w:t>
    </w:r>
    <w:r w:rsidR="00B36A76">
      <w:rPr>
        <w:rFonts w:ascii="Times New Roman" w:hAnsi="Times New Roman" w:cs="Times New Roman"/>
        <w:i/>
      </w:rPr>
      <w:t>3</w:t>
    </w:r>
    <w:r w:rsidR="003C156C">
      <w:rPr>
        <w:rFonts w:ascii="Times New Roman" w:hAnsi="Times New Roman" w:cs="Times New Roman"/>
        <w:i/>
      </w:rP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F1120"/>
    <w:multiLevelType w:val="hybridMultilevel"/>
    <w:tmpl w:val="64B61E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0434FF"/>
    <w:multiLevelType w:val="hybridMultilevel"/>
    <w:tmpl w:val="93E8A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064"/>
    <w:rsid w:val="000054FA"/>
    <w:rsid w:val="00011E05"/>
    <w:rsid w:val="000318AA"/>
    <w:rsid w:val="000347CF"/>
    <w:rsid w:val="000433C0"/>
    <w:rsid w:val="000469BE"/>
    <w:rsid w:val="000544A4"/>
    <w:rsid w:val="00060DA7"/>
    <w:rsid w:val="00061A4D"/>
    <w:rsid w:val="000623D3"/>
    <w:rsid w:val="00062A6B"/>
    <w:rsid w:val="000638AC"/>
    <w:rsid w:val="000909CB"/>
    <w:rsid w:val="00091082"/>
    <w:rsid w:val="000946D6"/>
    <w:rsid w:val="000A5669"/>
    <w:rsid w:val="000B1BBF"/>
    <w:rsid w:val="000B5EEA"/>
    <w:rsid w:val="000D1AB7"/>
    <w:rsid w:val="000F5388"/>
    <w:rsid w:val="0010587A"/>
    <w:rsid w:val="00131203"/>
    <w:rsid w:val="0013308C"/>
    <w:rsid w:val="00140F30"/>
    <w:rsid w:val="00155598"/>
    <w:rsid w:val="00165F68"/>
    <w:rsid w:val="00176E17"/>
    <w:rsid w:val="00176E41"/>
    <w:rsid w:val="001803C2"/>
    <w:rsid w:val="00182BAB"/>
    <w:rsid w:val="001830CF"/>
    <w:rsid w:val="00193F75"/>
    <w:rsid w:val="001970E7"/>
    <w:rsid w:val="001A798F"/>
    <w:rsid w:val="001B7E17"/>
    <w:rsid w:val="001C2C36"/>
    <w:rsid w:val="001C3814"/>
    <w:rsid w:val="001C7C05"/>
    <w:rsid w:val="001D1F3B"/>
    <w:rsid w:val="001E5B7A"/>
    <w:rsid w:val="001F05B5"/>
    <w:rsid w:val="001F6CB2"/>
    <w:rsid w:val="00253920"/>
    <w:rsid w:val="00260A0C"/>
    <w:rsid w:val="002642D7"/>
    <w:rsid w:val="00274978"/>
    <w:rsid w:val="00275324"/>
    <w:rsid w:val="002B19C8"/>
    <w:rsid w:val="002E17D8"/>
    <w:rsid w:val="002E1BDB"/>
    <w:rsid w:val="002E1C7C"/>
    <w:rsid w:val="00302AF8"/>
    <w:rsid w:val="003122BE"/>
    <w:rsid w:val="0031579F"/>
    <w:rsid w:val="00340C8E"/>
    <w:rsid w:val="00346977"/>
    <w:rsid w:val="00352E78"/>
    <w:rsid w:val="003548B1"/>
    <w:rsid w:val="0036054C"/>
    <w:rsid w:val="00366143"/>
    <w:rsid w:val="0036714E"/>
    <w:rsid w:val="00367B4E"/>
    <w:rsid w:val="00367EDC"/>
    <w:rsid w:val="00376205"/>
    <w:rsid w:val="00381671"/>
    <w:rsid w:val="00383202"/>
    <w:rsid w:val="00387BC5"/>
    <w:rsid w:val="003910DD"/>
    <w:rsid w:val="003913E1"/>
    <w:rsid w:val="0039383A"/>
    <w:rsid w:val="003A7E71"/>
    <w:rsid w:val="003B6A80"/>
    <w:rsid w:val="003C0715"/>
    <w:rsid w:val="003C0D76"/>
    <w:rsid w:val="003C156C"/>
    <w:rsid w:val="003D200E"/>
    <w:rsid w:val="003D282F"/>
    <w:rsid w:val="003E1A9B"/>
    <w:rsid w:val="003F4E9F"/>
    <w:rsid w:val="003F54E0"/>
    <w:rsid w:val="00402E28"/>
    <w:rsid w:val="004032DB"/>
    <w:rsid w:val="00423E80"/>
    <w:rsid w:val="00426BBD"/>
    <w:rsid w:val="00440E3C"/>
    <w:rsid w:val="00450F41"/>
    <w:rsid w:val="00455032"/>
    <w:rsid w:val="00461849"/>
    <w:rsid w:val="00466E15"/>
    <w:rsid w:val="00476988"/>
    <w:rsid w:val="0048004E"/>
    <w:rsid w:val="004800B7"/>
    <w:rsid w:val="0048691D"/>
    <w:rsid w:val="004947ED"/>
    <w:rsid w:val="0049685C"/>
    <w:rsid w:val="004A62B8"/>
    <w:rsid w:val="004B5557"/>
    <w:rsid w:val="004B73B2"/>
    <w:rsid w:val="004D048B"/>
    <w:rsid w:val="004D4E58"/>
    <w:rsid w:val="004E6D9B"/>
    <w:rsid w:val="004F25E4"/>
    <w:rsid w:val="004F37F9"/>
    <w:rsid w:val="004F5801"/>
    <w:rsid w:val="00507D2B"/>
    <w:rsid w:val="005226CB"/>
    <w:rsid w:val="00523553"/>
    <w:rsid w:val="00526AAA"/>
    <w:rsid w:val="005402D7"/>
    <w:rsid w:val="00552334"/>
    <w:rsid w:val="00552630"/>
    <w:rsid w:val="005662AC"/>
    <w:rsid w:val="00577AD3"/>
    <w:rsid w:val="005865F7"/>
    <w:rsid w:val="00593BD9"/>
    <w:rsid w:val="00596DAD"/>
    <w:rsid w:val="005B1A77"/>
    <w:rsid w:val="005C0A51"/>
    <w:rsid w:val="005C2A3F"/>
    <w:rsid w:val="005F539C"/>
    <w:rsid w:val="0060025F"/>
    <w:rsid w:val="006022F5"/>
    <w:rsid w:val="00636848"/>
    <w:rsid w:val="00646F61"/>
    <w:rsid w:val="0065631E"/>
    <w:rsid w:val="00682751"/>
    <w:rsid w:val="00691894"/>
    <w:rsid w:val="006925DF"/>
    <w:rsid w:val="00696912"/>
    <w:rsid w:val="006A456B"/>
    <w:rsid w:val="006B3384"/>
    <w:rsid w:val="006E13A8"/>
    <w:rsid w:val="006E7BF2"/>
    <w:rsid w:val="006F2E7A"/>
    <w:rsid w:val="00700759"/>
    <w:rsid w:val="007073FD"/>
    <w:rsid w:val="00740BFA"/>
    <w:rsid w:val="0074233C"/>
    <w:rsid w:val="00743732"/>
    <w:rsid w:val="0074413F"/>
    <w:rsid w:val="00752647"/>
    <w:rsid w:val="00766252"/>
    <w:rsid w:val="007718F7"/>
    <w:rsid w:val="0077789B"/>
    <w:rsid w:val="00782109"/>
    <w:rsid w:val="0078638D"/>
    <w:rsid w:val="00787568"/>
    <w:rsid w:val="007B0F14"/>
    <w:rsid w:val="007B2227"/>
    <w:rsid w:val="007B22BD"/>
    <w:rsid w:val="007B7CE8"/>
    <w:rsid w:val="007D35F1"/>
    <w:rsid w:val="007E6BF8"/>
    <w:rsid w:val="007F4847"/>
    <w:rsid w:val="00801291"/>
    <w:rsid w:val="0080231A"/>
    <w:rsid w:val="00803727"/>
    <w:rsid w:val="00811632"/>
    <w:rsid w:val="00825856"/>
    <w:rsid w:val="0083750B"/>
    <w:rsid w:val="00855936"/>
    <w:rsid w:val="00860A50"/>
    <w:rsid w:val="008627F1"/>
    <w:rsid w:val="00880429"/>
    <w:rsid w:val="0088213B"/>
    <w:rsid w:val="00891EC5"/>
    <w:rsid w:val="008A2D79"/>
    <w:rsid w:val="008A3334"/>
    <w:rsid w:val="008A5435"/>
    <w:rsid w:val="008A5756"/>
    <w:rsid w:val="008E076E"/>
    <w:rsid w:val="008F2BBF"/>
    <w:rsid w:val="008F48CA"/>
    <w:rsid w:val="008F5333"/>
    <w:rsid w:val="009255BF"/>
    <w:rsid w:val="00926D5D"/>
    <w:rsid w:val="009273F3"/>
    <w:rsid w:val="00931B10"/>
    <w:rsid w:val="009410E3"/>
    <w:rsid w:val="00946BC6"/>
    <w:rsid w:val="00947F92"/>
    <w:rsid w:val="0096323D"/>
    <w:rsid w:val="00965F1D"/>
    <w:rsid w:val="00981C82"/>
    <w:rsid w:val="0098662F"/>
    <w:rsid w:val="00986CFE"/>
    <w:rsid w:val="00987DF8"/>
    <w:rsid w:val="009B62FB"/>
    <w:rsid w:val="009E149C"/>
    <w:rsid w:val="009E73B0"/>
    <w:rsid w:val="009F3E64"/>
    <w:rsid w:val="009F7822"/>
    <w:rsid w:val="009F78EC"/>
    <w:rsid w:val="00A074A4"/>
    <w:rsid w:val="00A14C62"/>
    <w:rsid w:val="00A45064"/>
    <w:rsid w:val="00A46D82"/>
    <w:rsid w:val="00A55021"/>
    <w:rsid w:val="00A64BB5"/>
    <w:rsid w:val="00A66351"/>
    <w:rsid w:val="00A70DFB"/>
    <w:rsid w:val="00A753A2"/>
    <w:rsid w:val="00A82DCB"/>
    <w:rsid w:val="00AA1903"/>
    <w:rsid w:val="00AA4899"/>
    <w:rsid w:val="00AA7C19"/>
    <w:rsid w:val="00AB4284"/>
    <w:rsid w:val="00AB76BD"/>
    <w:rsid w:val="00AB7E20"/>
    <w:rsid w:val="00AD0E68"/>
    <w:rsid w:val="00AD5795"/>
    <w:rsid w:val="00AE65A5"/>
    <w:rsid w:val="00AF00AD"/>
    <w:rsid w:val="00AF4F38"/>
    <w:rsid w:val="00B04E03"/>
    <w:rsid w:val="00B06EFA"/>
    <w:rsid w:val="00B36A76"/>
    <w:rsid w:val="00B47588"/>
    <w:rsid w:val="00B62E89"/>
    <w:rsid w:val="00B8647A"/>
    <w:rsid w:val="00B94128"/>
    <w:rsid w:val="00B94C42"/>
    <w:rsid w:val="00BB4066"/>
    <w:rsid w:val="00BC5D2D"/>
    <w:rsid w:val="00BC6B70"/>
    <w:rsid w:val="00BD2D93"/>
    <w:rsid w:val="00BD3FF8"/>
    <w:rsid w:val="00BD529D"/>
    <w:rsid w:val="00BD5CA3"/>
    <w:rsid w:val="00BE1CF8"/>
    <w:rsid w:val="00BE3AFC"/>
    <w:rsid w:val="00BE7039"/>
    <w:rsid w:val="00C02173"/>
    <w:rsid w:val="00C05BA4"/>
    <w:rsid w:val="00C1645F"/>
    <w:rsid w:val="00C25FFD"/>
    <w:rsid w:val="00C26743"/>
    <w:rsid w:val="00C26DFC"/>
    <w:rsid w:val="00C32F0C"/>
    <w:rsid w:val="00C60524"/>
    <w:rsid w:val="00C81D63"/>
    <w:rsid w:val="00C90700"/>
    <w:rsid w:val="00C93103"/>
    <w:rsid w:val="00C965DA"/>
    <w:rsid w:val="00CE73F5"/>
    <w:rsid w:val="00CF5F02"/>
    <w:rsid w:val="00D00E67"/>
    <w:rsid w:val="00D04475"/>
    <w:rsid w:val="00D132E8"/>
    <w:rsid w:val="00D20108"/>
    <w:rsid w:val="00D33E73"/>
    <w:rsid w:val="00D418AB"/>
    <w:rsid w:val="00D67515"/>
    <w:rsid w:val="00D73060"/>
    <w:rsid w:val="00D832C0"/>
    <w:rsid w:val="00D84611"/>
    <w:rsid w:val="00D8575D"/>
    <w:rsid w:val="00DB051B"/>
    <w:rsid w:val="00DB07C4"/>
    <w:rsid w:val="00DC5148"/>
    <w:rsid w:val="00DE28CF"/>
    <w:rsid w:val="00DF6FC8"/>
    <w:rsid w:val="00DF7B26"/>
    <w:rsid w:val="00E012CC"/>
    <w:rsid w:val="00E05B4B"/>
    <w:rsid w:val="00E10EB1"/>
    <w:rsid w:val="00E33A00"/>
    <w:rsid w:val="00E35385"/>
    <w:rsid w:val="00E7442B"/>
    <w:rsid w:val="00E76419"/>
    <w:rsid w:val="00E7762C"/>
    <w:rsid w:val="00E80871"/>
    <w:rsid w:val="00E93D21"/>
    <w:rsid w:val="00E96CF8"/>
    <w:rsid w:val="00EB3AE2"/>
    <w:rsid w:val="00EC0DA7"/>
    <w:rsid w:val="00EC57B8"/>
    <w:rsid w:val="00EC6B12"/>
    <w:rsid w:val="00ED0842"/>
    <w:rsid w:val="00ED1EF7"/>
    <w:rsid w:val="00ED307D"/>
    <w:rsid w:val="00EF2F00"/>
    <w:rsid w:val="00F1386A"/>
    <w:rsid w:val="00F215FF"/>
    <w:rsid w:val="00F225EA"/>
    <w:rsid w:val="00F2608E"/>
    <w:rsid w:val="00F2734D"/>
    <w:rsid w:val="00F31EB3"/>
    <w:rsid w:val="00F324E5"/>
    <w:rsid w:val="00F33675"/>
    <w:rsid w:val="00F33E73"/>
    <w:rsid w:val="00F653EC"/>
    <w:rsid w:val="00F73196"/>
    <w:rsid w:val="00FA090B"/>
    <w:rsid w:val="00FA66DC"/>
    <w:rsid w:val="00FB45A1"/>
    <w:rsid w:val="00FC29B6"/>
    <w:rsid w:val="00FC7AD7"/>
    <w:rsid w:val="00FE1835"/>
    <w:rsid w:val="00FE3D28"/>
    <w:rsid w:val="00FF2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0DD77A"/>
  <w15:docId w15:val="{B7B7B04B-C663-4904-829B-4E091410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5064"/>
    <w:pPr>
      <w:spacing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8F5333"/>
    <w:pPr>
      <w:spacing w:line="240" w:lineRule="auto"/>
    </w:pPr>
    <w:rPr>
      <w:rFonts w:ascii="Times New Roman" w:eastAsia="Times New Roman" w:hAnsi="Times New Roman" w:cs="Times New Roman"/>
      <w:sz w:val="24"/>
      <w:szCs w:val="24"/>
      <w:lang w:val="x-none" w:eastAsia="x-none"/>
    </w:rPr>
  </w:style>
  <w:style w:type="character" w:customStyle="1" w:styleId="EndnoteTextChar">
    <w:name w:val="Endnote Text Char"/>
    <w:basedOn w:val="DefaultParagraphFont"/>
    <w:link w:val="EndnoteText"/>
    <w:rsid w:val="008F5333"/>
    <w:rPr>
      <w:rFonts w:ascii="Times New Roman" w:eastAsia="Times New Roman" w:hAnsi="Times New Roman" w:cs="Times New Roman"/>
      <w:sz w:val="24"/>
      <w:szCs w:val="24"/>
      <w:lang w:val="x-none" w:eastAsia="x-none"/>
    </w:rPr>
  </w:style>
  <w:style w:type="character" w:styleId="EndnoteReference">
    <w:name w:val="endnote reference"/>
    <w:rsid w:val="008F5333"/>
    <w:rPr>
      <w:vertAlign w:val="superscript"/>
    </w:rPr>
  </w:style>
  <w:style w:type="character" w:styleId="Hyperlink">
    <w:name w:val="Hyperlink"/>
    <w:basedOn w:val="DefaultParagraphFont"/>
    <w:uiPriority w:val="99"/>
    <w:unhideWhenUsed/>
    <w:rsid w:val="00352E78"/>
    <w:rPr>
      <w:color w:val="0000FF" w:themeColor="hyperlink"/>
      <w:u w:val="single"/>
    </w:rPr>
  </w:style>
  <w:style w:type="paragraph" w:styleId="Header">
    <w:name w:val="header"/>
    <w:basedOn w:val="Normal"/>
    <w:link w:val="HeaderChar"/>
    <w:uiPriority w:val="99"/>
    <w:unhideWhenUsed/>
    <w:rsid w:val="000623D3"/>
    <w:pPr>
      <w:tabs>
        <w:tab w:val="center" w:pos="4680"/>
        <w:tab w:val="right" w:pos="9360"/>
      </w:tabs>
      <w:spacing w:line="240" w:lineRule="auto"/>
    </w:pPr>
  </w:style>
  <w:style w:type="character" w:customStyle="1" w:styleId="HeaderChar">
    <w:name w:val="Header Char"/>
    <w:basedOn w:val="DefaultParagraphFont"/>
    <w:link w:val="Header"/>
    <w:uiPriority w:val="99"/>
    <w:rsid w:val="000623D3"/>
  </w:style>
  <w:style w:type="paragraph" w:styleId="Footer">
    <w:name w:val="footer"/>
    <w:basedOn w:val="Normal"/>
    <w:link w:val="FooterChar"/>
    <w:uiPriority w:val="99"/>
    <w:unhideWhenUsed/>
    <w:rsid w:val="000623D3"/>
    <w:pPr>
      <w:tabs>
        <w:tab w:val="center" w:pos="4680"/>
        <w:tab w:val="right" w:pos="9360"/>
      </w:tabs>
      <w:spacing w:line="240" w:lineRule="auto"/>
    </w:pPr>
  </w:style>
  <w:style w:type="character" w:customStyle="1" w:styleId="FooterChar">
    <w:name w:val="Footer Char"/>
    <w:basedOn w:val="DefaultParagraphFont"/>
    <w:link w:val="Footer"/>
    <w:uiPriority w:val="99"/>
    <w:rsid w:val="000623D3"/>
  </w:style>
  <w:style w:type="paragraph" w:styleId="BalloonText">
    <w:name w:val="Balloon Text"/>
    <w:basedOn w:val="Normal"/>
    <w:link w:val="BalloonTextChar"/>
    <w:uiPriority w:val="99"/>
    <w:semiHidden/>
    <w:unhideWhenUsed/>
    <w:rsid w:val="00ED08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842"/>
    <w:rPr>
      <w:rFonts w:ascii="Tahoma" w:hAnsi="Tahoma" w:cs="Tahoma"/>
      <w:sz w:val="16"/>
      <w:szCs w:val="16"/>
    </w:rPr>
  </w:style>
  <w:style w:type="character" w:customStyle="1" w:styleId="Mention1">
    <w:name w:val="Mention1"/>
    <w:basedOn w:val="DefaultParagraphFont"/>
    <w:uiPriority w:val="99"/>
    <w:semiHidden/>
    <w:unhideWhenUsed/>
    <w:rsid w:val="00426BBD"/>
    <w:rPr>
      <w:color w:val="2B579A"/>
      <w:shd w:val="clear" w:color="auto" w:fill="E6E6E6"/>
    </w:rPr>
  </w:style>
  <w:style w:type="character" w:customStyle="1" w:styleId="UnresolvedMention1">
    <w:name w:val="Unresolved Mention1"/>
    <w:basedOn w:val="DefaultParagraphFont"/>
    <w:uiPriority w:val="99"/>
    <w:semiHidden/>
    <w:unhideWhenUsed/>
    <w:rsid w:val="00593BD9"/>
    <w:rPr>
      <w:color w:val="605E5C"/>
      <w:shd w:val="clear" w:color="auto" w:fill="E1DFDD"/>
    </w:rPr>
  </w:style>
  <w:style w:type="paragraph" w:customStyle="1" w:styleId="p1">
    <w:name w:val="p1"/>
    <w:basedOn w:val="Normal"/>
    <w:rsid w:val="005C0A51"/>
    <w:pPr>
      <w:spacing w:line="240" w:lineRule="auto"/>
    </w:pPr>
    <w:rPr>
      <w:rFonts w:ascii="Helvetica" w:hAnsi="Helvetica" w:cs="Times New Roman"/>
      <w:sz w:val="15"/>
      <w:szCs w:val="15"/>
    </w:rPr>
  </w:style>
  <w:style w:type="paragraph" w:styleId="Caption">
    <w:name w:val="caption"/>
    <w:basedOn w:val="Normal"/>
    <w:next w:val="Normal"/>
    <w:qFormat/>
    <w:rsid w:val="00440E3C"/>
    <w:pPr>
      <w:spacing w:before="120" w:after="240" w:line="240" w:lineRule="auto"/>
    </w:pPr>
    <w:rPr>
      <w:rFonts w:ascii="Times New Roman" w:eastAsia="Times New Roman" w:hAnsi="Times New Roman" w:cs="Times New Roman"/>
      <w:b/>
      <w:bCs/>
      <w:color w:val="000000" w:themeColor="text1"/>
      <w:sz w:val="20"/>
      <w:lang w:eastAsia="ja-JP"/>
    </w:rPr>
  </w:style>
  <w:style w:type="paragraph" w:styleId="ListParagraph">
    <w:name w:val="List Paragraph"/>
    <w:basedOn w:val="Normal"/>
    <w:uiPriority w:val="34"/>
    <w:qFormat/>
    <w:rsid w:val="00744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064989">
      <w:bodyDiv w:val="1"/>
      <w:marLeft w:val="0"/>
      <w:marRight w:val="0"/>
      <w:marTop w:val="0"/>
      <w:marBottom w:val="0"/>
      <w:divBdr>
        <w:top w:val="none" w:sz="0" w:space="0" w:color="auto"/>
        <w:left w:val="none" w:sz="0" w:space="0" w:color="auto"/>
        <w:bottom w:val="none" w:sz="0" w:space="0" w:color="auto"/>
        <w:right w:val="none" w:sz="0" w:space="0" w:color="auto"/>
      </w:divBdr>
    </w:div>
    <w:div w:id="602690002">
      <w:bodyDiv w:val="1"/>
      <w:marLeft w:val="0"/>
      <w:marRight w:val="0"/>
      <w:marTop w:val="0"/>
      <w:marBottom w:val="0"/>
      <w:divBdr>
        <w:top w:val="none" w:sz="0" w:space="0" w:color="auto"/>
        <w:left w:val="none" w:sz="0" w:space="0" w:color="auto"/>
        <w:bottom w:val="none" w:sz="0" w:space="0" w:color="auto"/>
        <w:right w:val="none" w:sz="0" w:space="0" w:color="auto"/>
      </w:divBdr>
    </w:div>
    <w:div w:id="748120178">
      <w:bodyDiv w:val="1"/>
      <w:marLeft w:val="0"/>
      <w:marRight w:val="0"/>
      <w:marTop w:val="0"/>
      <w:marBottom w:val="0"/>
      <w:divBdr>
        <w:top w:val="none" w:sz="0" w:space="0" w:color="auto"/>
        <w:left w:val="none" w:sz="0" w:space="0" w:color="auto"/>
        <w:bottom w:val="none" w:sz="0" w:space="0" w:color="auto"/>
        <w:right w:val="none" w:sz="0" w:space="0" w:color="auto"/>
      </w:divBdr>
    </w:div>
    <w:div w:id="1332641745">
      <w:bodyDiv w:val="1"/>
      <w:marLeft w:val="0"/>
      <w:marRight w:val="0"/>
      <w:marTop w:val="0"/>
      <w:marBottom w:val="0"/>
      <w:divBdr>
        <w:top w:val="none" w:sz="0" w:space="0" w:color="auto"/>
        <w:left w:val="none" w:sz="0" w:space="0" w:color="auto"/>
        <w:bottom w:val="none" w:sz="0" w:space="0" w:color="auto"/>
        <w:right w:val="none" w:sz="0" w:space="0" w:color="auto"/>
      </w:divBdr>
      <w:divsChild>
        <w:div w:id="1396053978">
          <w:marLeft w:val="0"/>
          <w:marRight w:val="0"/>
          <w:marTop w:val="0"/>
          <w:marBottom w:val="0"/>
          <w:divBdr>
            <w:top w:val="none" w:sz="0" w:space="0" w:color="auto"/>
            <w:left w:val="none" w:sz="0" w:space="0" w:color="auto"/>
            <w:bottom w:val="none" w:sz="0" w:space="0" w:color="auto"/>
            <w:right w:val="none" w:sz="0" w:space="0" w:color="auto"/>
          </w:divBdr>
        </w:div>
        <w:div w:id="343483695">
          <w:marLeft w:val="0"/>
          <w:marRight w:val="0"/>
          <w:marTop w:val="0"/>
          <w:marBottom w:val="0"/>
          <w:divBdr>
            <w:top w:val="none" w:sz="0" w:space="0" w:color="auto"/>
            <w:left w:val="none" w:sz="0" w:space="0" w:color="auto"/>
            <w:bottom w:val="none" w:sz="0" w:space="0" w:color="auto"/>
            <w:right w:val="none" w:sz="0" w:space="0" w:color="auto"/>
          </w:divBdr>
        </w:div>
        <w:div w:id="381487842">
          <w:marLeft w:val="0"/>
          <w:marRight w:val="0"/>
          <w:marTop w:val="0"/>
          <w:marBottom w:val="0"/>
          <w:divBdr>
            <w:top w:val="none" w:sz="0" w:space="0" w:color="auto"/>
            <w:left w:val="none" w:sz="0" w:space="0" w:color="auto"/>
            <w:bottom w:val="none" w:sz="0" w:space="0" w:color="auto"/>
            <w:right w:val="none" w:sz="0" w:space="0" w:color="auto"/>
          </w:divBdr>
        </w:div>
        <w:div w:id="348682141">
          <w:marLeft w:val="0"/>
          <w:marRight w:val="0"/>
          <w:marTop w:val="0"/>
          <w:marBottom w:val="0"/>
          <w:divBdr>
            <w:top w:val="none" w:sz="0" w:space="0" w:color="auto"/>
            <w:left w:val="none" w:sz="0" w:space="0" w:color="auto"/>
            <w:bottom w:val="none" w:sz="0" w:space="0" w:color="auto"/>
            <w:right w:val="none" w:sz="0" w:space="0" w:color="auto"/>
          </w:divBdr>
        </w:div>
        <w:div w:id="2060859178">
          <w:marLeft w:val="0"/>
          <w:marRight w:val="0"/>
          <w:marTop w:val="0"/>
          <w:marBottom w:val="0"/>
          <w:divBdr>
            <w:top w:val="none" w:sz="0" w:space="0" w:color="auto"/>
            <w:left w:val="none" w:sz="0" w:space="0" w:color="auto"/>
            <w:bottom w:val="none" w:sz="0" w:space="0" w:color="auto"/>
            <w:right w:val="none" w:sz="0" w:space="0" w:color="auto"/>
          </w:divBdr>
        </w:div>
        <w:div w:id="1726874700">
          <w:marLeft w:val="0"/>
          <w:marRight w:val="0"/>
          <w:marTop w:val="0"/>
          <w:marBottom w:val="0"/>
          <w:divBdr>
            <w:top w:val="none" w:sz="0" w:space="0" w:color="auto"/>
            <w:left w:val="none" w:sz="0" w:space="0" w:color="auto"/>
            <w:bottom w:val="none" w:sz="0" w:space="0" w:color="auto"/>
            <w:right w:val="none" w:sz="0" w:space="0" w:color="auto"/>
          </w:divBdr>
        </w:div>
        <w:div w:id="1898321726">
          <w:marLeft w:val="0"/>
          <w:marRight w:val="0"/>
          <w:marTop w:val="0"/>
          <w:marBottom w:val="0"/>
          <w:divBdr>
            <w:top w:val="none" w:sz="0" w:space="0" w:color="auto"/>
            <w:left w:val="none" w:sz="0" w:space="0" w:color="auto"/>
            <w:bottom w:val="none" w:sz="0" w:space="0" w:color="auto"/>
            <w:right w:val="none" w:sz="0" w:space="0" w:color="auto"/>
          </w:divBdr>
        </w:div>
        <w:div w:id="961880562">
          <w:marLeft w:val="0"/>
          <w:marRight w:val="0"/>
          <w:marTop w:val="0"/>
          <w:marBottom w:val="0"/>
          <w:divBdr>
            <w:top w:val="none" w:sz="0" w:space="0" w:color="auto"/>
            <w:left w:val="none" w:sz="0" w:space="0" w:color="auto"/>
            <w:bottom w:val="none" w:sz="0" w:space="0" w:color="auto"/>
            <w:right w:val="none" w:sz="0" w:space="0" w:color="auto"/>
          </w:divBdr>
        </w:div>
        <w:div w:id="1647515405">
          <w:marLeft w:val="0"/>
          <w:marRight w:val="0"/>
          <w:marTop w:val="0"/>
          <w:marBottom w:val="0"/>
          <w:divBdr>
            <w:top w:val="none" w:sz="0" w:space="0" w:color="auto"/>
            <w:left w:val="none" w:sz="0" w:space="0" w:color="auto"/>
            <w:bottom w:val="none" w:sz="0" w:space="0" w:color="auto"/>
            <w:right w:val="none" w:sz="0" w:space="0" w:color="auto"/>
          </w:divBdr>
        </w:div>
        <w:div w:id="1377200987">
          <w:marLeft w:val="0"/>
          <w:marRight w:val="0"/>
          <w:marTop w:val="0"/>
          <w:marBottom w:val="0"/>
          <w:divBdr>
            <w:top w:val="none" w:sz="0" w:space="0" w:color="auto"/>
            <w:left w:val="none" w:sz="0" w:space="0" w:color="auto"/>
            <w:bottom w:val="none" w:sz="0" w:space="0" w:color="auto"/>
            <w:right w:val="none" w:sz="0" w:space="0" w:color="auto"/>
          </w:divBdr>
        </w:div>
        <w:div w:id="855265979">
          <w:marLeft w:val="0"/>
          <w:marRight w:val="0"/>
          <w:marTop w:val="0"/>
          <w:marBottom w:val="0"/>
          <w:divBdr>
            <w:top w:val="none" w:sz="0" w:space="0" w:color="auto"/>
            <w:left w:val="none" w:sz="0" w:space="0" w:color="auto"/>
            <w:bottom w:val="none" w:sz="0" w:space="0" w:color="auto"/>
            <w:right w:val="none" w:sz="0" w:space="0" w:color="auto"/>
          </w:divBdr>
        </w:div>
        <w:div w:id="1931884826">
          <w:marLeft w:val="0"/>
          <w:marRight w:val="0"/>
          <w:marTop w:val="0"/>
          <w:marBottom w:val="0"/>
          <w:divBdr>
            <w:top w:val="none" w:sz="0" w:space="0" w:color="auto"/>
            <w:left w:val="none" w:sz="0" w:space="0" w:color="auto"/>
            <w:bottom w:val="none" w:sz="0" w:space="0" w:color="auto"/>
            <w:right w:val="none" w:sz="0" w:space="0" w:color="auto"/>
          </w:divBdr>
        </w:div>
        <w:div w:id="564074398">
          <w:marLeft w:val="0"/>
          <w:marRight w:val="0"/>
          <w:marTop w:val="0"/>
          <w:marBottom w:val="0"/>
          <w:divBdr>
            <w:top w:val="none" w:sz="0" w:space="0" w:color="auto"/>
            <w:left w:val="none" w:sz="0" w:space="0" w:color="auto"/>
            <w:bottom w:val="none" w:sz="0" w:space="0" w:color="auto"/>
            <w:right w:val="none" w:sz="0" w:space="0" w:color="auto"/>
          </w:divBdr>
        </w:div>
        <w:div w:id="598753775">
          <w:marLeft w:val="0"/>
          <w:marRight w:val="0"/>
          <w:marTop w:val="0"/>
          <w:marBottom w:val="0"/>
          <w:divBdr>
            <w:top w:val="none" w:sz="0" w:space="0" w:color="auto"/>
            <w:left w:val="none" w:sz="0" w:space="0" w:color="auto"/>
            <w:bottom w:val="none" w:sz="0" w:space="0" w:color="auto"/>
            <w:right w:val="none" w:sz="0" w:space="0" w:color="auto"/>
          </w:divBdr>
        </w:div>
        <w:div w:id="58671747">
          <w:marLeft w:val="0"/>
          <w:marRight w:val="0"/>
          <w:marTop w:val="0"/>
          <w:marBottom w:val="0"/>
          <w:divBdr>
            <w:top w:val="none" w:sz="0" w:space="0" w:color="auto"/>
            <w:left w:val="none" w:sz="0" w:space="0" w:color="auto"/>
            <w:bottom w:val="none" w:sz="0" w:space="0" w:color="auto"/>
            <w:right w:val="none" w:sz="0" w:space="0" w:color="auto"/>
          </w:divBdr>
        </w:div>
      </w:divsChild>
    </w:div>
    <w:div w:id="1380976062">
      <w:bodyDiv w:val="1"/>
      <w:marLeft w:val="0"/>
      <w:marRight w:val="0"/>
      <w:marTop w:val="0"/>
      <w:marBottom w:val="0"/>
      <w:divBdr>
        <w:top w:val="none" w:sz="0" w:space="0" w:color="auto"/>
        <w:left w:val="none" w:sz="0" w:space="0" w:color="auto"/>
        <w:bottom w:val="none" w:sz="0" w:space="0" w:color="auto"/>
        <w:right w:val="none" w:sz="0" w:space="0" w:color="auto"/>
      </w:divBdr>
      <w:divsChild>
        <w:div w:id="2014448639">
          <w:blockQuote w:val="1"/>
          <w:marLeft w:val="75"/>
          <w:marRight w:val="0"/>
          <w:marTop w:val="0"/>
          <w:marBottom w:val="0"/>
          <w:divBdr>
            <w:top w:val="none" w:sz="0" w:space="0" w:color="auto"/>
            <w:left w:val="none" w:sz="0" w:space="0" w:color="auto"/>
            <w:bottom w:val="none" w:sz="0" w:space="0" w:color="auto"/>
            <w:right w:val="none" w:sz="0" w:space="0" w:color="auto"/>
          </w:divBdr>
          <w:divsChild>
            <w:div w:id="1688949552">
              <w:marLeft w:val="0"/>
              <w:marRight w:val="0"/>
              <w:marTop w:val="0"/>
              <w:marBottom w:val="0"/>
              <w:divBdr>
                <w:top w:val="none" w:sz="0" w:space="0" w:color="auto"/>
                <w:left w:val="none" w:sz="0" w:space="0" w:color="auto"/>
                <w:bottom w:val="none" w:sz="0" w:space="0" w:color="auto"/>
                <w:right w:val="none" w:sz="0" w:space="0" w:color="auto"/>
              </w:divBdr>
              <w:divsChild>
                <w:div w:id="2119788744">
                  <w:marLeft w:val="0"/>
                  <w:marRight w:val="0"/>
                  <w:marTop w:val="0"/>
                  <w:marBottom w:val="0"/>
                  <w:divBdr>
                    <w:top w:val="none" w:sz="0" w:space="0" w:color="auto"/>
                    <w:left w:val="none" w:sz="0" w:space="0" w:color="auto"/>
                    <w:bottom w:val="none" w:sz="0" w:space="0" w:color="auto"/>
                    <w:right w:val="none" w:sz="0" w:space="0" w:color="auto"/>
                  </w:divBdr>
                  <w:divsChild>
                    <w:div w:id="1773890531">
                      <w:marLeft w:val="0"/>
                      <w:marRight w:val="0"/>
                      <w:marTop w:val="0"/>
                      <w:marBottom w:val="0"/>
                      <w:divBdr>
                        <w:top w:val="none" w:sz="0" w:space="0" w:color="auto"/>
                        <w:left w:val="none" w:sz="0" w:space="0" w:color="auto"/>
                        <w:bottom w:val="none" w:sz="0" w:space="0" w:color="auto"/>
                        <w:right w:val="none" w:sz="0" w:space="0" w:color="auto"/>
                      </w:divBdr>
                      <w:divsChild>
                        <w:div w:id="8248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482026">
      <w:bodyDiv w:val="1"/>
      <w:marLeft w:val="0"/>
      <w:marRight w:val="0"/>
      <w:marTop w:val="0"/>
      <w:marBottom w:val="0"/>
      <w:divBdr>
        <w:top w:val="none" w:sz="0" w:space="0" w:color="auto"/>
        <w:left w:val="none" w:sz="0" w:space="0" w:color="auto"/>
        <w:bottom w:val="none" w:sz="0" w:space="0" w:color="auto"/>
        <w:right w:val="none" w:sz="0" w:space="0" w:color="auto"/>
      </w:divBdr>
    </w:div>
    <w:div w:id="2023317565">
      <w:bodyDiv w:val="1"/>
      <w:marLeft w:val="0"/>
      <w:marRight w:val="0"/>
      <w:marTop w:val="0"/>
      <w:marBottom w:val="0"/>
      <w:divBdr>
        <w:top w:val="none" w:sz="0" w:space="0" w:color="auto"/>
        <w:left w:val="none" w:sz="0" w:space="0" w:color="auto"/>
        <w:bottom w:val="none" w:sz="0" w:space="0" w:color="auto"/>
        <w:right w:val="none" w:sz="0" w:space="0" w:color="auto"/>
      </w:divBdr>
      <w:divsChild>
        <w:div w:id="798496085">
          <w:blockQuote w:val="1"/>
          <w:marLeft w:val="75"/>
          <w:marRight w:val="0"/>
          <w:marTop w:val="0"/>
          <w:marBottom w:val="0"/>
          <w:divBdr>
            <w:top w:val="none" w:sz="0" w:space="0" w:color="auto"/>
            <w:left w:val="none" w:sz="0" w:space="0" w:color="auto"/>
            <w:bottom w:val="none" w:sz="0" w:space="0" w:color="auto"/>
            <w:right w:val="none" w:sz="0" w:space="0" w:color="auto"/>
          </w:divBdr>
          <w:divsChild>
            <w:div w:id="583419406">
              <w:marLeft w:val="0"/>
              <w:marRight w:val="0"/>
              <w:marTop w:val="0"/>
              <w:marBottom w:val="0"/>
              <w:divBdr>
                <w:top w:val="none" w:sz="0" w:space="0" w:color="auto"/>
                <w:left w:val="none" w:sz="0" w:space="0" w:color="auto"/>
                <w:bottom w:val="none" w:sz="0" w:space="0" w:color="auto"/>
                <w:right w:val="none" w:sz="0" w:space="0" w:color="auto"/>
              </w:divBdr>
              <w:divsChild>
                <w:div w:id="1884319486">
                  <w:marLeft w:val="0"/>
                  <w:marRight w:val="0"/>
                  <w:marTop w:val="0"/>
                  <w:marBottom w:val="0"/>
                  <w:divBdr>
                    <w:top w:val="none" w:sz="0" w:space="0" w:color="auto"/>
                    <w:left w:val="none" w:sz="0" w:space="0" w:color="auto"/>
                    <w:bottom w:val="none" w:sz="0" w:space="0" w:color="auto"/>
                    <w:right w:val="none" w:sz="0" w:space="0" w:color="auto"/>
                  </w:divBdr>
                  <w:divsChild>
                    <w:div w:id="1488743324">
                      <w:marLeft w:val="0"/>
                      <w:marRight w:val="0"/>
                      <w:marTop w:val="0"/>
                      <w:marBottom w:val="0"/>
                      <w:divBdr>
                        <w:top w:val="none" w:sz="0" w:space="0" w:color="auto"/>
                        <w:left w:val="none" w:sz="0" w:space="0" w:color="auto"/>
                        <w:bottom w:val="none" w:sz="0" w:space="0" w:color="auto"/>
                        <w:right w:val="none" w:sz="0" w:space="0" w:color="auto"/>
                      </w:divBdr>
                      <w:divsChild>
                        <w:div w:id="4907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doi.org/10.1063/1.4975867" TargetMode="External"/><Relationship Id="rId1" Type="http://schemas.openxmlformats.org/officeDocument/2006/relationships/hyperlink" Target="http://icfa-usa.jlab.org/archive/newsletter/icfa_bd_nl_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9D4B4-F043-40E7-8A23-440DB41B6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Yuriy I. Eidelman x6321 13091V</cp:lastModifiedBy>
  <cp:revision>3</cp:revision>
  <cp:lastPrinted>2019-01-24T14:06:00Z</cp:lastPrinted>
  <dcterms:created xsi:type="dcterms:W3CDTF">2019-02-08T20:34:00Z</dcterms:created>
  <dcterms:modified xsi:type="dcterms:W3CDTF">2019-02-08T20:37:00Z</dcterms:modified>
</cp:coreProperties>
</file>