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Transportadoras e Motoristas Autônomos: Empresas e profissionais que já atuam no setor de transporte rodoviário de cargas, seja com frotas próprias ou caminhões autônomos. Eles buscam otimizar suas rotas e encontrar cargas para transportar, reduzindo a ocio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sidade dos veículos.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Empresas e Indústrias com Necessidade de Transporte: Negócios que precisam de transporte de mercadorias, como fabricantes, distribuidoras, comércios atacadistas e empresas de e-commerce. Elas podem usar o site para encontrar motoristas ou transportadoras qu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e atendam suas necessidades de frete.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Freteiros e Agentes de Carga: Profissionais que é intermediária da negociação entre motoristas e empresas. Eles são responsáveis por conectar quem tem carga com quem precisa transportar. 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Proprietários de Cargas e Expedição: Empresas de logística que necessitam encontrar caminhões para transportar grandes volumes ou mercadorias específicas. O site pode ser um facilitador na busca por frete especializado ou customizado.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bookmarkStart w:id="0" w:name="_GoBack"/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bookmarkEnd w:id="0"/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2025-05-13T21:46:42Z</dcterms:modified>
</cp:coreProperties>
</file>