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0195A" w14:textId="77777777" w:rsidR="00A506C5" w:rsidRPr="00A84271" w:rsidRDefault="00A506C5" w:rsidP="00A506C5">
      <w:pPr>
        <w:ind w:left="426"/>
        <w:rPr>
          <w:rFonts w:ascii="UT Sans" w:hAnsi="UT Sans"/>
        </w:rPr>
      </w:pPr>
      <w:r w:rsidRPr="00A84271">
        <w:rPr>
          <w:rFonts w:ascii="UT Sans" w:hAnsi="UT Sans"/>
          <w:noProof/>
          <w:lang w:val="en-US" w:eastAsia="en-US"/>
        </w:rPr>
        <w:drawing>
          <wp:anchor distT="0" distB="0" distL="114300" distR="114300" simplePos="0" relativeHeight="251658240" behindDoc="0" locked="0" layoutInCell="1" allowOverlap="1" wp14:anchorId="51173098" wp14:editId="01B017BB">
            <wp:simplePos x="0" y="0"/>
            <wp:positionH relativeFrom="column">
              <wp:posOffset>7026</wp:posOffset>
            </wp:positionH>
            <wp:positionV relativeFrom="paragraph">
              <wp:posOffset>-97155</wp:posOffset>
            </wp:positionV>
            <wp:extent cx="4514870" cy="15997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T-IESC-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1220" cy="1626849"/>
                    </a:xfrm>
                    <a:prstGeom prst="rect">
                      <a:avLst/>
                    </a:prstGeom>
                  </pic:spPr>
                </pic:pic>
              </a:graphicData>
            </a:graphic>
          </wp:anchor>
        </w:drawing>
      </w:r>
    </w:p>
    <w:p w14:paraId="62195FC5" w14:textId="77777777" w:rsidR="00A506C5" w:rsidRPr="00A84271" w:rsidRDefault="00A506C5" w:rsidP="00A506C5">
      <w:pPr>
        <w:rPr>
          <w:rFonts w:ascii="UT Sans" w:hAnsi="UT Sans"/>
        </w:rPr>
      </w:pPr>
    </w:p>
    <w:p w14:paraId="027BECC0" w14:textId="77777777" w:rsidR="00A506C5" w:rsidRPr="00A84271" w:rsidRDefault="00A506C5" w:rsidP="00A506C5">
      <w:pPr>
        <w:rPr>
          <w:rFonts w:ascii="UT Sans" w:hAnsi="UT Sans"/>
        </w:rPr>
      </w:pPr>
    </w:p>
    <w:p w14:paraId="67362F9B" w14:textId="77777777" w:rsidR="00A506C5" w:rsidRPr="00A84271" w:rsidRDefault="00A506C5" w:rsidP="00A506C5">
      <w:pPr>
        <w:rPr>
          <w:rFonts w:ascii="UT Sans" w:hAnsi="UT Sans"/>
        </w:rPr>
      </w:pPr>
    </w:p>
    <w:p w14:paraId="24CD2D72" w14:textId="77777777" w:rsidR="00A506C5" w:rsidRPr="00A84271" w:rsidRDefault="00A506C5" w:rsidP="00A506C5">
      <w:pPr>
        <w:rPr>
          <w:rFonts w:ascii="UT Sans" w:hAnsi="UT Sans"/>
        </w:rPr>
      </w:pPr>
    </w:p>
    <w:p w14:paraId="6E553A9D" w14:textId="77777777" w:rsidR="00A506C5" w:rsidRPr="00A84271" w:rsidRDefault="00A506C5" w:rsidP="00A506C5">
      <w:pPr>
        <w:rPr>
          <w:rFonts w:ascii="UT Sans" w:hAnsi="UT Sans"/>
        </w:rPr>
      </w:pPr>
    </w:p>
    <w:p w14:paraId="56B68ED2" w14:textId="77777777" w:rsidR="00A506C5" w:rsidRPr="00A84271" w:rsidRDefault="00A506C5" w:rsidP="00A506C5">
      <w:pPr>
        <w:rPr>
          <w:rFonts w:ascii="UT Sans" w:hAnsi="UT Sans"/>
        </w:rPr>
      </w:pPr>
    </w:p>
    <w:p w14:paraId="3491FCCF" w14:textId="77777777" w:rsidR="00A506C5" w:rsidRPr="00A84271" w:rsidRDefault="00A506C5" w:rsidP="00A506C5">
      <w:pPr>
        <w:rPr>
          <w:rFonts w:ascii="UT Sans" w:hAnsi="UT Sans"/>
        </w:rPr>
      </w:pPr>
    </w:p>
    <w:p w14:paraId="5F9C67F7" w14:textId="77777777" w:rsidR="00A506C5" w:rsidRPr="00A84271" w:rsidRDefault="00A506C5" w:rsidP="00A506C5">
      <w:pPr>
        <w:rPr>
          <w:rFonts w:ascii="UT Sans" w:hAnsi="UT Sans"/>
        </w:rPr>
      </w:pPr>
    </w:p>
    <w:p w14:paraId="0E4D559C" w14:textId="77777777" w:rsidR="00A506C5" w:rsidRPr="00A84271" w:rsidRDefault="00A506C5" w:rsidP="00A506C5">
      <w:pPr>
        <w:rPr>
          <w:rFonts w:ascii="UT Sans" w:hAnsi="UT Sans"/>
        </w:rPr>
      </w:pPr>
    </w:p>
    <w:p w14:paraId="47DA0435" w14:textId="77777777" w:rsidR="00A506C5" w:rsidRPr="00A84271" w:rsidRDefault="00A506C5" w:rsidP="00A506C5">
      <w:pPr>
        <w:rPr>
          <w:rFonts w:ascii="UT Sans" w:hAnsi="UT Sans"/>
        </w:rPr>
      </w:pPr>
    </w:p>
    <w:p w14:paraId="11E04A7C" w14:textId="77777777" w:rsidR="00A506C5" w:rsidRPr="00A84271" w:rsidRDefault="00A506C5" w:rsidP="00A506C5">
      <w:pPr>
        <w:rPr>
          <w:rFonts w:ascii="UT Sans" w:hAnsi="UT Sans"/>
        </w:rPr>
      </w:pPr>
    </w:p>
    <w:p w14:paraId="649639BB" w14:textId="77777777" w:rsidR="00A506C5" w:rsidRPr="00A84271" w:rsidRDefault="00A506C5" w:rsidP="00A506C5">
      <w:pPr>
        <w:ind w:left="426"/>
        <w:rPr>
          <w:rFonts w:ascii="UT Sans" w:hAnsi="UT Sans"/>
        </w:rPr>
      </w:pPr>
    </w:p>
    <w:p w14:paraId="7231AE18" w14:textId="77777777" w:rsidR="00A506C5" w:rsidRPr="00A84271" w:rsidRDefault="00A506C5" w:rsidP="00A506C5">
      <w:pPr>
        <w:ind w:left="426"/>
        <w:rPr>
          <w:rFonts w:ascii="UT Sans" w:hAnsi="UT Sans"/>
        </w:rPr>
      </w:pPr>
    </w:p>
    <w:p w14:paraId="76F0D5E3" w14:textId="77777777" w:rsidR="00A506C5" w:rsidRPr="00A84271" w:rsidRDefault="00A506C5" w:rsidP="00A506C5">
      <w:pPr>
        <w:ind w:left="426"/>
        <w:rPr>
          <w:rFonts w:ascii="UT Sans" w:hAnsi="UT Sans"/>
        </w:rPr>
      </w:pPr>
    </w:p>
    <w:p w14:paraId="104A5962" w14:textId="77777777" w:rsidR="00A506C5" w:rsidRPr="00A84271" w:rsidRDefault="00A506C5" w:rsidP="00A506C5">
      <w:pPr>
        <w:ind w:left="426"/>
        <w:jc w:val="center"/>
        <w:rPr>
          <w:rFonts w:ascii="UT Sans" w:hAnsi="UT Sans"/>
          <w:b/>
          <w:bCs/>
          <w:sz w:val="52"/>
          <w:szCs w:val="52"/>
        </w:rPr>
      </w:pPr>
      <w:r w:rsidRPr="00A84271">
        <w:rPr>
          <w:rFonts w:ascii="UT Sans" w:hAnsi="UT Sans"/>
          <w:b/>
          <w:bCs/>
          <w:sz w:val="52"/>
          <w:szCs w:val="52"/>
          <w:lang w:val="fr-FR"/>
        </w:rPr>
        <w:t>PROIECT DE DIPLOMĂ</w:t>
      </w:r>
    </w:p>
    <w:p w14:paraId="0F53B815" w14:textId="77777777" w:rsidR="00A506C5" w:rsidRPr="00A84271" w:rsidRDefault="00A506C5" w:rsidP="00A506C5">
      <w:pPr>
        <w:ind w:left="426"/>
        <w:jc w:val="center"/>
        <w:rPr>
          <w:rFonts w:ascii="UT Sans" w:hAnsi="UT Sans"/>
          <w:b/>
          <w:bCs/>
          <w:sz w:val="52"/>
          <w:szCs w:val="52"/>
        </w:rPr>
      </w:pPr>
    </w:p>
    <w:p w14:paraId="19C9A8F1" w14:textId="77777777" w:rsidR="00A506C5" w:rsidRPr="00A84271" w:rsidRDefault="00A506C5" w:rsidP="00A506C5">
      <w:pPr>
        <w:ind w:left="426"/>
        <w:rPr>
          <w:rFonts w:ascii="UT Sans" w:hAnsi="UT Sans"/>
          <w:b/>
          <w:bCs/>
          <w:sz w:val="52"/>
          <w:szCs w:val="52"/>
        </w:rPr>
      </w:pPr>
    </w:p>
    <w:p w14:paraId="6862D893" w14:textId="77777777" w:rsidR="00A506C5" w:rsidRPr="00A84271" w:rsidRDefault="00A506C5" w:rsidP="00A506C5">
      <w:pPr>
        <w:ind w:left="426"/>
        <w:rPr>
          <w:rFonts w:ascii="UT Sans" w:hAnsi="UT Sans"/>
          <w:b/>
          <w:bCs/>
          <w:sz w:val="32"/>
          <w:szCs w:val="52"/>
        </w:rPr>
      </w:pPr>
    </w:p>
    <w:p w14:paraId="331B73FE" w14:textId="77777777" w:rsidR="00A506C5" w:rsidRPr="00A84271" w:rsidRDefault="00A506C5" w:rsidP="00A506C5">
      <w:pPr>
        <w:ind w:left="426"/>
        <w:rPr>
          <w:rFonts w:ascii="UT Sans" w:hAnsi="UT Sans"/>
          <w:b/>
          <w:bCs/>
          <w:sz w:val="32"/>
          <w:szCs w:val="52"/>
        </w:rPr>
      </w:pPr>
      <w:r w:rsidRPr="00A84271">
        <w:rPr>
          <w:rFonts w:ascii="UT Sans" w:hAnsi="UT Sans"/>
          <w:b/>
          <w:bCs/>
          <w:sz w:val="32"/>
          <w:szCs w:val="52"/>
        </w:rPr>
        <w:t>Conducător științific:</w:t>
      </w:r>
    </w:p>
    <w:p w14:paraId="3AA40F85" w14:textId="21000D2B" w:rsidR="00A506C5" w:rsidRPr="00A84271" w:rsidRDefault="00E93550" w:rsidP="00A506C5">
      <w:pPr>
        <w:ind w:left="426"/>
        <w:rPr>
          <w:rFonts w:ascii="UT Sans" w:hAnsi="UT Sans"/>
          <w:b/>
          <w:bCs/>
          <w:sz w:val="32"/>
          <w:szCs w:val="52"/>
        </w:rPr>
      </w:pPr>
      <w:r w:rsidRPr="00A84271">
        <w:rPr>
          <w:rFonts w:ascii="UT Sans" w:hAnsi="UT Sans"/>
          <w:b/>
          <w:bCs/>
          <w:sz w:val="32"/>
          <w:szCs w:val="52"/>
          <w:lang w:val="pt-BR"/>
        </w:rPr>
        <w:t xml:space="preserve">prof. dr. ing. </w:t>
      </w:r>
      <w:r w:rsidRPr="00A84271">
        <w:rPr>
          <w:rFonts w:ascii="UT Sans" w:hAnsi="UT Sans"/>
          <w:b/>
          <w:bCs/>
          <w:sz w:val="32"/>
          <w:szCs w:val="52"/>
        </w:rPr>
        <w:t>Petre Lucian OGRUȚAN</w:t>
      </w:r>
      <w:r w:rsidRPr="00A84271">
        <w:rPr>
          <w:rFonts w:ascii="UT Sans" w:hAnsi="UT Sans"/>
          <w:b/>
          <w:bCs/>
          <w:sz w:val="32"/>
          <w:szCs w:val="52"/>
        </w:rPr>
        <w:tab/>
      </w:r>
    </w:p>
    <w:p w14:paraId="42F44233" w14:textId="77777777" w:rsidR="00A506C5" w:rsidRPr="00A84271" w:rsidRDefault="00A506C5" w:rsidP="00A506C5">
      <w:pPr>
        <w:ind w:left="426"/>
        <w:rPr>
          <w:rFonts w:ascii="UT Sans" w:hAnsi="UT Sans"/>
          <w:b/>
          <w:bCs/>
          <w:sz w:val="32"/>
          <w:szCs w:val="52"/>
        </w:rPr>
      </w:pPr>
    </w:p>
    <w:p w14:paraId="2F9C730C" w14:textId="77777777" w:rsidR="00A506C5" w:rsidRPr="00A84271" w:rsidRDefault="00A506C5" w:rsidP="00A506C5">
      <w:pPr>
        <w:ind w:left="426"/>
        <w:jc w:val="right"/>
        <w:rPr>
          <w:rFonts w:ascii="UT Sans" w:hAnsi="UT Sans"/>
          <w:b/>
          <w:bCs/>
          <w:sz w:val="32"/>
          <w:szCs w:val="52"/>
        </w:rPr>
      </w:pPr>
      <w:r w:rsidRPr="00A84271">
        <w:rPr>
          <w:rFonts w:ascii="UT Sans" w:hAnsi="UT Sans"/>
          <w:b/>
          <w:bCs/>
          <w:sz w:val="32"/>
          <w:szCs w:val="52"/>
        </w:rPr>
        <w:t>Absolvent:</w:t>
      </w:r>
    </w:p>
    <w:p w14:paraId="1FF66901" w14:textId="410EC343" w:rsidR="00A506C5" w:rsidRPr="00A84271" w:rsidRDefault="00E93550" w:rsidP="00A506C5">
      <w:pPr>
        <w:ind w:left="426"/>
        <w:jc w:val="right"/>
        <w:rPr>
          <w:rFonts w:ascii="UT Sans" w:hAnsi="UT Sans"/>
          <w:b/>
          <w:bCs/>
          <w:sz w:val="32"/>
          <w:szCs w:val="52"/>
        </w:rPr>
      </w:pPr>
      <w:r w:rsidRPr="00A84271">
        <w:rPr>
          <w:rFonts w:ascii="UT Sans" w:hAnsi="UT Sans"/>
          <w:b/>
          <w:bCs/>
          <w:sz w:val="32"/>
          <w:szCs w:val="52"/>
        </w:rPr>
        <w:t>Brumariu Cosmin-</w:t>
      </w:r>
      <w:proofErr w:type="spellStart"/>
      <w:r w:rsidRPr="00A84271">
        <w:rPr>
          <w:rFonts w:ascii="UT Sans" w:hAnsi="UT Sans"/>
          <w:b/>
          <w:bCs/>
          <w:sz w:val="32"/>
          <w:szCs w:val="52"/>
        </w:rPr>
        <w:t>Nicusor</w:t>
      </w:r>
      <w:proofErr w:type="spellEnd"/>
    </w:p>
    <w:p w14:paraId="4B271671" w14:textId="77777777" w:rsidR="00A506C5" w:rsidRPr="00A84271" w:rsidRDefault="00A506C5" w:rsidP="00A506C5">
      <w:pPr>
        <w:ind w:left="426"/>
        <w:jc w:val="right"/>
        <w:rPr>
          <w:rFonts w:ascii="UT Sans" w:hAnsi="UT Sans"/>
          <w:b/>
          <w:bCs/>
          <w:sz w:val="32"/>
          <w:szCs w:val="52"/>
        </w:rPr>
      </w:pPr>
    </w:p>
    <w:p w14:paraId="3594C70A" w14:textId="77777777" w:rsidR="00A506C5" w:rsidRPr="00A84271" w:rsidRDefault="00A506C5" w:rsidP="00A506C5">
      <w:pPr>
        <w:ind w:left="426"/>
        <w:jc w:val="right"/>
        <w:rPr>
          <w:rFonts w:ascii="UT Sans" w:hAnsi="UT Sans"/>
          <w:b/>
          <w:bCs/>
          <w:sz w:val="32"/>
          <w:szCs w:val="52"/>
        </w:rPr>
      </w:pPr>
    </w:p>
    <w:p w14:paraId="27A4AA3E" w14:textId="77777777" w:rsidR="00A506C5" w:rsidRPr="00A84271" w:rsidRDefault="00A506C5" w:rsidP="00A506C5">
      <w:pPr>
        <w:ind w:left="426"/>
        <w:jc w:val="right"/>
        <w:rPr>
          <w:rFonts w:ascii="UT Sans" w:hAnsi="UT Sans"/>
          <w:b/>
          <w:bCs/>
          <w:sz w:val="32"/>
          <w:szCs w:val="52"/>
        </w:rPr>
      </w:pPr>
    </w:p>
    <w:p w14:paraId="7323DDAB" w14:textId="77777777" w:rsidR="00A506C5" w:rsidRPr="00A84271" w:rsidRDefault="00A506C5" w:rsidP="00A506C5">
      <w:pPr>
        <w:ind w:left="426"/>
        <w:jc w:val="right"/>
        <w:rPr>
          <w:rFonts w:ascii="UT Sans" w:hAnsi="UT Sans"/>
          <w:b/>
          <w:bCs/>
          <w:sz w:val="32"/>
          <w:szCs w:val="52"/>
        </w:rPr>
      </w:pPr>
    </w:p>
    <w:p w14:paraId="41FBDE76" w14:textId="77777777" w:rsidR="00A506C5" w:rsidRPr="00A84271" w:rsidRDefault="00A506C5" w:rsidP="00A506C5">
      <w:pPr>
        <w:ind w:left="426"/>
        <w:jc w:val="right"/>
        <w:rPr>
          <w:rFonts w:ascii="UT Sans" w:hAnsi="UT Sans"/>
          <w:b/>
          <w:bCs/>
          <w:sz w:val="32"/>
          <w:szCs w:val="52"/>
        </w:rPr>
      </w:pPr>
    </w:p>
    <w:p w14:paraId="5DF1CBA3" w14:textId="095BC295" w:rsidR="00A506C5" w:rsidRPr="00A84271" w:rsidRDefault="00A506C5" w:rsidP="00E53AF9">
      <w:pPr>
        <w:rPr>
          <w:rFonts w:ascii="UT Sans" w:hAnsi="UT Sans"/>
          <w:b/>
          <w:bCs/>
          <w:sz w:val="32"/>
          <w:szCs w:val="52"/>
        </w:rPr>
      </w:pPr>
      <w:r w:rsidRPr="00A84271">
        <w:rPr>
          <w:rFonts w:ascii="UT Sans" w:hAnsi="UT Sans"/>
          <w:b/>
          <w:bCs/>
          <w:sz w:val="32"/>
          <w:szCs w:val="52"/>
        </w:rPr>
        <w:t>BRAȘOV, 202</w:t>
      </w:r>
      <w:r w:rsidR="00E53AF9">
        <w:rPr>
          <w:rFonts w:ascii="UT Sans" w:hAnsi="UT Sans"/>
          <w:b/>
          <w:bCs/>
          <w:sz w:val="32"/>
          <w:szCs w:val="52"/>
        </w:rPr>
        <w:t>4</w:t>
      </w:r>
    </w:p>
    <w:p w14:paraId="7695E8C2" w14:textId="77777777" w:rsidR="00E53AF9" w:rsidRDefault="00E53AF9" w:rsidP="00E53AF9">
      <w:pPr>
        <w:rPr>
          <w:rFonts w:ascii="UT Sans" w:hAnsi="UT Sans"/>
          <w:b/>
          <w:sz w:val="28"/>
          <w:szCs w:val="28"/>
        </w:rPr>
      </w:pPr>
    </w:p>
    <w:p w14:paraId="6E05BC48" w14:textId="0BEF4E27" w:rsidR="00E93550" w:rsidRPr="00E53AF9" w:rsidRDefault="008A2D3D" w:rsidP="00E53AF9">
      <w:pPr>
        <w:rPr>
          <w:rFonts w:ascii="UT Sans" w:hAnsi="UT Sans"/>
          <w:sz w:val="28"/>
          <w:szCs w:val="28"/>
        </w:rPr>
      </w:pPr>
      <w:r w:rsidRPr="00A84271">
        <w:rPr>
          <w:rFonts w:ascii="UT Sans" w:hAnsi="UT Sans"/>
          <w:b/>
          <w:sz w:val="28"/>
          <w:szCs w:val="28"/>
        </w:rPr>
        <w:lastRenderedPageBreak/>
        <w:t xml:space="preserve">Departamentul </w:t>
      </w:r>
      <w:r w:rsidR="00E93550" w:rsidRPr="00A84271">
        <w:rPr>
          <w:rFonts w:ascii="UT Sans" w:hAnsi="UT Sans"/>
          <w:b/>
          <w:sz w:val="28"/>
          <w:szCs w:val="28"/>
        </w:rPr>
        <w:t>Electronică și calculatoare</w:t>
      </w:r>
    </w:p>
    <w:p w14:paraId="043887EF" w14:textId="27143AE7" w:rsidR="008A2D3D" w:rsidRPr="00A84271" w:rsidRDefault="008A2D3D" w:rsidP="00773B3A">
      <w:pPr>
        <w:ind w:firstLine="709"/>
        <w:rPr>
          <w:rFonts w:ascii="UT Sans" w:hAnsi="UT Sans"/>
          <w:b/>
          <w:sz w:val="28"/>
          <w:szCs w:val="28"/>
        </w:rPr>
      </w:pPr>
      <w:r w:rsidRPr="00A84271">
        <w:rPr>
          <w:rFonts w:ascii="UT Sans" w:hAnsi="UT Sans"/>
          <w:b/>
          <w:sz w:val="28"/>
          <w:szCs w:val="28"/>
        </w:rPr>
        <w:t>Programul de studi</w:t>
      </w:r>
      <w:r w:rsidR="00B00DD5" w:rsidRPr="00A84271">
        <w:rPr>
          <w:rFonts w:ascii="UT Sans" w:hAnsi="UT Sans"/>
          <w:b/>
          <w:sz w:val="28"/>
          <w:szCs w:val="28"/>
        </w:rPr>
        <w:t>i</w:t>
      </w:r>
      <w:r w:rsidRPr="00A84271">
        <w:rPr>
          <w:rFonts w:ascii="UT Sans" w:hAnsi="UT Sans"/>
          <w:b/>
          <w:sz w:val="28"/>
          <w:szCs w:val="28"/>
        </w:rPr>
        <w:t xml:space="preserve">: </w:t>
      </w:r>
      <w:r w:rsidR="00E93550" w:rsidRPr="00A84271">
        <w:rPr>
          <w:rFonts w:ascii="UT Sans" w:hAnsi="UT Sans"/>
          <w:b/>
          <w:sz w:val="28"/>
          <w:szCs w:val="28"/>
        </w:rPr>
        <w:t>Electronică Aplicată</w:t>
      </w:r>
    </w:p>
    <w:p w14:paraId="07C3912D" w14:textId="77777777" w:rsidR="008A2D3D" w:rsidRPr="00A84271" w:rsidRDefault="008A2D3D" w:rsidP="00773B3A">
      <w:pPr>
        <w:ind w:firstLine="709"/>
        <w:rPr>
          <w:rFonts w:ascii="UT Sans" w:hAnsi="UT Sans"/>
          <w:sz w:val="28"/>
          <w:szCs w:val="28"/>
        </w:rPr>
      </w:pPr>
    </w:p>
    <w:p w14:paraId="74A52B69" w14:textId="77777777" w:rsidR="008A2D3D" w:rsidRPr="00A84271" w:rsidRDefault="008A2D3D" w:rsidP="00773B3A">
      <w:pPr>
        <w:ind w:firstLine="709"/>
        <w:rPr>
          <w:rFonts w:ascii="UT Sans" w:hAnsi="UT Sans"/>
          <w:sz w:val="28"/>
          <w:szCs w:val="28"/>
        </w:rPr>
      </w:pPr>
    </w:p>
    <w:p w14:paraId="7F7F4098" w14:textId="77777777" w:rsidR="008A2D3D" w:rsidRPr="00A84271" w:rsidRDefault="008A2D3D" w:rsidP="00773B3A">
      <w:pPr>
        <w:ind w:firstLine="709"/>
        <w:rPr>
          <w:rFonts w:ascii="UT Sans" w:hAnsi="UT Sans"/>
          <w:sz w:val="28"/>
          <w:szCs w:val="28"/>
        </w:rPr>
      </w:pPr>
    </w:p>
    <w:p w14:paraId="4FDE0553" w14:textId="77777777" w:rsidR="008A2D3D" w:rsidRPr="00A84271" w:rsidRDefault="008A2D3D" w:rsidP="00773B3A">
      <w:pPr>
        <w:ind w:firstLine="709"/>
        <w:rPr>
          <w:rFonts w:ascii="UT Sans" w:hAnsi="UT Sans"/>
          <w:sz w:val="28"/>
          <w:szCs w:val="28"/>
        </w:rPr>
      </w:pPr>
    </w:p>
    <w:p w14:paraId="137F0F9B" w14:textId="77777777" w:rsidR="008A2D3D" w:rsidRPr="00A84271" w:rsidRDefault="008A2D3D" w:rsidP="00773B3A">
      <w:pPr>
        <w:ind w:firstLine="709"/>
        <w:rPr>
          <w:rFonts w:ascii="UT Sans" w:hAnsi="UT Sans"/>
          <w:sz w:val="28"/>
          <w:szCs w:val="28"/>
        </w:rPr>
      </w:pPr>
    </w:p>
    <w:p w14:paraId="0C86679B" w14:textId="2EC60021" w:rsidR="008A2D3D" w:rsidRPr="00A84271" w:rsidRDefault="00E93550" w:rsidP="00773B3A">
      <w:pPr>
        <w:ind w:firstLine="709"/>
        <w:jc w:val="center"/>
        <w:rPr>
          <w:rFonts w:ascii="UT Sans" w:hAnsi="UT Sans"/>
          <w:b/>
          <w:i/>
          <w:sz w:val="40"/>
          <w:szCs w:val="40"/>
        </w:rPr>
      </w:pPr>
      <w:r w:rsidRPr="00A84271">
        <w:rPr>
          <w:rFonts w:ascii="UT Sans" w:hAnsi="UT Sans"/>
          <w:b/>
          <w:i/>
          <w:sz w:val="40"/>
          <w:szCs w:val="40"/>
        </w:rPr>
        <w:t>Brumariu Cosmin-</w:t>
      </w:r>
      <w:r w:rsidR="009E1302" w:rsidRPr="00A84271">
        <w:rPr>
          <w:rFonts w:ascii="UT Sans" w:hAnsi="UT Sans"/>
          <w:b/>
          <w:i/>
          <w:sz w:val="40"/>
          <w:szCs w:val="40"/>
        </w:rPr>
        <w:t>Nicușor</w:t>
      </w:r>
    </w:p>
    <w:p w14:paraId="1B4164ED" w14:textId="77777777" w:rsidR="008A2D3D" w:rsidRPr="00A84271" w:rsidRDefault="008A2D3D" w:rsidP="00773B3A">
      <w:pPr>
        <w:ind w:firstLine="709"/>
        <w:jc w:val="center"/>
        <w:rPr>
          <w:rFonts w:ascii="UT Sans" w:hAnsi="UT Sans"/>
          <w:sz w:val="40"/>
          <w:szCs w:val="40"/>
        </w:rPr>
      </w:pPr>
    </w:p>
    <w:p w14:paraId="36C993BE" w14:textId="77777777" w:rsidR="008A2D3D" w:rsidRPr="00A84271" w:rsidRDefault="008A2D3D" w:rsidP="00773B3A">
      <w:pPr>
        <w:ind w:firstLine="709"/>
        <w:jc w:val="center"/>
        <w:rPr>
          <w:rFonts w:ascii="UT Sans" w:hAnsi="UT Sans"/>
          <w:sz w:val="40"/>
          <w:szCs w:val="40"/>
        </w:rPr>
      </w:pPr>
    </w:p>
    <w:p w14:paraId="6E35A9FA" w14:textId="77777777" w:rsidR="008A2D3D" w:rsidRPr="00A84271" w:rsidRDefault="008A2D3D" w:rsidP="00773B3A">
      <w:pPr>
        <w:ind w:firstLine="709"/>
        <w:jc w:val="center"/>
        <w:rPr>
          <w:rFonts w:ascii="UT Sans" w:hAnsi="UT Sans"/>
          <w:sz w:val="40"/>
          <w:szCs w:val="40"/>
        </w:rPr>
      </w:pPr>
    </w:p>
    <w:p w14:paraId="1BC6C060" w14:textId="77777777" w:rsidR="00EE7368" w:rsidRPr="00A84271" w:rsidRDefault="00EE7368" w:rsidP="00773B3A">
      <w:pPr>
        <w:ind w:firstLine="709"/>
        <w:jc w:val="center"/>
        <w:rPr>
          <w:rFonts w:ascii="UT Sans" w:hAnsi="UT Sans"/>
          <w:sz w:val="40"/>
          <w:szCs w:val="40"/>
        </w:rPr>
      </w:pPr>
    </w:p>
    <w:p w14:paraId="797370AD" w14:textId="686EF342" w:rsidR="008A2D3D" w:rsidRPr="00A84271" w:rsidRDefault="00E93550" w:rsidP="00773B3A">
      <w:pPr>
        <w:ind w:firstLine="709"/>
        <w:jc w:val="center"/>
        <w:rPr>
          <w:rFonts w:ascii="UT Sans" w:hAnsi="UT Sans"/>
        </w:rPr>
      </w:pPr>
      <w:r w:rsidRPr="00A84271">
        <w:rPr>
          <w:rFonts w:ascii="UT Sans" w:hAnsi="UT Sans"/>
          <w:sz w:val="80"/>
          <w:szCs w:val="80"/>
        </w:rPr>
        <w:t>Măsurarea radiației nucleare cu contor Geiger,  achiziția și transmisia datelor</w:t>
      </w:r>
    </w:p>
    <w:p w14:paraId="5CB68AD7" w14:textId="77777777" w:rsidR="008A2D3D" w:rsidRPr="00A84271" w:rsidRDefault="008A2D3D" w:rsidP="00773B3A">
      <w:pPr>
        <w:ind w:firstLine="709"/>
        <w:jc w:val="center"/>
        <w:rPr>
          <w:rFonts w:ascii="UT Sans" w:hAnsi="UT Sans"/>
        </w:rPr>
      </w:pPr>
    </w:p>
    <w:p w14:paraId="61F94CD2" w14:textId="77777777" w:rsidR="008A2D3D" w:rsidRPr="00A84271" w:rsidRDefault="008A2D3D" w:rsidP="00773B3A">
      <w:pPr>
        <w:ind w:firstLine="709"/>
        <w:jc w:val="center"/>
        <w:rPr>
          <w:rFonts w:ascii="UT Sans" w:hAnsi="UT Sans"/>
        </w:rPr>
      </w:pPr>
    </w:p>
    <w:p w14:paraId="3404F1A7" w14:textId="77777777" w:rsidR="008A2D3D" w:rsidRPr="00A84271" w:rsidRDefault="008A2D3D" w:rsidP="00773B3A">
      <w:pPr>
        <w:ind w:firstLine="709"/>
        <w:jc w:val="center"/>
        <w:rPr>
          <w:rFonts w:ascii="UT Sans" w:hAnsi="UT Sans"/>
        </w:rPr>
      </w:pPr>
    </w:p>
    <w:p w14:paraId="3CB75395" w14:textId="77777777" w:rsidR="008A2D3D" w:rsidRPr="00A84271" w:rsidRDefault="008A2D3D" w:rsidP="00773B3A">
      <w:pPr>
        <w:ind w:firstLine="709"/>
        <w:jc w:val="center"/>
        <w:rPr>
          <w:rFonts w:ascii="UT Sans" w:hAnsi="UT Sans"/>
        </w:rPr>
      </w:pPr>
    </w:p>
    <w:p w14:paraId="600E52A5" w14:textId="77777777" w:rsidR="00EE7368" w:rsidRPr="00A84271" w:rsidRDefault="00EE7368" w:rsidP="00773B3A">
      <w:pPr>
        <w:ind w:firstLine="709"/>
        <w:jc w:val="center"/>
        <w:rPr>
          <w:rFonts w:ascii="UT Sans" w:hAnsi="UT Sans"/>
        </w:rPr>
      </w:pPr>
    </w:p>
    <w:p w14:paraId="208563C7" w14:textId="77777777" w:rsidR="008A2D3D" w:rsidRPr="00A84271" w:rsidRDefault="008A2D3D" w:rsidP="00773B3A">
      <w:pPr>
        <w:ind w:firstLine="709"/>
        <w:jc w:val="center"/>
        <w:rPr>
          <w:rFonts w:ascii="UT Sans" w:hAnsi="UT Sans"/>
        </w:rPr>
      </w:pPr>
    </w:p>
    <w:p w14:paraId="385188FC" w14:textId="77777777" w:rsidR="008A2D3D" w:rsidRPr="00A84271" w:rsidRDefault="00A15348" w:rsidP="00773B3A">
      <w:pPr>
        <w:ind w:firstLine="709"/>
        <w:jc w:val="center"/>
        <w:rPr>
          <w:rFonts w:ascii="UT Sans" w:hAnsi="UT Sans"/>
          <w:b/>
          <w:sz w:val="32"/>
          <w:szCs w:val="32"/>
        </w:rPr>
      </w:pPr>
      <w:r w:rsidRPr="00A84271">
        <w:rPr>
          <w:rFonts w:ascii="UT Sans" w:hAnsi="UT Sans"/>
          <w:b/>
          <w:sz w:val="32"/>
          <w:szCs w:val="32"/>
        </w:rPr>
        <w:t>Conducător științific</w:t>
      </w:r>
      <w:r w:rsidR="008A2D3D" w:rsidRPr="00A84271">
        <w:rPr>
          <w:rFonts w:ascii="UT Sans" w:hAnsi="UT Sans"/>
          <w:b/>
          <w:sz w:val="32"/>
          <w:szCs w:val="32"/>
        </w:rPr>
        <w:t>:</w:t>
      </w:r>
    </w:p>
    <w:p w14:paraId="5DBD60BA" w14:textId="3168764B" w:rsidR="008A2D3D" w:rsidRPr="00A84271" w:rsidRDefault="00E93550" w:rsidP="00773B3A">
      <w:pPr>
        <w:ind w:firstLine="709"/>
        <w:jc w:val="center"/>
        <w:rPr>
          <w:rFonts w:ascii="UT Sans" w:hAnsi="UT Sans"/>
          <w:sz w:val="28"/>
          <w:szCs w:val="28"/>
        </w:rPr>
      </w:pPr>
      <w:r w:rsidRPr="00A84271">
        <w:rPr>
          <w:rFonts w:ascii="UT Sans" w:hAnsi="UT Sans"/>
          <w:sz w:val="28"/>
          <w:szCs w:val="28"/>
        </w:rPr>
        <w:t>prof. dr. ing. Petre Lucian OGRUȚAN</w:t>
      </w:r>
      <w:r w:rsidRPr="00A84271">
        <w:rPr>
          <w:rFonts w:ascii="UT Sans" w:hAnsi="UT Sans"/>
          <w:sz w:val="28"/>
          <w:szCs w:val="28"/>
        </w:rPr>
        <w:tab/>
      </w:r>
    </w:p>
    <w:p w14:paraId="4534A480" w14:textId="77777777" w:rsidR="008A2D3D" w:rsidRPr="00A84271" w:rsidRDefault="008A2D3D" w:rsidP="00773B3A">
      <w:pPr>
        <w:ind w:firstLine="709"/>
        <w:jc w:val="center"/>
        <w:rPr>
          <w:rFonts w:ascii="UT Sans" w:hAnsi="UT Sans"/>
          <w:sz w:val="28"/>
          <w:szCs w:val="28"/>
        </w:rPr>
      </w:pPr>
    </w:p>
    <w:p w14:paraId="0F978FAE" w14:textId="77777777" w:rsidR="008A2D3D" w:rsidRPr="00A84271" w:rsidRDefault="008A2D3D" w:rsidP="00773B3A">
      <w:pPr>
        <w:ind w:firstLine="709"/>
        <w:jc w:val="center"/>
        <w:rPr>
          <w:rFonts w:ascii="UT Sans" w:hAnsi="UT Sans"/>
          <w:sz w:val="28"/>
          <w:szCs w:val="28"/>
        </w:rPr>
      </w:pPr>
    </w:p>
    <w:p w14:paraId="446FBD22" w14:textId="77777777" w:rsidR="008A2D3D" w:rsidRPr="00A84271" w:rsidRDefault="008A2D3D" w:rsidP="00773B3A">
      <w:pPr>
        <w:ind w:firstLine="709"/>
        <w:jc w:val="center"/>
        <w:rPr>
          <w:rFonts w:ascii="UT Sans" w:hAnsi="UT Sans"/>
          <w:sz w:val="28"/>
          <w:szCs w:val="28"/>
        </w:rPr>
      </w:pPr>
    </w:p>
    <w:p w14:paraId="0DB7A0AA" w14:textId="77777777" w:rsidR="00EE7368" w:rsidRPr="00A84271" w:rsidRDefault="00EE7368" w:rsidP="00773B3A">
      <w:pPr>
        <w:ind w:firstLine="709"/>
        <w:jc w:val="center"/>
        <w:rPr>
          <w:rFonts w:ascii="UT Sans" w:hAnsi="UT Sans"/>
          <w:sz w:val="28"/>
          <w:szCs w:val="28"/>
        </w:rPr>
      </w:pPr>
    </w:p>
    <w:p w14:paraId="63AEF427" w14:textId="77777777" w:rsidR="00EE7368" w:rsidRPr="00A84271" w:rsidRDefault="00EE7368" w:rsidP="00505815">
      <w:pPr>
        <w:pStyle w:val="Header"/>
        <w:pBdr>
          <w:bottom w:val="double" w:sz="4" w:space="1" w:color="auto"/>
        </w:pBdr>
        <w:tabs>
          <w:tab w:val="left" w:pos="708"/>
        </w:tabs>
        <w:spacing w:after="120"/>
        <w:ind w:right="310"/>
        <w:rPr>
          <w:rFonts w:ascii="UT Sans" w:hAnsi="UT Sans"/>
          <w:b/>
          <w:bCs/>
          <w:sz w:val="52"/>
          <w:szCs w:val="52"/>
          <w:lang w:val="fr-FR"/>
        </w:rPr>
      </w:pPr>
      <w:proofErr w:type="spellStart"/>
      <w:r w:rsidRPr="00A84271">
        <w:rPr>
          <w:rFonts w:ascii="UT Sans" w:hAnsi="UT Sans"/>
          <w:b/>
          <w:bCs/>
          <w:sz w:val="52"/>
          <w:szCs w:val="52"/>
          <w:lang w:val="fr-FR"/>
        </w:rPr>
        <w:t>Cuprins</w:t>
      </w:r>
      <w:proofErr w:type="spellEnd"/>
    </w:p>
    <w:bookmarkStart w:id="0" w:name="_Toc37406678" w:displacedByCustomXml="next"/>
    <w:sdt>
      <w:sdtPr>
        <w:rPr>
          <w:rFonts w:ascii="UT Sans" w:eastAsia="Times New Roman" w:hAnsi="UT Sans" w:cs="Times New Roman"/>
          <w:b w:val="0"/>
          <w:bCs w:val="0"/>
          <w:color w:val="auto"/>
          <w:sz w:val="24"/>
          <w:szCs w:val="24"/>
          <w:lang w:val="ro-RO" w:eastAsia="ro-RO"/>
        </w:rPr>
        <w:id w:val="773142445"/>
        <w:docPartObj>
          <w:docPartGallery w:val="Table of Contents"/>
          <w:docPartUnique/>
        </w:docPartObj>
      </w:sdtPr>
      <w:sdtEndPr>
        <w:rPr>
          <w:noProof/>
        </w:rPr>
      </w:sdtEndPr>
      <w:sdtContent>
        <w:p w14:paraId="49D9666A" w14:textId="77777777" w:rsidR="00666C8B" w:rsidRPr="00A84271" w:rsidRDefault="00666C8B" w:rsidP="00EE6C89">
          <w:pPr>
            <w:pStyle w:val="TOCHeading"/>
            <w:spacing w:before="0"/>
            <w:rPr>
              <w:rFonts w:ascii="UT Sans" w:hAnsi="UT Sans"/>
              <w:sz w:val="24"/>
              <w:szCs w:val="24"/>
            </w:rPr>
          </w:pPr>
          <w:r w:rsidRPr="00A84271">
            <w:rPr>
              <w:rStyle w:val="Hyperlink"/>
              <w:rFonts w:ascii="UT Sans" w:eastAsia="Cambria" w:hAnsi="UT Sans" w:cs="Times New Roman"/>
              <w:noProof/>
              <w:color w:val="auto"/>
              <w:sz w:val="24"/>
              <w:szCs w:val="24"/>
              <w:u w:val="none"/>
              <w:lang w:val="fr-FR" w:eastAsia="ro-RO"/>
            </w:rPr>
            <w:t>Cuprins</w:t>
          </w:r>
        </w:p>
        <w:p w14:paraId="3AE56240" w14:textId="0E5C17D8" w:rsidR="00332DFB" w:rsidRDefault="00574928">
          <w:pPr>
            <w:pStyle w:val="TOC1"/>
            <w:rPr>
              <w:rFonts w:asciiTheme="minorHAnsi" w:eastAsiaTheme="minorEastAsia" w:hAnsiTheme="minorHAnsi" w:cstheme="minorBidi"/>
              <w:noProof/>
              <w:kern w:val="2"/>
              <w:sz w:val="22"/>
              <w:szCs w:val="22"/>
              <w14:ligatures w14:val="standardContextual"/>
            </w:rPr>
          </w:pPr>
          <w:r w:rsidRPr="00A84271">
            <w:rPr>
              <w:rFonts w:ascii="UT Sans" w:hAnsi="UT Sans"/>
              <w:sz w:val="22"/>
              <w:szCs w:val="22"/>
            </w:rPr>
            <w:fldChar w:fldCharType="begin"/>
          </w:r>
          <w:r w:rsidR="00666C8B" w:rsidRPr="00A84271">
            <w:rPr>
              <w:rFonts w:ascii="UT Sans" w:hAnsi="UT Sans"/>
              <w:sz w:val="22"/>
              <w:szCs w:val="22"/>
            </w:rPr>
            <w:instrText xml:space="preserve"> TOC \o "1-3" \h \z \u </w:instrText>
          </w:r>
          <w:r w:rsidRPr="00A84271">
            <w:rPr>
              <w:rFonts w:ascii="UT Sans" w:hAnsi="UT Sans"/>
              <w:sz w:val="22"/>
              <w:szCs w:val="22"/>
            </w:rPr>
            <w:fldChar w:fldCharType="separate"/>
          </w:r>
          <w:hyperlink w:anchor="_Toc159416836" w:history="1">
            <w:r w:rsidR="00332DFB" w:rsidRPr="00A103B9">
              <w:rPr>
                <w:rStyle w:val="Hyperlink"/>
                <w:rFonts w:eastAsia="Cambria"/>
                <w:noProof/>
              </w:rPr>
              <w:t>Introducere</w:t>
            </w:r>
            <w:r w:rsidR="00332DFB">
              <w:rPr>
                <w:noProof/>
                <w:webHidden/>
              </w:rPr>
              <w:tab/>
            </w:r>
            <w:r w:rsidR="00332DFB">
              <w:rPr>
                <w:noProof/>
                <w:webHidden/>
              </w:rPr>
              <w:fldChar w:fldCharType="begin"/>
            </w:r>
            <w:r w:rsidR="00332DFB">
              <w:rPr>
                <w:noProof/>
                <w:webHidden/>
              </w:rPr>
              <w:instrText xml:space="preserve"> PAGEREF _Toc159416836 \h </w:instrText>
            </w:r>
            <w:r w:rsidR="00332DFB">
              <w:rPr>
                <w:noProof/>
                <w:webHidden/>
              </w:rPr>
            </w:r>
            <w:r w:rsidR="00332DFB">
              <w:rPr>
                <w:noProof/>
                <w:webHidden/>
              </w:rPr>
              <w:fldChar w:fldCharType="separate"/>
            </w:r>
            <w:r w:rsidR="00332DFB">
              <w:rPr>
                <w:noProof/>
                <w:webHidden/>
              </w:rPr>
              <w:t>5</w:t>
            </w:r>
            <w:r w:rsidR="00332DFB">
              <w:rPr>
                <w:noProof/>
                <w:webHidden/>
              </w:rPr>
              <w:fldChar w:fldCharType="end"/>
            </w:r>
          </w:hyperlink>
        </w:p>
        <w:p w14:paraId="0CF70D7D" w14:textId="7047D856" w:rsidR="00332DFB" w:rsidRDefault="00000000">
          <w:pPr>
            <w:pStyle w:val="TOC1"/>
            <w:rPr>
              <w:rFonts w:asciiTheme="minorHAnsi" w:eastAsiaTheme="minorEastAsia" w:hAnsiTheme="minorHAnsi" w:cstheme="minorBidi"/>
              <w:noProof/>
              <w:kern w:val="2"/>
              <w:sz w:val="22"/>
              <w:szCs w:val="22"/>
              <w14:ligatures w14:val="standardContextual"/>
            </w:rPr>
          </w:pPr>
          <w:hyperlink w:anchor="_Toc159416837" w:history="1">
            <w:r w:rsidR="00332DFB" w:rsidRPr="00A103B9">
              <w:rPr>
                <w:rStyle w:val="Hyperlink"/>
                <w:rFonts w:eastAsia="Cambria"/>
                <w:noProof/>
              </w:rPr>
              <w:t>Radiația</w:t>
            </w:r>
            <w:r w:rsidR="00332DFB">
              <w:rPr>
                <w:noProof/>
                <w:webHidden/>
              </w:rPr>
              <w:tab/>
            </w:r>
            <w:r w:rsidR="00332DFB">
              <w:rPr>
                <w:noProof/>
                <w:webHidden/>
              </w:rPr>
              <w:fldChar w:fldCharType="begin"/>
            </w:r>
            <w:r w:rsidR="00332DFB">
              <w:rPr>
                <w:noProof/>
                <w:webHidden/>
              </w:rPr>
              <w:instrText xml:space="preserve"> PAGEREF _Toc159416837 \h </w:instrText>
            </w:r>
            <w:r w:rsidR="00332DFB">
              <w:rPr>
                <w:noProof/>
                <w:webHidden/>
              </w:rPr>
            </w:r>
            <w:r w:rsidR="00332DFB">
              <w:rPr>
                <w:noProof/>
                <w:webHidden/>
              </w:rPr>
              <w:fldChar w:fldCharType="separate"/>
            </w:r>
            <w:r w:rsidR="00332DFB">
              <w:rPr>
                <w:noProof/>
                <w:webHidden/>
              </w:rPr>
              <w:t>6</w:t>
            </w:r>
            <w:r w:rsidR="00332DFB">
              <w:rPr>
                <w:noProof/>
                <w:webHidden/>
              </w:rPr>
              <w:fldChar w:fldCharType="end"/>
            </w:r>
          </w:hyperlink>
        </w:p>
        <w:p w14:paraId="7CCD3EE3" w14:textId="5F1F524A" w:rsidR="00332DFB" w:rsidRDefault="00000000">
          <w:pPr>
            <w:pStyle w:val="TOC2"/>
            <w:rPr>
              <w:rFonts w:asciiTheme="minorHAnsi" w:eastAsiaTheme="minorEastAsia" w:hAnsiTheme="minorHAnsi" w:cstheme="minorBidi"/>
              <w:noProof/>
              <w:kern w:val="2"/>
              <w:sz w:val="22"/>
              <w:szCs w:val="22"/>
              <w14:ligatures w14:val="standardContextual"/>
            </w:rPr>
          </w:pPr>
          <w:hyperlink w:anchor="_Toc159416838" w:history="1">
            <w:r w:rsidR="00332DFB" w:rsidRPr="00A103B9">
              <w:rPr>
                <w:rStyle w:val="Hyperlink"/>
                <w:rFonts w:eastAsia="Cambria"/>
                <w:noProof/>
              </w:rPr>
              <w:t>Radiatia Neionizata</w:t>
            </w:r>
            <w:r w:rsidR="00332DFB">
              <w:rPr>
                <w:noProof/>
                <w:webHidden/>
              </w:rPr>
              <w:tab/>
            </w:r>
            <w:r w:rsidR="00332DFB">
              <w:rPr>
                <w:noProof/>
                <w:webHidden/>
              </w:rPr>
              <w:fldChar w:fldCharType="begin"/>
            </w:r>
            <w:r w:rsidR="00332DFB">
              <w:rPr>
                <w:noProof/>
                <w:webHidden/>
              </w:rPr>
              <w:instrText xml:space="preserve"> PAGEREF _Toc159416838 \h </w:instrText>
            </w:r>
            <w:r w:rsidR="00332DFB">
              <w:rPr>
                <w:noProof/>
                <w:webHidden/>
              </w:rPr>
            </w:r>
            <w:r w:rsidR="00332DFB">
              <w:rPr>
                <w:noProof/>
                <w:webHidden/>
              </w:rPr>
              <w:fldChar w:fldCharType="separate"/>
            </w:r>
            <w:r w:rsidR="00332DFB">
              <w:rPr>
                <w:noProof/>
                <w:webHidden/>
              </w:rPr>
              <w:t>6</w:t>
            </w:r>
            <w:r w:rsidR="00332DFB">
              <w:rPr>
                <w:noProof/>
                <w:webHidden/>
              </w:rPr>
              <w:fldChar w:fldCharType="end"/>
            </w:r>
          </w:hyperlink>
        </w:p>
        <w:p w14:paraId="68F2796E" w14:textId="35E5FBF9" w:rsidR="00332DFB" w:rsidRDefault="00000000">
          <w:pPr>
            <w:pStyle w:val="TOC2"/>
            <w:rPr>
              <w:rFonts w:asciiTheme="minorHAnsi" w:eastAsiaTheme="minorEastAsia" w:hAnsiTheme="minorHAnsi" w:cstheme="minorBidi"/>
              <w:noProof/>
              <w:kern w:val="2"/>
              <w:sz w:val="22"/>
              <w:szCs w:val="22"/>
              <w14:ligatures w14:val="standardContextual"/>
            </w:rPr>
          </w:pPr>
          <w:hyperlink w:anchor="_Toc159416839" w:history="1">
            <w:r w:rsidR="00332DFB" w:rsidRPr="00A103B9">
              <w:rPr>
                <w:rStyle w:val="Hyperlink"/>
                <w:rFonts w:eastAsia="Cambria"/>
                <w:noProof/>
              </w:rPr>
              <w:t>Radiata Ionizata</w:t>
            </w:r>
            <w:r w:rsidR="00332DFB">
              <w:rPr>
                <w:noProof/>
                <w:webHidden/>
              </w:rPr>
              <w:tab/>
            </w:r>
            <w:r w:rsidR="00332DFB">
              <w:rPr>
                <w:noProof/>
                <w:webHidden/>
              </w:rPr>
              <w:fldChar w:fldCharType="begin"/>
            </w:r>
            <w:r w:rsidR="00332DFB">
              <w:rPr>
                <w:noProof/>
                <w:webHidden/>
              </w:rPr>
              <w:instrText xml:space="preserve"> PAGEREF _Toc159416839 \h </w:instrText>
            </w:r>
            <w:r w:rsidR="00332DFB">
              <w:rPr>
                <w:noProof/>
                <w:webHidden/>
              </w:rPr>
            </w:r>
            <w:r w:rsidR="00332DFB">
              <w:rPr>
                <w:noProof/>
                <w:webHidden/>
              </w:rPr>
              <w:fldChar w:fldCharType="separate"/>
            </w:r>
            <w:r w:rsidR="00332DFB">
              <w:rPr>
                <w:noProof/>
                <w:webHidden/>
              </w:rPr>
              <w:t>9</w:t>
            </w:r>
            <w:r w:rsidR="00332DFB">
              <w:rPr>
                <w:noProof/>
                <w:webHidden/>
              </w:rPr>
              <w:fldChar w:fldCharType="end"/>
            </w:r>
          </w:hyperlink>
        </w:p>
        <w:p w14:paraId="3929719D" w14:textId="089E4C9A" w:rsidR="00332DFB" w:rsidRDefault="00000000">
          <w:pPr>
            <w:pStyle w:val="TOC3"/>
            <w:rPr>
              <w:rFonts w:asciiTheme="minorHAnsi" w:eastAsiaTheme="minorEastAsia" w:hAnsiTheme="minorHAnsi" w:cstheme="minorBidi"/>
              <w:noProof/>
              <w:kern w:val="2"/>
              <w:sz w:val="22"/>
              <w:szCs w:val="22"/>
              <w14:ligatures w14:val="standardContextual"/>
            </w:rPr>
          </w:pPr>
          <w:hyperlink w:anchor="_Toc159416840" w:history="1">
            <w:r w:rsidR="00332DFB" w:rsidRPr="00A103B9">
              <w:rPr>
                <w:rStyle w:val="Hyperlink"/>
                <w:rFonts w:eastAsia="Cambria"/>
                <w:noProof/>
              </w:rPr>
              <w:t>Unități de măsură</w:t>
            </w:r>
            <w:r w:rsidR="00332DFB">
              <w:rPr>
                <w:noProof/>
                <w:webHidden/>
              </w:rPr>
              <w:tab/>
            </w:r>
            <w:r w:rsidR="00332DFB">
              <w:rPr>
                <w:noProof/>
                <w:webHidden/>
              </w:rPr>
              <w:fldChar w:fldCharType="begin"/>
            </w:r>
            <w:r w:rsidR="00332DFB">
              <w:rPr>
                <w:noProof/>
                <w:webHidden/>
              </w:rPr>
              <w:instrText xml:space="preserve"> PAGEREF _Toc159416840 \h </w:instrText>
            </w:r>
            <w:r w:rsidR="00332DFB">
              <w:rPr>
                <w:noProof/>
                <w:webHidden/>
              </w:rPr>
            </w:r>
            <w:r w:rsidR="00332DFB">
              <w:rPr>
                <w:noProof/>
                <w:webHidden/>
              </w:rPr>
              <w:fldChar w:fldCharType="separate"/>
            </w:r>
            <w:r w:rsidR="00332DFB">
              <w:rPr>
                <w:noProof/>
                <w:webHidden/>
              </w:rPr>
              <w:t>13</w:t>
            </w:r>
            <w:r w:rsidR="00332DFB">
              <w:rPr>
                <w:noProof/>
                <w:webHidden/>
              </w:rPr>
              <w:fldChar w:fldCharType="end"/>
            </w:r>
          </w:hyperlink>
        </w:p>
        <w:p w14:paraId="05F86928" w14:textId="227836F0" w:rsidR="00332DFB" w:rsidRDefault="00000000">
          <w:pPr>
            <w:pStyle w:val="TOC3"/>
            <w:rPr>
              <w:rFonts w:asciiTheme="minorHAnsi" w:eastAsiaTheme="minorEastAsia" w:hAnsiTheme="minorHAnsi" w:cstheme="minorBidi"/>
              <w:noProof/>
              <w:kern w:val="2"/>
              <w:sz w:val="22"/>
              <w:szCs w:val="22"/>
              <w14:ligatures w14:val="standardContextual"/>
            </w:rPr>
          </w:pPr>
          <w:hyperlink w:anchor="_Toc159416841" w:history="1">
            <w:r w:rsidR="00332DFB" w:rsidRPr="00A103B9">
              <w:rPr>
                <w:rStyle w:val="Hyperlink"/>
                <w:rFonts w:eastAsia="Cambria"/>
                <w:noProof/>
              </w:rPr>
              <w:t>Utilizări</w:t>
            </w:r>
            <w:r w:rsidR="00332DFB">
              <w:rPr>
                <w:noProof/>
                <w:webHidden/>
              </w:rPr>
              <w:tab/>
            </w:r>
            <w:r w:rsidR="00332DFB">
              <w:rPr>
                <w:noProof/>
                <w:webHidden/>
              </w:rPr>
              <w:fldChar w:fldCharType="begin"/>
            </w:r>
            <w:r w:rsidR="00332DFB">
              <w:rPr>
                <w:noProof/>
                <w:webHidden/>
              </w:rPr>
              <w:instrText xml:space="preserve"> PAGEREF _Toc159416841 \h </w:instrText>
            </w:r>
            <w:r w:rsidR="00332DFB">
              <w:rPr>
                <w:noProof/>
                <w:webHidden/>
              </w:rPr>
            </w:r>
            <w:r w:rsidR="00332DFB">
              <w:rPr>
                <w:noProof/>
                <w:webHidden/>
              </w:rPr>
              <w:fldChar w:fldCharType="separate"/>
            </w:r>
            <w:r w:rsidR="00332DFB">
              <w:rPr>
                <w:noProof/>
                <w:webHidden/>
              </w:rPr>
              <w:t>14</w:t>
            </w:r>
            <w:r w:rsidR="00332DFB">
              <w:rPr>
                <w:noProof/>
                <w:webHidden/>
              </w:rPr>
              <w:fldChar w:fldCharType="end"/>
            </w:r>
          </w:hyperlink>
        </w:p>
        <w:p w14:paraId="25E6E432" w14:textId="729AF5E1" w:rsidR="00332DFB" w:rsidRDefault="00000000">
          <w:pPr>
            <w:pStyle w:val="TOC3"/>
            <w:rPr>
              <w:rFonts w:asciiTheme="minorHAnsi" w:eastAsiaTheme="minorEastAsia" w:hAnsiTheme="minorHAnsi" w:cstheme="minorBidi"/>
              <w:noProof/>
              <w:kern w:val="2"/>
              <w:sz w:val="22"/>
              <w:szCs w:val="22"/>
              <w14:ligatures w14:val="standardContextual"/>
            </w:rPr>
          </w:pPr>
          <w:hyperlink w:anchor="_Toc159416842" w:history="1">
            <w:r w:rsidR="00332DFB" w:rsidRPr="00A103B9">
              <w:rPr>
                <w:rStyle w:val="Hyperlink"/>
                <w:rFonts w:eastAsia="Cambria"/>
                <w:noProof/>
              </w:rPr>
              <w:t>Surs</w:t>
            </w:r>
            <w:r w:rsidR="00332DFB">
              <w:rPr>
                <w:rStyle w:val="Hyperlink"/>
                <w:rFonts w:eastAsia="Cambria"/>
                <w:noProof/>
              </w:rPr>
              <w:t>e.....</w:t>
            </w:r>
            <w:r w:rsidR="00332DFB">
              <w:rPr>
                <w:noProof/>
                <w:webHidden/>
              </w:rPr>
              <w:t>..............................................................................................................................</w:t>
            </w:r>
            <w:r w:rsidR="00332DFB">
              <w:rPr>
                <w:noProof/>
                <w:webHidden/>
              </w:rPr>
              <w:fldChar w:fldCharType="begin"/>
            </w:r>
            <w:r w:rsidR="00332DFB">
              <w:rPr>
                <w:noProof/>
                <w:webHidden/>
              </w:rPr>
              <w:instrText xml:space="preserve"> PAGEREF _Toc159416842 \h </w:instrText>
            </w:r>
            <w:r w:rsidR="00332DFB">
              <w:rPr>
                <w:noProof/>
                <w:webHidden/>
              </w:rPr>
            </w:r>
            <w:r w:rsidR="00332DFB">
              <w:rPr>
                <w:noProof/>
                <w:webHidden/>
              </w:rPr>
              <w:fldChar w:fldCharType="separate"/>
            </w:r>
            <w:r w:rsidR="00332DFB">
              <w:rPr>
                <w:noProof/>
                <w:webHidden/>
              </w:rPr>
              <w:t>16</w:t>
            </w:r>
            <w:r w:rsidR="00332DFB">
              <w:rPr>
                <w:noProof/>
                <w:webHidden/>
              </w:rPr>
              <w:fldChar w:fldCharType="end"/>
            </w:r>
          </w:hyperlink>
        </w:p>
        <w:p w14:paraId="25CD22A4" w14:textId="589E693B" w:rsidR="00332DFB" w:rsidRDefault="00000000">
          <w:pPr>
            <w:pStyle w:val="TOC3"/>
            <w:rPr>
              <w:rFonts w:asciiTheme="minorHAnsi" w:eastAsiaTheme="minorEastAsia" w:hAnsiTheme="minorHAnsi" w:cstheme="minorBidi"/>
              <w:noProof/>
              <w:kern w:val="2"/>
              <w:sz w:val="22"/>
              <w:szCs w:val="22"/>
              <w14:ligatures w14:val="standardContextual"/>
            </w:rPr>
          </w:pPr>
          <w:hyperlink w:anchor="_Toc159416843" w:history="1">
            <w:r w:rsidR="00332DFB" w:rsidRPr="00A103B9">
              <w:rPr>
                <w:rStyle w:val="Hyperlink"/>
                <w:rFonts w:eastAsia="Cambria"/>
                <w:noProof/>
              </w:rPr>
              <w:t>Efecte biologice</w:t>
            </w:r>
            <w:r w:rsidR="00332DFB">
              <w:rPr>
                <w:noProof/>
                <w:webHidden/>
              </w:rPr>
              <w:tab/>
            </w:r>
            <w:r w:rsidR="00332DFB">
              <w:rPr>
                <w:noProof/>
                <w:webHidden/>
              </w:rPr>
              <w:fldChar w:fldCharType="begin"/>
            </w:r>
            <w:r w:rsidR="00332DFB">
              <w:rPr>
                <w:noProof/>
                <w:webHidden/>
              </w:rPr>
              <w:instrText xml:space="preserve"> PAGEREF _Toc159416843 \h </w:instrText>
            </w:r>
            <w:r w:rsidR="00332DFB">
              <w:rPr>
                <w:noProof/>
                <w:webHidden/>
              </w:rPr>
            </w:r>
            <w:r w:rsidR="00332DFB">
              <w:rPr>
                <w:noProof/>
                <w:webHidden/>
              </w:rPr>
              <w:fldChar w:fldCharType="separate"/>
            </w:r>
            <w:r w:rsidR="00332DFB">
              <w:rPr>
                <w:noProof/>
                <w:webHidden/>
              </w:rPr>
              <w:t>18</w:t>
            </w:r>
            <w:r w:rsidR="00332DFB">
              <w:rPr>
                <w:noProof/>
                <w:webHidden/>
              </w:rPr>
              <w:fldChar w:fldCharType="end"/>
            </w:r>
          </w:hyperlink>
        </w:p>
        <w:p w14:paraId="49B6A433" w14:textId="744B5295" w:rsidR="00332DFB" w:rsidRDefault="00000000">
          <w:pPr>
            <w:pStyle w:val="TOC1"/>
            <w:rPr>
              <w:rFonts w:asciiTheme="minorHAnsi" w:eastAsiaTheme="minorEastAsia" w:hAnsiTheme="minorHAnsi" w:cstheme="minorBidi"/>
              <w:noProof/>
              <w:kern w:val="2"/>
              <w:sz w:val="22"/>
              <w:szCs w:val="22"/>
              <w14:ligatures w14:val="standardContextual"/>
            </w:rPr>
          </w:pPr>
          <w:hyperlink w:anchor="_Toc159416844" w:history="1">
            <w:r w:rsidR="00332DFB" w:rsidRPr="00A103B9">
              <w:rPr>
                <w:rStyle w:val="Hyperlink"/>
                <w:rFonts w:eastAsia="Cambria"/>
                <w:noProof/>
              </w:rPr>
              <w:t>Contorul Geiger-Muller</w:t>
            </w:r>
            <w:r w:rsidR="00332DFB">
              <w:rPr>
                <w:noProof/>
                <w:webHidden/>
              </w:rPr>
              <w:tab/>
            </w:r>
            <w:r w:rsidR="00332DFB">
              <w:rPr>
                <w:noProof/>
                <w:webHidden/>
              </w:rPr>
              <w:fldChar w:fldCharType="begin"/>
            </w:r>
            <w:r w:rsidR="00332DFB">
              <w:rPr>
                <w:noProof/>
                <w:webHidden/>
              </w:rPr>
              <w:instrText xml:space="preserve"> PAGEREF _Toc159416844 \h </w:instrText>
            </w:r>
            <w:r w:rsidR="00332DFB">
              <w:rPr>
                <w:noProof/>
                <w:webHidden/>
              </w:rPr>
            </w:r>
            <w:r w:rsidR="00332DFB">
              <w:rPr>
                <w:noProof/>
                <w:webHidden/>
              </w:rPr>
              <w:fldChar w:fldCharType="separate"/>
            </w:r>
            <w:r w:rsidR="00332DFB">
              <w:rPr>
                <w:noProof/>
                <w:webHidden/>
              </w:rPr>
              <w:t>21</w:t>
            </w:r>
            <w:r w:rsidR="00332DFB">
              <w:rPr>
                <w:noProof/>
                <w:webHidden/>
              </w:rPr>
              <w:fldChar w:fldCharType="end"/>
            </w:r>
          </w:hyperlink>
        </w:p>
        <w:p w14:paraId="5560D3C7" w14:textId="7EC62253" w:rsidR="00666C8B" w:rsidRPr="00A84271" w:rsidRDefault="00574928">
          <w:pPr>
            <w:rPr>
              <w:rFonts w:ascii="UT Sans" w:hAnsi="UT Sans"/>
            </w:rPr>
          </w:pPr>
          <w:r w:rsidRPr="00A84271">
            <w:rPr>
              <w:rFonts w:ascii="UT Sans" w:hAnsi="UT Sans"/>
              <w:b/>
              <w:bCs/>
              <w:noProof/>
              <w:sz w:val="22"/>
              <w:szCs w:val="22"/>
            </w:rPr>
            <w:fldChar w:fldCharType="end"/>
          </w:r>
        </w:p>
      </w:sdtContent>
    </w:sdt>
    <w:p w14:paraId="7EA96F87" w14:textId="77777777" w:rsidR="00782FB8" w:rsidRPr="00A84271" w:rsidRDefault="00782FB8">
      <w:pPr>
        <w:rPr>
          <w:rFonts w:ascii="UT Sans" w:eastAsia="Cambria" w:hAnsi="UT Sans"/>
          <w:lang w:val="fr-FR" w:eastAsia="en-US"/>
        </w:rPr>
      </w:pPr>
      <w:r w:rsidRPr="00A84271">
        <w:rPr>
          <w:rFonts w:ascii="UT Sans" w:eastAsia="Cambria" w:hAnsi="UT Sans"/>
          <w:lang w:val="fr-FR" w:eastAsia="en-US"/>
        </w:rPr>
        <w:br w:type="page"/>
      </w:r>
    </w:p>
    <w:p w14:paraId="4353408A" w14:textId="77777777" w:rsidR="0034201E" w:rsidRPr="00A84271" w:rsidRDefault="0034201E" w:rsidP="00F446AE">
      <w:pPr>
        <w:pStyle w:val="Heading1"/>
        <w:numPr>
          <w:ilvl w:val="0"/>
          <w:numId w:val="0"/>
        </w:numPr>
        <w:pBdr>
          <w:top w:val="none" w:sz="0" w:space="0" w:color="auto"/>
          <w:left w:val="none" w:sz="0" w:space="0" w:color="auto"/>
          <w:bottom w:val="none" w:sz="0" w:space="0" w:color="auto"/>
          <w:right w:val="none" w:sz="0" w:space="0" w:color="auto"/>
          <w:between w:val="none" w:sz="0" w:space="0" w:color="auto"/>
        </w:pBdr>
        <w:ind w:right="1069"/>
        <w:jc w:val="center"/>
        <w:rPr>
          <w:color w:val="auto"/>
          <w:u w:val="single"/>
        </w:rPr>
      </w:pPr>
      <w:bookmarkStart w:id="1" w:name="_Toc37406680"/>
      <w:bookmarkStart w:id="2" w:name="_Toc159416836"/>
      <w:bookmarkEnd w:id="0"/>
      <w:r w:rsidRPr="00A84271">
        <w:rPr>
          <w:color w:val="auto"/>
          <w:u w:val="single"/>
        </w:rPr>
        <w:lastRenderedPageBreak/>
        <w:t>Introducere</w:t>
      </w:r>
      <w:bookmarkEnd w:id="1"/>
      <w:bookmarkEnd w:id="2"/>
    </w:p>
    <w:p w14:paraId="6BDFD7A1" w14:textId="77777777" w:rsidR="004C49BC" w:rsidRPr="00A84271" w:rsidRDefault="004C49BC" w:rsidP="004C49BC">
      <w:pPr>
        <w:rPr>
          <w:rFonts w:ascii="UT Sans" w:hAnsi="UT Sans"/>
          <w:lang w:val="en-US" w:eastAsia="en-US"/>
        </w:rPr>
      </w:pPr>
    </w:p>
    <w:p w14:paraId="0560321B" w14:textId="77777777" w:rsidR="004C49BC" w:rsidRPr="00A84271" w:rsidRDefault="004C49BC" w:rsidP="004C49BC">
      <w:pPr>
        <w:rPr>
          <w:rFonts w:ascii="UT Sans" w:hAnsi="UT Sans"/>
          <w:lang w:val="en-US" w:eastAsia="en-US"/>
        </w:rPr>
      </w:pPr>
    </w:p>
    <w:p w14:paraId="566ED79A" w14:textId="0C296E12" w:rsidR="00FA6DAE" w:rsidRPr="00A84271" w:rsidRDefault="00FA6DAE" w:rsidP="00E93550">
      <w:pPr>
        <w:rPr>
          <w:rFonts w:ascii="UT Sans" w:hAnsi="UT Sans"/>
        </w:rPr>
      </w:pPr>
    </w:p>
    <w:p w14:paraId="25C3AEE1" w14:textId="7332B84A" w:rsidR="009E1302" w:rsidRPr="00A84271" w:rsidRDefault="00E93550" w:rsidP="009E1302">
      <w:pPr>
        <w:spacing w:line="288" w:lineRule="auto"/>
        <w:ind w:firstLine="709"/>
        <w:jc w:val="both"/>
        <w:rPr>
          <w:rFonts w:ascii="UT Sans" w:hAnsi="UT Sans"/>
        </w:rPr>
      </w:pPr>
      <w:r w:rsidRPr="00A84271">
        <w:rPr>
          <w:rFonts w:ascii="UT Sans" w:hAnsi="UT Sans"/>
        </w:rPr>
        <w:t xml:space="preserve">In acest proiect de licența am încercat sa realizez un sistem de măsura a radiaților cu contor Geiger-Muller. Acest gen de contor are abilitatea de a </w:t>
      </w:r>
      <w:r w:rsidR="009E1302" w:rsidRPr="00A84271">
        <w:rPr>
          <w:rFonts w:ascii="UT Sans" w:hAnsi="UT Sans"/>
        </w:rPr>
        <w:t>măsura</w:t>
      </w:r>
      <w:r w:rsidRPr="00A84271">
        <w:rPr>
          <w:rFonts w:ascii="UT Sans" w:hAnsi="UT Sans"/>
        </w:rPr>
        <w:t xml:space="preserve"> emisii de radiații alfa, beta și gamma/X. Aceste categorii de radiații sunt componente ale radiațiilor ionizante, formate din particule subatomice sau unde electromagnetice, ce dețin suficientă energie pentru a desprinde electroni de la atomi sau molecule, determinând ionizarea acestora. Gradul de ionizare al materiei este influențat de energia particulelor sau a undelor cu impact negativ, și nu de cantitatea lor. Un flux semnificativ de particule sau unde nu va provoca ionizare în absența energiei suficiente pentru a fi ionizante. În general, particulele sau fotonii cu o energie mai mare de câțiva electroni-volt (eV) sunt considerate ionizante. Radiația ionizantă are originea în materiale radioactive, tuburi cu radiații X, acceleratoare de particule și este prezentă în mediul înconjurător. Este invizibilă și nu poate fi detectată direct de simțurile umane, astfel că instrumente precum contorul Geiger sunt necesare pentru a-i identifica prezența. </w:t>
      </w:r>
    </w:p>
    <w:p w14:paraId="00F7465C" w14:textId="77777777" w:rsidR="00076E0F" w:rsidRPr="00A84271" w:rsidRDefault="00E93550" w:rsidP="00076E0F">
      <w:pPr>
        <w:spacing w:line="288" w:lineRule="auto"/>
        <w:ind w:firstLine="709"/>
        <w:jc w:val="both"/>
        <w:rPr>
          <w:rFonts w:ascii="UT Sans" w:hAnsi="UT Sans"/>
        </w:rPr>
      </w:pPr>
      <w:r w:rsidRPr="00A84271">
        <w:rPr>
          <w:rFonts w:ascii="UT Sans" w:hAnsi="UT Sans"/>
        </w:rPr>
        <w:t xml:space="preserve">În anumite situații, interacțiunea cu materia poate genera emisii secundare de lumină vizibilă, cum este cazul radiației </w:t>
      </w:r>
      <w:proofErr w:type="spellStart"/>
      <w:r w:rsidRPr="00A84271">
        <w:rPr>
          <w:rFonts w:ascii="UT Sans" w:hAnsi="UT Sans"/>
        </w:rPr>
        <w:t>Cerenkov</w:t>
      </w:r>
      <w:proofErr w:type="spellEnd"/>
      <w:r w:rsidRPr="00A84271">
        <w:rPr>
          <w:rFonts w:ascii="UT Sans" w:hAnsi="UT Sans"/>
        </w:rPr>
        <w:t xml:space="preserve"> și a radioluminiscenței. Aceasta are diverse aplicații practice în domenii precum medicina, cercetarea, construcțiile și altele, însă prezintă riscuri dacă nu sunt utilizate cu precauție. Expunerea la radiații poate cauza leziuni țesuturilor vii, manifestându-se sub formă de arsuri cutanate, boli radiologice, și chiar deces în cazul dozelor semnificative, sau poate contribui la apariția cancerului, tumorilor și deteriorărilor genetice în cazul dozelor mai mici.</w:t>
      </w:r>
      <w:r w:rsidR="009E1302" w:rsidRPr="00A84271">
        <w:rPr>
          <w:rFonts w:ascii="UT Sans" w:hAnsi="UT Sans"/>
        </w:rPr>
        <w:t xml:space="preserve"> Există diverse surse naturale de radiații care contribuie la radiațiile de fond, cum ar fi rezervele de minereu de plutoniu, heliu (gaz întâlnit în apropierea sau în rezerve de plutoniu), radiații extraterestre, dar și surse artificiale, cum ar fi substanțele radioactive generate în urma fisiunii nucleare în centrale nucleare, dispozitive explozive nucleare sau murdare</w:t>
      </w:r>
    </w:p>
    <w:p w14:paraId="501A0E25" w14:textId="7ECFB247" w:rsidR="009E1302" w:rsidRPr="00A84271" w:rsidRDefault="009E1302" w:rsidP="00076E0F">
      <w:pPr>
        <w:spacing w:line="288" w:lineRule="auto"/>
        <w:jc w:val="both"/>
        <w:rPr>
          <w:rFonts w:ascii="UT Sans" w:hAnsi="UT Sans"/>
        </w:rPr>
      </w:pPr>
      <w:r w:rsidRPr="00A84271">
        <w:rPr>
          <w:rFonts w:ascii="UT Sans" w:hAnsi="UT Sans"/>
          <w:b/>
          <w:bCs/>
          <w:color w:val="FF0000"/>
        </w:rPr>
        <w:t xml:space="preserve">Aici va urma sa mai adaug o descriere scurta a proiectului, </w:t>
      </w:r>
      <w:proofErr w:type="spellStart"/>
      <w:r w:rsidRPr="00A84271">
        <w:rPr>
          <w:rFonts w:ascii="UT Sans" w:hAnsi="UT Sans"/>
          <w:b/>
          <w:bCs/>
          <w:color w:val="FF0000"/>
        </w:rPr>
        <w:t>dupa</w:t>
      </w:r>
      <w:proofErr w:type="spellEnd"/>
      <w:r w:rsidRPr="00A84271">
        <w:rPr>
          <w:rFonts w:ascii="UT Sans" w:hAnsi="UT Sans"/>
          <w:b/>
          <w:bCs/>
          <w:color w:val="FF0000"/>
        </w:rPr>
        <w:t xml:space="preserve"> ce am realizat mai mult la el</w:t>
      </w:r>
    </w:p>
    <w:p w14:paraId="06C12588" w14:textId="77777777" w:rsidR="009E1302" w:rsidRPr="00A84271" w:rsidRDefault="009E1302" w:rsidP="009E1302">
      <w:pPr>
        <w:spacing w:line="288" w:lineRule="auto"/>
        <w:ind w:firstLine="709"/>
        <w:jc w:val="both"/>
        <w:rPr>
          <w:rFonts w:ascii="UT Sans" w:hAnsi="UT Sans"/>
          <w:b/>
          <w:bCs/>
          <w:color w:val="FF0000"/>
        </w:rPr>
      </w:pPr>
    </w:p>
    <w:p w14:paraId="0A237A6D" w14:textId="77777777" w:rsidR="00F446AE" w:rsidRPr="00A84271" w:rsidRDefault="00F446AE" w:rsidP="009E1302">
      <w:pPr>
        <w:pStyle w:val="Heading1"/>
        <w:numPr>
          <w:ilvl w:val="0"/>
          <w:numId w:val="0"/>
        </w:numPr>
        <w:pBdr>
          <w:top w:val="none" w:sz="0" w:space="0" w:color="auto"/>
          <w:left w:val="none" w:sz="0" w:space="0" w:color="auto"/>
          <w:bottom w:val="none" w:sz="0" w:space="0" w:color="auto"/>
          <w:right w:val="none" w:sz="0" w:space="0" w:color="auto"/>
          <w:between w:val="none" w:sz="0" w:space="0" w:color="auto"/>
        </w:pBdr>
        <w:ind w:right="1069"/>
        <w:jc w:val="center"/>
        <w:rPr>
          <w:color w:val="auto"/>
          <w:u w:val="single"/>
          <w:lang w:val="ro-RO"/>
        </w:rPr>
      </w:pPr>
    </w:p>
    <w:p w14:paraId="1EB6A56A" w14:textId="648CD710" w:rsidR="009E1302" w:rsidRPr="00A84271" w:rsidRDefault="009E1302" w:rsidP="009E1302">
      <w:pPr>
        <w:pStyle w:val="Heading1"/>
        <w:numPr>
          <w:ilvl w:val="0"/>
          <w:numId w:val="0"/>
        </w:numPr>
        <w:pBdr>
          <w:top w:val="none" w:sz="0" w:space="0" w:color="auto"/>
          <w:left w:val="none" w:sz="0" w:space="0" w:color="auto"/>
          <w:bottom w:val="none" w:sz="0" w:space="0" w:color="auto"/>
          <w:right w:val="none" w:sz="0" w:space="0" w:color="auto"/>
          <w:between w:val="none" w:sz="0" w:space="0" w:color="auto"/>
        </w:pBdr>
        <w:ind w:right="1069"/>
        <w:jc w:val="center"/>
        <w:rPr>
          <w:color w:val="auto"/>
          <w:u w:val="single"/>
        </w:rPr>
      </w:pPr>
      <w:bookmarkStart w:id="3" w:name="_Toc159416837"/>
      <w:r w:rsidRPr="00A84271">
        <w:rPr>
          <w:color w:val="auto"/>
          <w:u w:val="single"/>
          <w:lang w:val="ro-RO"/>
        </w:rPr>
        <w:t>Radiația</w:t>
      </w:r>
      <w:bookmarkEnd w:id="3"/>
    </w:p>
    <w:p w14:paraId="5EEB8EBD" w14:textId="77777777" w:rsidR="009E1302" w:rsidRPr="00A84271" w:rsidRDefault="009E1302" w:rsidP="009E1302">
      <w:pPr>
        <w:spacing w:line="288" w:lineRule="auto"/>
        <w:ind w:firstLine="709"/>
        <w:jc w:val="both"/>
        <w:rPr>
          <w:rFonts w:ascii="UT Sans" w:hAnsi="UT Sans"/>
          <w:b/>
          <w:bCs/>
          <w:color w:val="FF0000"/>
          <w:lang w:val="en-US"/>
        </w:rPr>
      </w:pPr>
    </w:p>
    <w:p w14:paraId="4931FAF2" w14:textId="77777777" w:rsidR="00944745" w:rsidRPr="00A84271" w:rsidRDefault="000805AE" w:rsidP="000805AE">
      <w:pPr>
        <w:spacing w:line="288" w:lineRule="auto"/>
        <w:ind w:firstLine="709"/>
        <w:jc w:val="both"/>
        <w:rPr>
          <w:rFonts w:ascii="UT Sans" w:hAnsi="UT Sans"/>
          <w:lang w:val="fr-FR"/>
        </w:rPr>
      </w:pPr>
      <w:r w:rsidRPr="00A84271">
        <w:rPr>
          <w:rFonts w:ascii="UT Sans" w:hAnsi="UT Sans"/>
        </w:rPr>
        <w:t>Radiația</w:t>
      </w:r>
      <w:r w:rsidRPr="00A84271">
        <w:rPr>
          <w:rFonts w:ascii="UT Sans" w:hAnsi="UT Sans"/>
          <w:lang w:val="fr-FR"/>
        </w:rPr>
        <w:t xml:space="preserve"> este un </w:t>
      </w:r>
      <w:r w:rsidRPr="00A84271">
        <w:rPr>
          <w:rFonts w:ascii="UT Sans" w:hAnsi="UT Sans"/>
          <w:noProof/>
          <w:lang w:val="fr-FR"/>
        </w:rPr>
        <w:t>termen</w:t>
      </w:r>
      <w:r w:rsidRPr="00A84271">
        <w:rPr>
          <w:rFonts w:ascii="UT Sans" w:hAnsi="UT Sans"/>
          <w:lang w:val="fr-FR"/>
        </w:rPr>
        <w:t xml:space="preserve"> care se </w:t>
      </w:r>
      <w:proofErr w:type="spellStart"/>
      <w:r w:rsidRPr="00A84271">
        <w:rPr>
          <w:rFonts w:ascii="UT Sans" w:hAnsi="UT Sans"/>
          <w:lang w:val="fr-FR"/>
        </w:rPr>
        <w:t>referă</w:t>
      </w:r>
      <w:proofErr w:type="spellEnd"/>
      <w:r w:rsidRPr="00A84271">
        <w:rPr>
          <w:rFonts w:ascii="UT Sans" w:hAnsi="UT Sans"/>
          <w:lang w:val="fr-FR"/>
        </w:rPr>
        <w:t xml:space="preserve"> la </w:t>
      </w:r>
      <w:r w:rsidRPr="00A84271">
        <w:rPr>
          <w:rFonts w:ascii="UT Sans" w:hAnsi="UT Sans"/>
        </w:rPr>
        <w:t>propagarea</w:t>
      </w:r>
      <w:r w:rsidRPr="00A84271">
        <w:rPr>
          <w:rFonts w:ascii="UT Sans" w:hAnsi="UT Sans"/>
          <w:lang w:val="fr-FR"/>
        </w:rPr>
        <w:t xml:space="preserve"> </w:t>
      </w:r>
      <w:proofErr w:type="spellStart"/>
      <w:r w:rsidRPr="00A84271">
        <w:rPr>
          <w:rFonts w:ascii="UT Sans" w:hAnsi="UT Sans"/>
          <w:lang w:val="fr-FR"/>
        </w:rPr>
        <w:t>energiei</w:t>
      </w:r>
      <w:proofErr w:type="spellEnd"/>
      <w:r w:rsidRPr="00A84271">
        <w:rPr>
          <w:rFonts w:ascii="UT Sans" w:hAnsi="UT Sans"/>
          <w:lang w:val="fr-FR"/>
        </w:rPr>
        <w:t xml:space="preserve"> </w:t>
      </w:r>
      <w:proofErr w:type="spellStart"/>
      <w:r w:rsidRPr="00A84271">
        <w:rPr>
          <w:rFonts w:ascii="UT Sans" w:hAnsi="UT Sans"/>
          <w:lang w:val="fr-FR"/>
        </w:rPr>
        <w:t>printr</w:t>
      </w:r>
      <w:proofErr w:type="spellEnd"/>
      <w:r w:rsidRPr="00A84271">
        <w:rPr>
          <w:rFonts w:ascii="UT Sans" w:hAnsi="UT Sans"/>
          <w:lang w:val="fr-FR"/>
        </w:rPr>
        <w:t xml:space="preserve">-un </w:t>
      </w:r>
      <w:proofErr w:type="spellStart"/>
      <w:r w:rsidRPr="00A84271">
        <w:rPr>
          <w:rFonts w:ascii="UT Sans" w:hAnsi="UT Sans"/>
          <w:lang w:val="fr-FR"/>
        </w:rPr>
        <w:t>mediu</w:t>
      </w:r>
      <w:proofErr w:type="spellEnd"/>
      <w:r w:rsidRPr="00A84271">
        <w:rPr>
          <w:rFonts w:ascii="UT Sans" w:hAnsi="UT Sans"/>
          <w:lang w:val="fr-FR"/>
        </w:rPr>
        <w:t xml:space="preserve"> </w:t>
      </w:r>
      <w:proofErr w:type="spellStart"/>
      <w:r w:rsidRPr="00A84271">
        <w:rPr>
          <w:rFonts w:ascii="UT Sans" w:hAnsi="UT Sans"/>
          <w:lang w:val="fr-FR"/>
        </w:rPr>
        <w:t>sub</w:t>
      </w:r>
      <w:proofErr w:type="spellEnd"/>
      <w:r w:rsidRPr="00A84271">
        <w:rPr>
          <w:rFonts w:ascii="UT Sans" w:hAnsi="UT Sans"/>
          <w:lang w:val="fr-FR"/>
        </w:rPr>
        <w:t xml:space="preserve"> forma de </w:t>
      </w:r>
      <w:proofErr w:type="spellStart"/>
      <w:r w:rsidRPr="00A84271">
        <w:rPr>
          <w:rFonts w:ascii="UT Sans" w:hAnsi="UT Sans"/>
          <w:lang w:val="fr-FR"/>
        </w:rPr>
        <w:t>unde</w:t>
      </w:r>
      <w:proofErr w:type="spellEnd"/>
      <w:r w:rsidRPr="00A84271">
        <w:rPr>
          <w:rFonts w:ascii="UT Sans" w:hAnsi="UT Sans"/>
          <w:lang w:val="fr-FR"/>
        </w:rPr>
        <w:t xml:space="preserve"> </w:t>
      </w:r>
      <w:proofErr w:type="spellStart"/>
      <w:r w:rsidRPr="00A84271">
        <w:rPr>
          <w:rFonts w:ascii="UT Sans" w:hAnsi="UT Sans"/>
          <w:lang w:val="fr-FR"/>
        </w:rPr>
        <w:t>sau</w:t>
      </w:r>
      <w:proofErr w:type="spellEnd"/>
      <w:r w:rsidRPr="00A84271">
        <w:rPr>
          <w:rFonts w:ascii="UT Sans" w:hAnsi="UT Sans"/>
          <w:lang w:val="fr-FR"/>
        </w:rPr>
        <w:t xml:space="preserve"> particule.</w:t>
      </w:r>
      <w:r w:rsidRPr="00A84271">
        <w:rPr>
          <w:rFonts w:ascii="UT Sans" w:hAnsi="UT Sans"/>
        </w:rPr>
        <w:t xml:space="preserve"> </w:t>
      </w:r>
      <w:proofErr w:type="spellStart"/>
      <w:r w:rsidRPr="00A84271">
        <w:rPr>
          <w:rFonts w:ascii="UT Sans" w:hAnsi="UT Sans"/>
          <w:lang w:val="fr-FR"/>
        </w:rPr>
        <w:t>Aceasta</w:t>
      </w:r>
      <w:proofErr w:type="spellEnd"/>
      <w:r w:rsidRPr="00A84271">
        <w:rPr>
          <w:rFonts w:ascii="UT Sans" w:hAnsi="UT Sans"/>
          <w:lang w:val="fr-FR"/>
        </w:rPr>
        <w:t xml:space="preserve"> </w:t>
      </w:r>
      <w:proofErr w:type="spellStart"/>
      <w:r w:rsidRPr="00A84271">
        <w:rPr>
          <w:rFonts w:ascii="UT Sans" w:hAnsi="UT Sans"/>
          <w:lang w:val="fr-FR"/>
        </w:rPr>
        <w:t>poate</w:t>
      </w:r>
      <w:proofErr w:type="spellEnd"/>
      <w:r w:rsidRPr="00A84271">
        <w:rPr>
          <w:rFonts w:ascii="UT Sans" w:hAnsi="UT Sans"/>
          <w:lang w:val="fr-FR"/>
        </w:rPr>
        <w:t xml:space="preserve"> </w:t>
      </w:r>
      <w:proofErr w:type="spellStart"/>
      <w:r w:rsidRPr="00A84271">
        <w:rPr>
          <w:rFonts w:ascii="UT Sans" w:hAnsi="UT Sans"/>
          <w:lang w:val="fr-FR"/>
        </w:rPr>
        <w:t>lua</w:t>
      </w:r>
      <w:proofErr w:type="spellEnd"/>
      <w:r w:rsidRPr="00A84271">
        <w:rPr>
          <w:rFonts w:ascii="UT Sans" w:hAnsi="UT Sans"/>
          <w:lang w:val="fr-FR"/>
        </w:rPr>
        <w:t xml:space="preserve"> </w:t>
      </w:r>
      <w:r w:rsidRPr="00A84271">
        <w:rPr>
          <w:rFonts w:ascii="UT Sans" w:hAnsi="UT Sans"/>
          <w:noProof/>
        </w:rPr>
        <w:t>diverse</w:t>
      </w:r>
      <w:r w:rsidRPr="00A84271">
        <w:rPr>
          <w:rFonts w:ascii="UT Sans" w:hAnsi="UT Sans"/>
          <w:lang w:val="fr-FR"/>
        </w:rPr>
        <w:t xml:space="preserve"> forme, </w:t>
      </w:r>
      <w:proofErr w:type="spellStart"/>
      <w:r w:rsidRPr="00A84271">
        <w:rPr>
          <w:rFonts w:ascii="UT Sans" w:hAnsi="UT Sans"/>
          <w:lang w:val="fr-FR"/>
        </w:rPr>
        <w:t>inclusiv</w:t>
      </w:r>
      <w:proofErr w:type="spellEnd"/>
      <w:r w:rsidRPr="00A84271">
        <w:rPr>
          <w:rFonts w:ascii="UT Sans" w:hAnsi="UT Sans"/>
          <w:lang w:val="fr-FR"/>
        </w:rPr>
        <w:t xml:space="preserve"> </w:t>
      </w:r>
      <w:proofErr w:type="spellStart"/>
      <w:r w:rsidRPr="00A84271">
        <w:rPr>
          <w:rFonts w:ascii="UT Sans" w:hAnsi="UT Sans"/>
          <w:lang w:val="fr-FR"/>
        </w:rPr>
        <w:t>radiatii</w:t>
      </w:r>
      <w:proofErr w:type="spellEnd"/>
      <w:r w:rsidRPr="00A84271">
        <w:rPr>
          <w:rFonts w:ascii="UT Sans" w:hAnsi="UT Sans"/>
          <w:lang w:val="fr-FR"/>
        </w:rPr>
        <w:t xml:space="preserve"> </w:t>
      </w:r>
      <w:proofErr w:type="spellStart"/>
      <w:r w:rsidRPr="00A84271">
        <w:rPr>
          <w:rFonts w:ascii="UT Sans" w:hAnsi="UT Sans"/>
          <w:lang w:val="fr-FR"/>
        </w:rPr>
        <w:t>electromagnetice</w:t>
      </w:r>
      <w:proofErr w:type="spellEnd"/>
      <w:r w:rsidRPr="00A84271">
        <w:rPr>
          <w:rFonts w:ascii="UT Sans" w:hAnsi="UT Sans"/>
          <w:lang w:val="fr-FR"/>
        </w:rPr>
        <w:t xml:space="preserve"> </w:t>
      </w:r>
      <w:proofErr w:type="gramStart"/>
      <w:r w:rsidRPr="00A84271">
        <w:rPr>
          <w:rFonts w:ascii="UT Sans" w:hAnsi="UT Sans"/>
          <w:lang w:val="fr-FR"/>
        </w:rPr>
        <w:t>( ca</w:t>
      </w:r>
      <w:proofErr w:type="gramEnd"/>
      <w:r w:rsidRPr="00A84271">
        <w:rPr>
          <w:rFonts w:ascii="UT Sans" w:hAnsi="UT Sans"/>
          <w:lang w:val="fr-FR"/>
        </w:rPr>
        <w:t xml:space="preserve"> exemple </w:t>
      </w:r>
      <w:proofErr w:type="spellStart"/>
      <w:r w:rsidRPr="00A84271">
        <w:rPr>
          <w:rFonts w:ascii="UT Sans" w:hAnsi="UT Sans"/>
          <w:lang w:val="fr-FR"/>
        </w:rPr>
        <w:t>radiații</w:t>
      </w:r>
      <w:proofErr w:type="spellEnd"/>
      <w:r w:rsidRPr="00A84271">
        <w:rPr>
          <w:rFonts w:ascii="UT Sans" w:hAnsi="UT Sans"/>
          <w:lang w:val="fr-FR"/>
        </w:rPr>
        <w:t xml:space="preserve"> X , </w:t>
      </w:r>
      <w:proofErr w:type="spellStart"/>
      <w:r w:rsidRPr="00A84271">
        <w:rPr>
          <w:rFonts w:ascii="UT Sans" w:hAnsi="UT Sans"/>
          <w:lang w:val="fr-FR"/>
        </w:rPr>
        <w:t>unde</w:t>
      </w:r>
      <w:proofErr w:type="spellEnd"/>
      <w:r w:rsidRPr="00A84271">
        <w:rPr>
          <w:rFonts w:ascii="UT Sans" w:hAnsi="UT Sans"/>
          <w:lang w:val="fr-FR"/>
        </w:rPr>
        <w:t xml:space="preserve"> radio , </w:t>
      </w:r>
      <w:proofErr w:type="spellStart"/>
      <w:r w:rsidRPr="00A84271">
        <w:rPr>
          <w:rFonts w:ascii="UT Sans" w:hAnsi="UT Sans"/>
          <w:lang w:val="fr-FR"/>
        </w:rPr>
        <w:t>lumină</w:t>
      </w:r>
      <w:proofErr w:type="spellEnd"/>
      <w:r w:rsidRPr="00A84271">
        <w:rPr>
          <w:rFonts w:ascii="UT Sans" w:hAnsi="UT Sans"/>
          <w:lang w:val="fr-FR"/>
        </w:rPr>
        <w:t xml:space="preserve"> </w:t>
      </w:r>
      <w:proofErr w:type="spellStart"/>
      <w:r w:rsidRPr="00A84271">
        <w:rPr>
          <w:rFonts w:ascii="UT Sans" w:hAnsi="UT Sans"/>
          <w:lang w:val="fr-FR"/>
        </w:rPr>
        <w:t>vizibilă</w:t>
      </w:r>
      <w:proofErr w:type="spellEnd"/>
      <w:r w:rsidRPr="00A84271">
        <w:rPr>
          <w:rFonts w:ascii="UT Sans" w:hAnsi="UT Sans"/>
          <w:lang w:val="fr-FR"/>
        </w:rPr>
        <w:t xml:space="preserve"> , </w:t>
      </w:r>
      <w:proofErr w:type="spellStart"/>
      <w:r w:rsidRPr="00A84271">
        <w:rPr>
          <w:rFonts w:ascii="UT Sans" w:hAnsi="UT Sans"/>
          <w:lang w:val="fr-FR"/>
        </w:rPr>
        <w:t>ultraviolete</w:t>
      </w:r>
      <w:proofErr w:type="spellEnd"/>
      <w:r w:rsidRPr="00A84271">
        <w:rPr>
          <w:rFonts w:ascii="UT Sans" w:hAnsi="UT Sans"/>
          <w:lang w:val="fr-FR"/>
        </w:rPr>
        <w:t xml:space="preserve"> si </w:t>
      </w:r>
      <w:proofErr w:type="spellStart"/>
      <w:r w:rsidRPr="00A84271">
        <w:rPr>
          <w:rFonts w:ascii="UT Sans" w:hAnsi="UT Sans"/>
          <w:lang w:val="fr-FR"/>
        </w:rPr>
        <w:t>infrarosu</w:t>
      </w:r>
      <w:proofErr w:type="spellEnd"/>
      <w:r w:rsidR="0066005C" w:rsidRPr="00A84271">
        <w:rPr>
          <w:rFonts w:ascii="UT Sans" w:hAnsi="UT Sans"/>
          <w:lang w:val="fr-FR"/>
        </w:rPr>
        <w:t xml:space="preserve">) </w:t>
      </w:r>
      <w:r w:rsidR="00576AE0" w:rsidRPr="00A84271">
        <w:rPr>
          <w:rFonts w:ascii="UT Sans" w:hAnsi="UT Sans"/>
          <w:lang w:val="fr-FR"/>
        </w:rPr>
        <w:t xml:space="preserve">care pot fi </w:t>
      </w:r>
      <w:proofErr w:type="spellStart"/>
      <w:r w:rsidR="00576AE0" w:rsidRPr="00A84271">
        <w:rPr>
          <w:rFonts w:ascii="UT Sans" w:hAnsi="UT Sans"/>
          <w:lang w:val="fr-FR"/>
        </w:rPr>
        <w:t>și</w:t>
      </w:r>
      <w:proofErr w:type="spellEnd"/>
      <w:r w:rsidR="00576AE0" w:rsidRPr="00A84271">
        <w:rPr>
          <w:rFonts w:ascii="UT Sans" w:hAnsi="UT Sans"/>
          <w:lang w:val="fr-FR"/>
        </w:rPr>
        <w:t xml:space="preserve"> </w:t>
      </w:r>
      <w:proofErr w:type="spellStart"/>
      <w:r w:rsidR="00576AE0" w:rsidRPr="00A84271">
        <w:rPr>
          <w:rFonts w:ascii="UT Sans" w:hAnsi="UT Sans"/>
          <w:lang w:val="fr-FR"/>
        </w:rPr>
        <w:t>ele</w:t>
      </w:r>
      <w:proofErr w:type="spellEnd"/>
      <w:r w:rsidR="00576AE0" w:rsidRPr="00A84271">
        <w:rPr>
          <w:rFonts w:ascii="UT Sans" w:hAnsi="UT Sans"/>
          <w:lang w:val="fr-FR"/>
        </w:rPr>
        <w:t xml:space="preserve"> </w:t>
      </w:r>
      <w:proofErr w:type="spellStart"/>
      <w:r w:rsidR="00576AE0" w:rsidRPr="00A84271">
        <w:rPr>
          <w:rFonts w:ascii="UT Sans" w:hAnsi="UT Sans"/>
          <w:lang w:val="fr-FR"/>
        </w:rPr>
        <w:t>ionizante</w:t>
      </w:r>
      <w:proofErr w:type="spellEnd"/>
      <w:r w:rsidR="00576AE0" w:rsidRPr="00A84271">
        <w:rPr>
          <w:rFonts w:ascii="UT Sans" w:hAnsi="UT Sans"/>
          <w:lang w:val="fr-FR"/>
        </w:rPr>
        <w:t xml:space="preserve">, </w:t>
      </w:r>
      <w:proofErr w:type="spellStart"/>
      <w:r w:rsidR="00576AE0" w:rsidRPr="00A84271">
        <w:rPr>
          <w:rFonts w:ascii="UT Sans" w:hAnsi="UT Sans"/>
          <w:lang w:val="fr-FR"/>
        </w:rPr>
        <w:t>pe</w:t>
      </w:r>
      <w:proofErr w:type="spellEnd"/>
      <w:r w:rsidR="00576AE0" w:rsidRPr="00A84271">
        <w:rPr>
          <w:rFonts w:ascii="UT Sans" w:hAnsi="UT Sans"/>
          <w:lang w:val="fr-FR"/>
        </w:rPr>
        <w:t xml:space="preserve"> </w:t>
      </w:r>
      <w:proofErr w:type="spellStart"/>
      <w:r w:rsidR="00576AE0" w:rsidRPr="00A84271">
        <w:rPr>
          <w:rFonts w:ascii="UT Sans" w:hAnsi="UT Sans"/>
          <w:lang w:val="fr-FR"/>
        </w:rPr>
        <w:t>cele</w:t>
      </w:r>
      <w:proofErr w:type="spellEnd"/>
      <w:r w:rsidR="00576AE0" w:rsidRPr="00A84271">
        <w:rPr>
          <w:rFonts w:ascii="UT Sans" w:hAnsi="UT Sans"/>
          <w:lang w:val="fr-FR"/>
        </w:rPr>
        <w:t xml:space="preserve"> sonore </w:t>
      </w:r>
      <w:proofErr w:type="spellStart"/>
      <w:r w:rsidR="00576AE0" w:rsidRPr="00A84271">
        <w:rPr>
          <w:rFonts w:ascii="UT Sans" w:hAnsi="UT Sans"/>
          <w:lang w:val="fr-FR"/>
        </w:rPr>
        <w:t>sau</w:t>
      </w:r>
      <w:proofErr w:type="spellEnd"/>
      <w:r w:rsidR="00576AE0" w:rsidRPr="00A84271">
        <w:rPr>
          <w:rFonts w:ascii="UT Sans" w:hAnsi="UT Sans"/>
          <w:lang w:val="fr-FR"/>
        </w:rPr>
        <w:t xml:space="preserve"> </w:t>
      </w:r>
      <w:proofErr w:type="spellStart"/>
      <w:r w:rsidR="00576AE0" w:rsidRPr="00A84271">
        <w:rPr>
          <w:rFonts w:ascii="UT Sans" w:hAnsi="UT Sans"/>
          <w:lang w:val="fr-FR"/>
        </w:rPr>
        <w:t>altele</w:t>
      </w:r>
      <w:proofErr w:type="spellEnd"/>
      <w:r w:rsidR="00576AE0" w:rsidRPr="00A84271">
        <w:rPr>
          <w:rFonts w:ascii="UT Sans" w:hAnsi="UT Sans"/>
          <w:lang w:val="fr-FR"/>
        </w:rPr>
        <w:t xml:space="preserve"> mai </w:t>
      </w:r>
      <w:proofErr w:type="spellStart"/>
      <w:r w:rsidR="00576AE0" w:rsidRPr="00A84271">
        <w:rPr>
          <w:rFonts w:ascii="UT Sans" w:hAnsi="UT Sans"/>
          <w:lang w:val="fr-FR"/>
        </w:rPr>
        <w:t>puțin</w:t>
      </w:r>
      <w:proofErr w:type="spellEnd"/>
      <w:r w:rsidR="00576AE0" w:rsidRPr="00A84271">
        <w:rPr>
          <w:rFonts w:ascii="UT Sans" w:hAnsi="UT Sans"/>
          <w:lang w:val="fr-FR"/>
        </w:rPr>
        <w:t xml:space="preserve"> </w:t>
      </w:r>
      <w:proofErr w:type="spellStart"/>
      <w:r w:rsidR="00576AE0" w:rsidRPr="00A84271">
        <w:rPr>
          <w:rFonts w:ascii="UT Sans" w:hAnsi="UT Sans"/>
          <w:lang w:val="fr-FR"/>
        </w:rPr>
        <w:t>cunoscute</w:t>
      </w:r>
      <w:proofErr w:type="spellEnd"/>
      <w:r w:rsidR="00944745" w:rsidRPr="00A84271">
        <w:rPr>
          <w:rFonts w:ascii="UT Sans" w:hAnsi="UT Sans"/>
          <w:lang w:val="fr-FR"/>
        </w:rPr>
        <w:t>.</w:t>
      </w:r>
      <w:r w:rsidR="00944745" w:rsidRPr="00A84271">
        <w:rPr>
          <w:rFonts w:ascii="UT Sans" w:hAnsi="UT Sans"/>
        </w:rPr>
        <w:t xml:space="preserve"> </w:t>
      </w:r>
      <w:proofErr w:type="spellStart"/>
      <w:r w:rsidR="00944745" w:rsidRPr="00A84271">
        <w:rPr>
          <w:rFonts w:ascii="UT Sans" w:hAnsi="UT Sans"/>
          <w:lang w:val="fr-FR"/>
        </w:rPr>
        <w:t>Elementul</w:t>
      </w:r>
      <w:proofErr w:type="spellEnd"/>
      <w:r w:rsidR="00944745" w:rsidRPr="00A84271">
        <w:rPr>
          <w:rFonts w:ascii="UT Sans" w:hAnsi="UT Sans"/>
          <w:lang w:val="fr-FR"/>
        </w:rPr>
        <w:t xml:space="preserve"> care </w:t>
      </w:r>
      <w:proofErr w:type="spellStart"/>
      <w:r w:rsidR="00944745" w:rsidRPr="00A84271">
        <w:rPr>
          <w:rFonts w:ascii="UT Sans" w:hAnsi="UT Sans"/>
          <w:lang w:val="fr-FR"/>
        </w:rPr>
        <w:t>leagă</w:t>
      </w:r>
      <w:proofErr w:type="spellEnd"/>
      <w:r w:rsidR="00944745" w:rsidRPr="00A84271">
        <w:rPr>
          <w:rFonts w:ascii="UT Sans" w:hAnsi="UT Sans"/>
          <w:lang w:val="fr-FR"/>
        </w:rPr>
        <w:t xml:space="preserve"> </w:t>
      </w:r>
      <w:proofErr w:type="spellStart"/>
      <w:r w:rsidR="00944745" w:rsidRPr="00A84271">
        <w:rPr>
          <w:rFonts w:ascii="UT Sans" w:hAnsi="UT Sans"/>
          <w:lang w:val="fr-FR"/>
        </w:rPr>
        <w:t>acestea</w:t>
      </w:r>
      <w:proofErr w:type="spellEnd"/>
      <w:r w:rsidR="00944745" w:rsidRPr="00A84271">
        <w:rPr>
          <w:rFonts w:ascii="UT Sans" w:hAnsi="UT Sans"/>
          <w:lang w:val="fr-FR"/>
        </w:rPr>
        <w:t xml:space="preserve"> este </w:t>
      </w:r>
      <w:proofErr w:type="spellStart"/>
      <w:r w:rsidR="00944745" w:rsidRPr="00A84271">
        <w:rPr>
          <w:rFonts w:ascii="UT Sans" w:hAnsi="UT Sans"/>
          <w:lang w:val="fr-FR"/>
        </w:rPr>
        <w:t>modul</w:t>
      </w:r>
      <w:proofErr w:type="spellEnd"/>
      <w:r w:rsidR="00944745" w:rsidRPr="00A84271">
        <w:rPr>
          <w:rFonts w:ascii="UT Sans" w:hAnsi="UT Sans"/>
          <w:lang w:val="fr-FR"/>
        </w:rPr>
        <w:t xml:space="preserve"> </w:t>
      </w:r>
      <w:proofErr w:type="spellStart"/>
      <w:r w:rsidR="00944745" w:rsidRPr="00A84271">
        <w:rPr>
          <w:rFonts w:ascii="UT Sans" w:hAnsi="UT Sans"/>
          <w:lang w:val="fr-FR"/>
        </w:rPr>
        <w:t>în</w:t>
      </w:r>
      <w:proofErr w:type="spellEnd"/>
      <w:r w:rsidR="00944745" w:rsidRPr="00A84271">
        <w:rPr>
          <w:rFonts w:ascii="UT Sans" w:hAnsi="UT Sans"/>
          <w:lang w:val="fr-FR"/>
        </w:rPr>
        <w:t xml:space="preserve"> care </w:t>
      </w:r>
      <w:proofErr w:type="spellStart"/>
      <w:r w:rsidR="00944745" w:rsidRPr="00A84271">
        <w:rPr>
          <w:rFonts w:ascii="UT Sans" w:hAnsi="UT Sans"/>
          <w:lang w:val="fr-FR"/>
        </w:rPr>
        <w:t>energia</w:t>
      </w:r>
      <w:proofErr w:type="spellEnd"/>
      <w:r w:rsidR="00944745" w:rsidRPr="00A84271">
        <w:rPr>
          <w:rFonts w:ascii="UT Sans" w:hAnsi="UT Sans"/>
          <w:lang w:val="fr-FR"/>
        </w:rPr>
        <w:t xml:space="preserve"> se </w:t>
      </w:r>
      <w:proofErr w:type="spellStart"/>
      <w:r w:rsidR="00944745" w:rsidRPr="00A84271">
        <w:rPr>
          <w:rFonts w:ascii="UT Sans" w:hAnsi="UT Sans"/>
          <w:lang w:val="fr-FR"/>
        </w:rPr>
        <w:t>deplasează</w:t>
      </w:r>
      <w:proofErr w:type="spellEnd"/>
      <w:r w:rsidR="00944745" w:rsidRPr="00A84271">
        <w:rPr>
          <w:rFonts w:ascii="UT Sans" w:hAnsi="UT Sans"/>
          <w:lang w:val="fr-FR"/>
        </w:rPr>
        <w:t xml:space="preserve"> </w:t>
      </w:r>
      <w:proofErr w:type="spellStart"/>
      <w:r w:rsidR="00944745" w:rsidRPr="00A84271">
        <w:rPr>
          <w:rFonts w:ascii="UT Sans" w:hAnsi="UT Sans"/>
          <w:lang w:val="fr-FR"/>
        </w:rPr>
        <w:t>în</w:t>
      </w:r>
      <w:proofErr w:type="spellEnd"/>
      <w:r w:rsidR="00944745" w:rsidRPr="00A84271">
        <w:rPr>
          <w:rFonts w:ascii="UT Sans" w:hAnsi="UT Sans"/>
          <w:lang w:val="fr-FR"/>
        </w:rPr>
        <w:t xml:space="preserve"> </w:t>
      </w:r>
      <w:proofErr w:type="spellStart"/>
      <w:r w:rsidR="00944745" w:rsidRPr="00A84271">
        <w:rPr>
          <w:rFonts w:ascii="UT Sans" w:hAnsi="UT Sans"/>
          <w:lang w:val="fr-FR"/>
        </w:rPr>
        <w:t>linii</w:t>
      </w:r>
      <w:proofErr w:type="spellEnd"/>
      <w:r w:rsidR="00944745" w:rsidRPr="00A84271">
        <w:rPr>
          <w:rFonts w:ascii="UT Sans" w:hAnsi="UT Sans"/>
          <w:lang w:val="fr-FR"/>
        </w:rPr>
        <w:t xml:space="preserve"> </w:t>
      </w:r>
      <w:proofErr w:type="spellStart"/>
      <w:r w:rsidR="00944745" w:rsidRPr="00A84271">
        <w:rPr>
          <w:rFonts w:ascii="UT Sans" w:hAnsi="UT Sans"/>
          <w:lang w:val="fr-FR"/>
        </w:rPr>
        <w:t>drepte</w:t>
      </w:r>
      <w:proofErr w:type="spellEnd"/>
      <w:r w:rsidR="00944745" w:rsidRPr="00A84271">
        <w:rPr>
          <w:rFonts w:ascii="UT Sans" w:hAnsi="UT Sans"/>
          <w:lang w:val="fr-FR"/>
        </w:rPr>
        <w:t xml:space="preserve"> de la </w:t>
      </w:r>
      <w:proofErr w:type="spellStart"/>
      <w:r w:rsidR="00944745" w:rsidRPr="00A84271">
        <w:rPr>
          <w:rFonts w:ascii="UT Sans" w:hAnsi="UT Sans"/>
          <w:lang w:val="fr-FR"/>
        </w:rPr>
        <w:t>sursă</w:t>
      </w:r>
      <w:proofErr w:type="spellEnd"/>
      <w:r w:rsidR="00944745" w:rsidRPr="00A84271">
        <w:rPr>
          <w:rFonts w:ascii="UT Sans" w:hAnsi="UT Sans"/>
          <w:lang w:val="fr-FR"/>
        </w:rPr>
        <w:t xml:space="preserve">, </w:t>
      </w:r>
      <w:proofErr w:type="spellStart"/>
      <w:r w:rsidR="00944745" w:rsidRPr="00A84271">
        <w:rPr>
          <w:rFonts w:ascii="UT Sans" w:hAnsi="UT Sans"/>
          <w:lang w:val="fr-FR"/>
        </w:rPr>
        <w:t>ceea</w:t>
      </w:r>
      <w:proofErr w:type="spellEnd"/>
      <w:r w:rsidR="00944745" w:rsidRPr="00A84271">
        <w:rPr>
          <w:rFonts w:ascii="UT Sans" w:hAnsi="UT Sans"/>
          <w:lang w:val="fr-FR"/>
        </w:rPr>
        <w:t xml:space="preserve"> ce a </w:t>
      </w:r>
      <w:proofErr w:type="spellStart"/>
      <w:r w:rsidR="00944745" w:rsidRPr="00A84271">
        <w:rPr>
          <w:rFonts w:ascii="UT Sans" w:hAnsi="UT Sans"/>
          <w:lang w:val="fr-FR"/>
        </w:rPr>
        <w:t>condus</w:t>
      </w:r>
      <w:proofErr w:type="spellEnd"/>
      <w:r w:rsidR="00944745" w:rsidRPr="00A84271">
        <w:rPr>
          <w:rFonts w:ascii="UT Sans" w:hAnsi="UT Sans"/>
          <w:lang w:val="fr-FR"/>
        </w:rPr>
        <w:t xml:space="preserve"> la </w:t>
      </w:r>
      <w:proofErr w:type="spellStart"/>
      <w:r w:rsidR="00944745" w:rsidRPr="00A84271">
        <w:rPr>
          <w:rFonts w:ascii="UT Sans" w:hAnsi="UT Sans"/>
          <w:lang w:val="fr-FR"/>
        </w:rPr>
        <w:t>dezvoltarea</w:t>
      </w:r>
      <w:proofErr w:type="spellEnd"/>
      <w:r w:rsidR="00944745" w:rsidRPr="00A84271">
        <w:rPr>
          <w:rFonts w:ascii="UT Sans" w:hAnsi="UT Sans"/>
          <w:lang w:val="fr-FR"/>
        </w:rPr>
        <w:t xml:space="preserve"> </w:t>
      </w:r>
      <w:proofErr w:type="spellStart"/>
      <w:r w:rsidR="00944745" w:rsidRPr="00A84271">
        <w:rPr>
          <w:rFonts w:ascii="UT Sans" w:hAnsi="UT Sans"/>
          <w:lang w:val="fr-FR"/>
        </w:rPr>
        <w:t>unor</w:t>
      </w:r>
      <w:proofErr w:type="spellEnd"/>
      <w:r w:rsidR="00944745" w:rsidRPr="00A84271">
        <w:rPr>
          <w:rFonts w:ascii="UT Sans" w:hAnsi="UT Sans"/>
          <w:lang w:val="fr-FR"/>
        </w:rPr>
        <w:t xml:space="preserve"> </w:t>
      </w:r>
      <w:proofErr w:type="spellStart"/>
      <w:r w:rsidR="00944745" w:rsidRPr="00A84271">
        <w:rPr>
          <w:rFonts w:ascii="UT Sans" w:hAnsi="UT Sans"/>
          <w:lang w:val="fr-FR"/>
        </w:rPr>
        <w:t>sisteme</w:t>
      </w:r>
      <w:proofErr w:type="spellEnd"/>
      <w:r w:rsidR="00944745" w:rsidRPr="00A84271">
        <w:rPr>
          <w:rFonts w:ascii="UT Sans" w:hAnsi="UT Sans"/>
          <w:lang w:val="fr-FR"/>
        </w:rPr>
        <w:t xml:space="preserve"> de </w:t>
      </w:r>
      <w:r w:rsidR="00944745" w:rsidRPr="00A84271">
        <w:rPr>
          <w:rFonts w:ascii="UT Sans" w:hAnsi="UT Sans"/>
          <w:noProof/>
          <w:lang w:val="fr-FR"/>
        </w:rPr>
        <w:t>măsură</w:t>
      </w:r>
      <w:r w:rsidR="00944745" w:rsidRPr="00A84271">
        <w:rPr>
          <w:rFonts w:ascii="UT Sans" w:hAnsi="UT Sans"/>
          <w:lang w:val="fr-FR"/>
        </w:rPr>
        <w:t xml:space="preserve"> </w:t>
      </w:r>
      <w:proofErr w:type="spellStart"/>
      <w:r w:rsidR="00944745" w:rsidRPr="00A84271">
        <w:rPr>
          <w:rFonts w:ascii="UT Sans" w:hAnsi="UT Sans"/>
          <w:lang w:val="fr-FR"/>
        </w:rPr>
        <w:t>și</w:t>
      </w:r>
      <w:proofErr w:type="spellEnd"/>
      <w:r w:rsidR="00944745" w:rsidRPr="00A84271">
        <w:rPr>
          <w:rFonts w:ascii="UT Sans" w:hAnsi="UT Sans"/>
          <w:lang w:val="fr-FR"/>
        </w:rPr>
        <w:t xml:space="preserve"> </w:t>
      </w:r>
      <w:proofErr w:type="spellStart"/>
      <w:r w:rsidR="00944745" w:rsidRPr="00A84271">
        <w:rPr>
          <w:rFonts w:ascii="UT Sans" w:hAnsi="UT Sans"/>
          <w:lang w:val="fr-FR"/>
        </w:rPr>
        <w:t>unități</w:t>
      </w:r>
      <w:proofErr w:type="spellEnd"/>
      <w:r w:rsidR="00944745" w:rsidRPr="00A84271">
        <w:rPr>
          <w:rFonts w:ascii="UT Sans" w:hAnsi="UT Sans"/>
          <w:lang w:val="fr-FR"/>
        </w:rPr>
        <w:t xml:space="preserve"> </w:t>
      </w:r>
      <w:proofErr w:type="spellStart"/>
      <w:r w:rsidR="00944745" w:rsidRPr="00A84271">
        <w:rPr>
          <w:rFonts w:ascii="UT Sans" w:hAnsi="UT Sans"/>
          <w:lang w:val="fr-FR"/>
        </w:rPr>
        <w:t>fizice</w:t>
      </w:r>
      <w:proofErr w:type="spellEnd"/>
      <w:r w:rsidR="00944745" w:rsidRPr="00A84271">
        <w:rPr>
          <w:rFonts w:ascii="UT Sans" w:hAnsi="UT Sans"/>
          <w:lang w:val="fr-FR"/>
        </w:rPr>
        <w:t xml:space="preserve"> </w:t>
      </w:r>
      <w:proofErr w:type="spellStart"/>
      <w:r w:rsidR="00944745" w:rsidRPr="00A84271">
        <w:rPr>
          <w:rFonts w:ascii="UT Sans" w:hAnsi="UT Sans"/>
          <w:lang w:val="fr-FR"/>
        </w:rPr>
        <w:t>aplicabile</w:t>
      </w:r>
      <w:proofErr w:type="spellEnd"/>
      <w:r w:rsidR="00944745" w:rsidRPr="00A84271">
        <w:rPr>
          <w:rFonts w:ascii="UT Sans" w:hAnsi="UT Sans"/>
          <w:lang w:val="fr-FR"/>
        </w:rPr>
        <w:t xml:space="preserve"> </w:t>
      </w:r>
      <w:proofErr w:type="spellStart"/>
      <w:r w:rsidR="00944745" w:rsidRPr="00A84271">
        <w:rPr>
          <w:rFonts w:ascii="UT Sans" w:hAnsi="UT Sans"/>
          <w:lang w:val="fr-FR"/>
        </w:rPr>
        <w:t>tuturor</w:t>
      </w:r>
      <w:proofErr w:type="spellEnd"/>
      <w:r w:rsidR="00944745" w:rsidRPr="00A84271">
        <w:rPr>
          <w:rFonts w:ascii="UT Sans" w:hAnsi="UT Sans"/>
          <w:lang w:val="fr-FR"/>
        </w:rPr>
        <w:t xml:space="preserve"> </w:t>
      </w:r>
      <w:proofErr w:type="spellStart"/>
      <w:r w:rsidR="00944745" w:rsidRPr="00A84271">
        <w:rPr>
          <w:rFonts w:ascii="UT Sans" w:hAnsi="UT Sans"/>
          <w:lang w:val="fr-FR"/>
        </w:rPr>
        <w:t>tipurilor</w:t>
      </w:r>
      <w:proofErr w:type="spellEnd"/>
      <w:r w:rsidR="00944745" w:rsidRPr="00A84271">
        <w:rPr>
          <w:rFonts w:ascii="UT Sans" w:hAnsi="UT Sans"/>
          <w:lang w:val="fr-FR"/>
        </w:rPr>
        <w:t xml:space="preserve"> de </w:t>
      </w:r>
      <w:proofErr w:type="spellStart"/>
      <w:r w:rsidR="00944745" w:rsidRPr="00A84271">
        <w:rPr>
          <w:rFonts w:ascii="UT Sans" w:hAnsi="UT Sans"/>
          <w:lang w:val="fr-FR"/>
        </w:rPr>
        <w:t>radiații</w:t>
      </w:r>
      <w:proofErr w:type="spellEnd"/>
      <w:r w:rsidR="00944745" w:rsidRPr="00A84271">
        <w:rPr>
          <w:rFonts w:ascii="UT Sans" w:hAnsi="UT Sans"/>
          <w:lang w:val="fr-FR"/>
        </w:rPr>
        <w:t xml:space="preserve">. Cu </w:t>
      </w:r>
      <w:proofErr w:type="spellStart"/>
      <w:r w:rsidR="00944745" w:rsidRPr="00A84271">
        <w:rPr>
          <w:rFonts w:ascii="UT Sans" w:hAnsi="UT Sans"/>
          <w:lang w:val="fr-FR"/>
        </w:rPr>
        <w:t>toate</w:t>
      </w:r>
      <w:proofErr w:type="spellEnd"/>
      <w:r w:rsidR="00944745" w:rsidRPr="00A84271">
        <w:rPr>
          <w:rFonts w:ascii="UT Sans" w:hAnsi="UT Sans"/>
          <w:lang w:val="fr-FR"/>
        </w:rPr>
        <w:t xml:space="preserve"> </w:t>
      </w:r>
      <w:proofErr w:type="spellStart"/>
      <w:r w:rsidR="00944745" w:rsidRPr="00A84271">
        <w:rPr>
          <w:rFonts w:ascii="UT Sans" w:hAnsi="UT Sans"/>
          <w:lang w:val="fr-FR"/>
        </w:rPr>
        <w:t>acestea</w:t>
      </w:r>
      <w:proofErr w:type="spellEnd"/>
      <w:r w:rsidR="00944745" w:rsidRPr="00A84271">
        <w:rPr>
          <w:rFonts w:ascii="UT Sans" w:hAnsi="UT Sans"/>
          <w:lang w:val="fr-FR"/>
        </w:rPr>
        <w:t xml:space="preserve">, </w:t>
      </w:r>
      <w:proofErr w:type="spellStart"/>
      <w:r w:rsidR="00944745" w:rsidRPr="00A84271">
        <w:rPr>
          <w:rFonts w:ascii="UT Sans" w:hAnsi="UT Sans"/>
          <w:lang w:val="fr-FR"/>
        </w:rPr>
        <w:t>anumite</w:t>
      </w:r>
      <w:proofErr w:type="spellEnd"/>
      <w:r w:rsidR="00944745" w:rsidRPr="00A84271">
        <w:rPr>
          <w:rFonts w:ascii="UT Sans" w:hAnsi="UT Sans"/>
          <w:lang w:val="fr-FR"/>
        </w:rPr>
        <w:t xml:space="preserve"> </w:t>
      </w:r>
      <w:proofErr w:type="spellStart"/>
      <w:r w:rsidR="00944745" w:rsidRPr="00A84271">
        <w:rPr>
          <w:rFonts w:ascii="UT Sans" w:hAnsi="UT Sans"/>
          <w:lang w:val="fr-FR"/>
        </w:rPr>
        <w:t>tipuri</w:t>
      </w:r>
      <w:proofErr w:type="spellEnd"/>
      <w:r w:rsidR="00944745" w:rsidRPr="00A84271">
        <w:rPr>
          <w:rFonts w:ascii="UT Sans" w:hAnsi="UT Sans"/>
          <w:lang w:val="fr-FR"/>
        </w:rPr>
        <w:t xml:space="preserve"> de </w:t>
      </w:r>
      <w:proofErr w:type="spellStart"/>
      <w:r w:rsidR="00944745" w:rsidRPr="00A84271">
        <w:rPr>
          <w:rFonts w:ascii="UT Sans" w:hAnsi="UT Sans"/>
          <w:lang w:val="fr-FR"/>
        </w:rPr>
        <w:t>radiații</w:t>
      </w:r>
      <w:proofErr w:type="spellEnd"/>
      <w:r w:rsidR="00944745" w:rsidRPr="00A84271">
        <w:rPr>
          <w:rFonts w:ascii="UT Sans" w:hAnsi="UT Sans"/>
          <w:lang w:val="fr-FR"/>
        </w:rPr>
        <w:t xml:space="preserve"> pot fi </w:t>
      </w:r>
      <w:proofErr w:type="spellStart"/>
      <w:r w:rsidR="00944745" w:rsidRPr="00A84271">
        <w:rPr>
          <w:rFonts w:ascii="UT Sans" w:hAnsi="UT Sans"/>
          <w:lang w:val="fr-FR"/>
        </w:rPr>
        <w:t>dăunătoare</w:t>
      </w:r>
      <w:proofErr w:type="spellEnd"/>
      <w:r w:rsidR="00944745" w:rsidRPr="00A84271">
        <w:rPr>
          <w:rFonts w:ascii="UT Sans" w:hAnsi="UT Sans"/>
          <w:lang w:val="fr-FR"/>
        </w:rPr>
        <w:t xml:space="preserve"> </w:t>
      </w:r>
      <w:proofErr w:type="spellStart"/>
      <w:r w:rsidR="00944745" w:rsidRPr="00A84271">
        <w:rPr>
          <w:rFonts w:ascii="UT Sans" w:hAnsi="UT Sans"/>
          <w:lang w:val="fr-FR"/>
        </w:rPr>
        <w:t>pentru</w:t>
      </w:r>
      <w:proofErr w:type="spellEnd"/>
      <w:r w:rsidR="00944745" w:rsidRPr="00A84271">
        <w:rPr>
          <w:rFonts w:ascii="UT Sans" w:hAnsi="UT Sans"/>
          <w:lang w:val="fr-FR"/>
        </w:rPr>
        <w:t xml:space="preserve"> </w:t>
      </w:r>
      <w:proofErr w:type="spellStart"/>
      <w:r w:rsidR="00944745" w:rsidRPr="00A84271">
        <w:rPr>
          <w:rFonts w:ascii="UT Sans" w:hAnsi="UT Sans"/>
          <w:lang w:val="fr-FR"/>
        </w:rPr>
        <w:t>organism</w:t>
      </w:r>
      <w:proofErr w:type="spellEnd"/>
      <w:r w:rsidR="00944745" w:rsidRPr="00A84271">
        <w:rPr>
          <w:rFonts w:ascii="UT Sans" w:hAnsi="UT Sans"/>
          <w:lang w:val="fr-FR"/>
        </w:rPr>
        <w:t xml:space="preserve">. </w:t>
      </w:r>
    </w:p>
    <w:p w14:paraId="1251405D" w14:textId="25A1BF3B" w:rsidR="000805AE" w:rsidRPr="00A84271" w:rsidRDefault="00944745" w:rsidP="000805AE">
      <w:pPr>
        <w:spacing w:line="288" w:lineRule="auto"/>
        <w:ind w:firstLine="709"/>
        <w:jc w:val="both"/>
        <w:rPr>
          <w:rFonts w:ascii="UT Sans" w:hAnsi="UT Sans"/>
          <w:lang w:val="fr-FR"/>
        </w:rPr>
      </w:pPr>
      <w:proofErr w:type="spellStart"/>
      <w:r w:rsidRPr="00A84271">
        <w:rPr>
          <w:rFonts w:ascii="UT Sans" w:hAnsi="UT Sans"/>
          <w:lang w:val="fr-FR"/>
        </w:rPr>
        <w:t>În</w:t>
      </w:r>
      <w:proofErr w:type="spellEnd"/>
      <w:r w:rsidRPr="00A84271">
        <w:rPr>
          <w:rFonts w:ascii="UT Sans" w:hAnsi="UT Sans"/>
          <w:lang w:val="fr-FR"/>
        </w:rPr>
        <w:t xml:space="preserve"> </w:t>
      </w:r>
      <w:proofErr w:type="spellStart"/>
      <w:r w:rsidRPr="00A84271">
        <w:rPr>
          <w:rFonts w:ascii="UT Sans" w:hAnsi="UT Sans"/>
          <w:lang w:val="fr-FR"/>
        </w:rPr>
        <w:t>funcție</w:t>
      </w:r>
      <w:proofErr w:type="spellEnd"/>
      <w:r w:rsidRPr="00A84271">
        <w:rPr>
          <w:rFonts w:ascii="UT Sans" w:hAnsi="UT Sans"/>
          <w:lang w:val="fr-FR"/>
        </w:rPr>
        <w:t xml:space="preserve"> de </w:t>
      </w:r>
      <w:proofErr w:type="spellStart"/>
      <w:r w:rsidRPr="00A84271">
        <w:rPr>
          <w:rFonts w:ascii="UT Sans" w:hAnsi="UT Sans"/>
          <w:lang w:val="fr-FR"/>
        </w:rPr>
        <w:t>nivelul</w:t>
      </w:r>
      <w:proofErr w:type="spellEnd"/>
      <w:r w:rsidRPr="00A84271">
        <w:rPr>
          <w:rFonts w:ascii="UT Sans" w:hAnsi="UT Sans"/>
          <w:lang w:val="fr-FR"/>
        </w:rPr>
        <w:t xml:space="preserve"> de </w:t>
      </w:r>
      <w:proofErr w:type="spellStart"/>
      <w:r w:rsidRPr="00A84271">
        <w:rPr>
          <w:rFonts w:ascii="UT Sans" w:hAnsi="UT Sans"/>
          <w:lang w:val="fr-FR"/>
        </w:rPr>
        <w:t>energie</w:t>
      </w:r>
      <w:proofErr w:type="spellEnd"/>
      <w:r w:rsidRPr="00A84271">
        <w:rPr>
          <w:rFonts w:ascii="UT Sans" w:hAnsi="UT Sans"/>
          <w:lang w:val="fr-FR"/>
        </w:rPr>
        <w:t xml:space="preserve">, </w:t>
      </w:r>
      <w:proofErr w:type="spellStart"/>
      <w:r w:rsidRPr="00A84271">
        <w:rPr>
          <w:rFonts w:ascii="UT Sans" w:hAnsi="UT Sans"/>
          <w:lang w:val="fr-FR"/>
        </w:rPr>
        <w:t>radiația</w:t>
      </w:r>
      <w:proofErr w:type="spellEnd"/>
      <w:r w:rsidRPr="00A84271">
        <w:rPr>
          <w:rFonts w:ascii="UT Sans" w:hAnsi="UT Sans"/>
          <w:lang w:val="fr-FR"/>
        </w:rPr>
        <w:t xml:space="preserve"> </w:t>
      </w:r>
      <w:proofErr w:type="spellStart"/>
      <w:r w:rsidRPr="00A84271">
        <w:rPr>
          <w:rFonts w:ascii="UT Sans" w:hAnsi="UT Sans"/>
          <w:lang w:val="fr-FR"/>
        </w:rPr>
        <w:t>poate</w:t>
      </w:r>
      <w:proofErr w:type="spellEnd"/>
      <w:r w:rsidRPr="00A84271">
        <w:rPr>
          <w:rFonts w:ascii="UT Sans" w:hAnsi="UT Sans"/>
          <w:lang w:val="fr-FR"/>
        </w:rPr>
        <w:t xml:space="preserve"> fi </w:t>
      </w:r>
      <w:proofErr w:type="spellStart"/>
      <w:r w:rsidRPr="00A84271">
        <w:rPr>
          <w:rFonts w:ascii="UT Sans" w:hAnsi="UT Sans"/>
          <w:lang w:val="fr-FR"/>
        </w:rPr>
        <w:t>împărțită</w:t>
      </w:r>
      <w:proofErr w:type="spellEnd"/>
      <w:r w:rsidRPr="00A84271">
        <w:rPr>
          <w:rFonts w:ascii="UT Sans" w:hAnsi="UT Sans"/>
          <w:lang w:val="fr-FR"/>
        </w:rPr>
        <w:t xml:space="preserve"> </w:t>
      </w:r>
      <w:proofErr w:type="spellStart"/>
      <w:r w:rsidRPr="00A84271">
        <w:rPr>
          <w:rFonts w:ascii="UT Sans" w:hAnsi="UT Sans"/>
          <w:lang w:val="fr-FR"/>
        </w:rPr>
        <w:t>în</w:t>
      </w:r>
      <w:proofErr w:type="spellEnd"/>
      <w:r w:rsidRPr="00A84271">
        <w:rPr>
          <w:rFonts w:ascii="UT Sans" w:hAnsi="UT Sans"/>
          <w:lang w:val="fr-FR"/>
        </w:rPr>
        <w:t xml:space="preserve"> </w:t>
      </w:r>
      <w:proofErr w:type="spellStart"/>
      <w:r w:rsidRPr="00A84271">
        <w:rPr>
          <w:rFonts w:ascii="UT Sans" w:hAnsi="UT Sans"/>
          <w:lang w:val="fr-FR"/>
        </w:rPr>
        <w:t>două</w:t>
      </w:r>
      <w:proofErr w:type="spellEnd"/>
      <w:r w:rsidRPr="00A84271">
        <w:rPr>
          <w:rFonts w:ascii="UT Sans" w:hAnsi="UT Sans"/>
          <w:lang w:val="fr-FR"/>
        </w:rPr>
        <w:t xml:space="preserve"> </w:t>
      </w:r>
      <w:proofErr w:type="spellStart"/>
      <w:r w:rsidRPr="00A84271">
        <w:rPr>
          <w:rFonts w:ascii="UT Sans" w:hAnsi="UT Sans"/>
          <w:lang w:val="fr-FR"/>
        </w:rPr>
        <w:t>categorii</w:t>
      </w:r>
      <w:proofErr w:type="spellEnd"/>
      <w:r w:rsidRPr="00A84271">
        <w:rPr>
          <w:rFonts w:ascii="UT Sans" w:hAnsi="UT Sans"/>
          <w:lang w:val="fr-FR"/>
        </w:rPr>
        <w:t xml:space="preserve"> </w:t>
      </w:r>
      <w:proofErr w:type="gramStart"/>
      <w:r w:rsidRPr="00A84271">
        <w:rPr>
          <w:rFonts w:ascii="UT Sans" w:hAnsi="UT Sans"/>
          <w:lang w:val="fr-FR"/>
        </w:rPr>
        <w:t>principale:</w:t>
      </w:r>
      <w:proofErr w:type="gramEnd"/>
      <w:r w:rsidRPr="00A84271">
        <w:rPr>
          <w:rFonts w:ascii="UT Sans" w:hAnsi="UT Sans"/>
          <w:lang w:val="fr-FR"/>
        </w:rPr>
        <w:t xml:space="preserve"> </w:t>
      </w:r>
      <w:bookmarkStart w:id="4" w:name="_Hlk152259027"/>
      <w:proofErr w:type="spellStart"/>
      <w:r w:rsidRPr="00A84271">
        <w:rPr>
          <w:rFonts w:ascii="UT Sans" w:hAnsi="UT Sans"/>
          <w:lang w:val="fr-FR"/>
        </w:rPr>
        <w:t>radiație</w:t>
      </w:r>
      <w:proofErr w:type="spellEnd"/>
      <w:r w:rsidRPr="00A84271">
        <w:rPr>
          <w:rFonts w:ascii="UT Sans" w:hAnsi="UT Sans"/>
          <w:lang w:val="fr-FR"/>
        </w:rPr>
        <w:t xml:space="preserve"> </w:t>
      </w:r>
      <w:proofErr w:type="spellStart"/>
      <w:r w:rsidRPr="00A84271">
        <w:rPr>
          <w:rFonts w:ascii="UT Sans" w:hAnsi="UT Sans"/>
          <w:lang w:val="fr-FR"/>
        </w:rPr>
        <w:t>ionizantă</w:t>
      </w:r>
      <w:proofErr w:type="spellEnd"/>
      <w:r w:rsidRPr="00A84271">
        <w:rPr>
          <w:rFonts w:ascii="UT Sans" w:hAnsi="UT Sans"/>
          <w:lang w:val="fr-FR"/>
        </w:rPr>
        <w:t xml:space="preserve"> </w:t>
      </w:r>
      <w:bookmarkEnd w:id="4"/>
      <w:proofErr w:type="spellStart"/>
      <w:r w:rsidRPr="00A84271">
        <w:rPr>
          <w:rFonts w:ascii="UT Sans" w:hAnsi="UT Sans"/>
          <w:lang w:val="fr-FR"/>
        </w:rPr>
        <w:t>și</w:t>
      </w:r>
      <w:proofErr w:type="spellEnd"/>
      <w:r w:rsidRPr="00A84271">
        <w:rPr>
          <w:rFonts w:ascii="UT Sans" w:hAnsi="UT Sans"/>
          <w:lang w:val="fr-FR"/>
        </w:rPr>
        <w:t xml:space="preserve"> </w:t>
      </w:r>
      <w:proofErr w:type="spellStart"/>
      <w:r w:rsidRPr="00A84271">
        <w:rPr>
          <w:rFonts w:ascii="UT Sans" w:hAnsi="UT Sans"/>
          <w:lang w:val="fr-FR"/>
        </w:rPr>
        <w:t>radiație</w:t>
      </w:r>
      <w:proofErr w:type="spellEnd"/>
      <w:r w:rsidRPr="00A84271">
        <w:rPr>
          <w:rFonts w:ascii="UT Sans" w:hAnsi="UT Sans"/>
          <w:lang w:val="fr-FR"/>
        </w:rPr>
        <w:t xml:space="preserve"> </w:t>
      </w:r>
      <w:proofErr w:type="spellStart"/>
      <w:r w:rsidRPr="00A84271">
        <w:rPr>
          <w:rFonts w:ascii="UT Sans" w:hAnsi="UT Sans"/>
          <w:lang w:val="fr-FR"/>
        </w:rPr>
        <w:t>neionizantă</w:t>
      </w:r>
      <w:proofErr w:type="spellEnd"/>
      <w:r w:rsidRPr="00A84271">
        <w:rPr>
          <w:rFonts w:ascii="UT Sans" w:hAnsi="UT Sans"/>
          <w:lang w:val="fr-FR"/>
        </w:rPr>
        <w:t>.</w:t>
      </w:r>
    </w:p>
    <w:p w14:paraId="0568BBC0" w14:textId="77777777" w:rsidR="002F4858" w:rsidRPr="00A84271" w:rsidRDefault="002F4858" w:rsidP="002F4858">
      <w:pPr>
        <w:pStyle w:val="Heading2"/>
        <w:numPr>
          <w:ilvl w:val="0"/>
          <w:numId w:val="0"/>
        </w:numPr>
        <w:ind w:left="-76"/>
      </w:pPr>
      <w:bookmarkStart w:id="5" w:name="_Toc159416838"/>
      <w:proofErr w:type="spellStart"/>
      <w:r w:rsidRPr="00A84271">
        <w:t>Radiatia</w:t>
      </w:r>
      <w:proofErr w:type="spellEnd"/>
      <w:r w:rsidRPr="00A84271">
        <w:t xml:space="preserve"> </w:t>
      </w:r>
      <w:proofErr w:type="spellStart"/>
      <w:r w:rsidRPr="00A84271">
        <w:t>Neionizata</w:t>
      </w:r>
      <w:bookmarkEnd w:id="5"/>
      <w:proofErr w:type="spellEnd"/>
    </w:p>
    <w:p w14:paraId="224038D9" w14:textId="77777777" w:rsidR="0061150E" w:rsidRPr="00A84271" w:rsidRDefault="001D0A8F" w:rsidP="0061150E">
      <w:pPr>
        <w:spacing w:line="288" w:lineRule="auto"/>
        <w:ind w:firstLine="709"/>
        <w:jc w:val="both"/>
        <w:rPr>
          <w:rFonts w:ascii="UT Sans" w:hAnsi="UT Sans"/>
        </w:rPr>
      </w:pPr>
      <w:proofErr w:type="spellStart"/>
      <w:r w:rsidRPr="00A84271">
        <w:rPr>
          <w:rFonts w:ascii="UT Sans" w:hAnsi="UT Sans"/>
          <w:lang w:val="fr-FR"/>
        </w:rPr>
        <w:t>Radiația</w:t>
      </w:r>
      <w:proofErr w:type="spellEnd"/>
      <w:r w:rsidRPr="00A84271">
        <w:rPr>
          <w:rFonts w:ascii="UT Sans" w:hAnsi="UT Sans"/>
          <w:lang w:val="fr-FR"/>
        </w:rPr>
        <w:t xml:space="preserve"> </w:t>
      </w:r>
      <w:proofErr w:type="spellStart"/>
      <w:r w:rsidRPr="00A84271">
        <w:rPr>
          <w:rFonts w:ascii="UT Sans" w:hAnsi="UT Sans"/>
          <w:lang w:val="fr-FR"/>
        </w:rPr>
        <w:t>neionizantă</w:t>
      </w:r>
      <w:proofErr w:type="spellEnd"/>
      <w:r w:rsidRPr="00A84271">
        <w:rPr>
          <w:rFonts w:ascii="UT Sans" w:hAnsi="UT Sans"/>
          <w:lang w:val="fr-FR"/>
        </w:rPr>
        <w:t xml:space="preserve"> este o </w:t>
      </w:r>
      <w:proofErr w:type="spellStart"/>
      <w:r w:rsidRPr="00A84271">
        <w:rPr>
          <w:rFonts w:ascii="UT Sans" w:hAnsi="UT Sans"/>
          <w:lang w:val="fr-FR"/>
        </w:rPr>
        <w:t>formă</w:t>
      </w:r>
      <w:proofErr w:type="spellEnd"/>
      <w:r w:rsidRPr="00A84271">
        <w:rPr>
          <w:rFonts w:ascii="UT Sans" w:hAnsi="UT Sans"/>
          <w:lang w:val="fr-FR"/>
        </w:rPr>
        <w:t xml:space="preserve"> de </w:t>
      </w:r>
      <w:proofErr w:type="spellStart"/>
      <w:r w:rsidRPr="00A84271">
        <w:rPr>
          <w:rFonts w:ascii="UT Sans" w:hAnsi="UT Sans"/>
          <w:lang w:val="fr-FR"/>
        </w:rPr>
        <w:t>radiație</w:t>
      </w:r>
      <w:proofErr w:type="spellEnd"/>
      <w:r w:rsidRPr="00A84271">
        <w:rPr>
          <w:rFonts w:ascii="UT Sans" w:hAnsi="UT Sans"/>
          <w:lang w:val="fr-FR"/>
        </w:rPr>
        <w:t xml:space="preserve"> </w:t>
      </w:r>
      <w:proofErr w:type="spellStart"/>
      <w:r w:rsidRPr="00A84271">
        <w:rPr>
          <w:rFonts w:ascii="UT Sans" w:hAnsi="UT Sans"/>
          <w:lang w:val="fr-FR"/>
        </w:rPr>
        <w:t>electromagnetică</w:t>
      </w:r>
      <w:proofErr w:type="spellEnd"/>
      <w:r w:rsidRPr="00A84271">
        <w:rPr>
          <w:rFonts w:ascii="UT Sans" w:hAnsi="UT Sans"/>
          <w:lang w:val="fr-FR"/>
        </w:rPr>
        <w:t xml:space="preserve"> care nu are </w:t>
      </w:r>
      <w:proofErr w:type="spellStart"/>
      <w:r w:rsidRPr="00A84271">
        <w:rPr>
          <w:rFonts w:ascii="UT Sans" w:hAnsi="UT Sans"/>
          <w:lang w:val="fr-FR"/>
        </w:rPr>
        <w:t>suficientă</w:t>
      </w:r>
      <w:proofErr w:type="spellEnd"/>
      <w:r w:rsidRPr="00A84271">
        <w:rPr>
          <w:rFonts w:ascii="UT Sans" w:hAnsi="UT Sans"/>
          <w:lang w:val="fr-FR"/>
        </w:rPr>
        <w:t xml:space="preserve"> </w:t>
      </w:r>
      <w:proofErr w:type="spellStart"/>
      <w:r w:rsidRPr="00A84271">
        <w:rPr>
          <w:rFonts w:ascii="UT Sans" w:hAnsi="UT Sans"/>
          <w:lang w:val="fr-FR"/>
        </w:rPr>
        <w:t>energie</w:t>
      </w:r>
      <w:proofErr w:type="spellEnd"/>
      <w:r w:rsidRPr="00A84271">
        <w:rPr>
          <w:rFonts w:ascii="UT Sans" w:hAnsi="UT Sans"/>
          <w:lang w:val="fr-FR"/>
        </w:rPr>
        <w:t xml:space="preserve"> </w:t>
      </w:r>
      <w:proofErr w:type="spellStart"/>
      <w:r w:rsidRPr="00A84271">
        <w:rPr>
          <w:rFonts w:ascii="UT Sans" w:hAnsi="UT Sans"/>
          <w:lang w:val="fr-FR"/>
        </w:rPr>
        <w:t>pentru</w:t>
      </w:r>
      <w:proofErr w:type="spellEnd"/>
      <w:r w:rsidRPr="00A84271">
        <w:rPr>
          <w:rFonts w:ascii="UT Sans" w:hAnsi="UT Sans"/>
          <w:lang w:val="fr-FR"/>
        </w:rPr>
        <w:t xml:space="preserve"> a </w:t>
      </w:r>
      <w:proofErr w:type="spellStart"/>
      <w:r w:rsidRPr="00A84271">
        <w:rPr>
          <w:rFonts w:ascii="UT Sans" w:hAnsi="UT Sans"/>
          <w:lang w:val="fr-FR"/>
        </w:rPr>
        <w:t>ioniza</w:t>
      </w:r>
      <w:proofErr w:type="spellEnd"/>
      <w:r w:rsidRPr="00A84271">
        <w:rPr>
          <w:rFonts w:ascii="UT Sans" w:hAnsi="UT Sans"/>
          <w:lang w:val="fr-FR"/>
        </w:rPr>
        <w:t xml:space="preserve"> </w:t>
      </w:r>
      <w:proofErr w:type="spellStart"/>
      <w:r w:rsidRPr="00A84271">
        <w:rPr>
          <w:rFonts w:ascii="UT Sans" w:hAnsi="UT Sans"/>
          <w:lang w:val="fr-FR"/>
        </w:rPr>
        <w:t>atomii</w:t>
      </w:r>
      <w:proofErr w:type="spellEnd"/>
      <w:r w:rsidRPr="00A84271">
        <w:rPr>
          <w:rFonts w:ascii="UT Sans" w:hAnsi="UT Sans"/>
          <w:lang w:val="fr-FR"/>
        </w:rPr>
        <w:t xml:space="preserve"> </w:t>
      </w:r>
      <w:proofErr w:type="spellStart"/>
      <w:r w:rsidRPr="00A84271">
        <w:rPr>
          <w:rFonts w:ascii="UT Sans" w:hAnsi="UT Sans"/>
          <w:lang w:val="fr-FR"/>
        </w:rPr>
        <w:t>sau</w:t>
      </w:r>
      <w:proofErr w:type="spellEnd"/>
      <w:r w:rsidRPr="00A84271">
        <w:rPr>
          <w:rFonts w:ascii="UT Sans" w:hAnsi="UT Sans"/>
          <w:lang w:val="fr-FR"/>
        </w:rPr>
        <w:t xml:space="preserve"> </w:t>
      </w:r>
      <w:proofErr w:type="spellStart"/>
      <w:r w:rsidRPr="00A84271">
        <w:rPr>
          <w:rFonts w:ascii="UT Sans" w:hAnsi="UT Sans"/>
          <w:lang w:val="fr-FR"/>
        </w:rPr>
        <w:t>moleculele</w:t>
      </w:r>
      <w:proofErr w:type="spellEnd"/>
      <w:r w:rsidRPr="00A84271">
        <w:rPr>
          <w:rFonts w:ascii="UT Sans" w:hAnsi="UT Sans"/>
          <w:lang w:val="fr-FR"/>
        </w:rPr>
        <w:t>.</w:t>
      </w:r>
      <w:r w:rsidRPr="00A84271">
        <w:rPr>
          <w:rFonts w:ascii="UT Sans" w:hAnsi="UT Sans"/>
        </w:rPr>
        <w:t xml:space="preserve"> </w:t>
      </w:r>
      <w:proofErr w:type="spellStart"/>
      <w:r w:rsidRPr="00A84271">
        <w:rPr>
          <w:rFonts w:ascii="UT Sans" w:hAnsi="UT Sans"/>
          <w:lang w:val="fr-FR"/>
        </w:rPr>
        <w:t>Spre</w:t>
      </w:r>
      <w:proofErr w:type="spellEnd"/>
      <w:r w:rsidRPr="00A84271">
        <w:rPr>
          <w:rFonts w:ascii="UT Sans" w:hAnsi="UT Sans"/>
          <w:lang w:val="fr-FR"/>
        </w:rPr>
        <w:t xml:space="preserve"> </w:t>
      </w:r>
      <w:proofErr w:type="spellStart"/>
      <w:r w:rsidRPr="00A84271">
        <w:rPr>
          <w:rFonts w:ascii="UT Sans" w:hAnsi="UT Sans"/>
          <w:lang w:val="fr-FR"/>
        </w:rPr>
        <w:t>deosebire</w:t>
      </w:r>
      <w:proofErr w:type="spellEnd"/>
      <w:r w:rsidRPr="00A84271">
        <w:rPr>
          <w:rFonts w:ascii="UT Sans" w:hAnsi="UT Sans"/>
          <w:lang w:val="fr-FR"/>
        </w:rPr>
        <w:t xml:space="preserve"> de </w:t>
      </w:r>
      <w:proofErr w:type="spellStart"/>
      <w:r w:rsidRPr="00A84271">
        <w:rPr>
          <w:rFonts w:ascii="UT Sans" w:hAnsi="UT Sans"/>
          <w:lang w:val="fr-FR"/>
        </w:rPr>
        <w:t>radiația</w:t>
      </w:r>
      <w:proofErr w:type="spellEnd"/>
      <w:r w:rsidRPr="00A84271">
        <w:rPr>
          <w:rFonts w:ascii="UT Sans" w:hAnsi="UT Sans"/>
          <w:lang w:val="fr-FR"/>
        </w:rPr>
        <w:t xml:space="preserve"> </w:t>
      </w:r>
      <w:proofErr w:type="spellStart"/>
      <w:r w:rsidRPr="00A84271">
        <w:rPr>
          <w:rFonts w:ascii="UT Sans" w:hAnsi="UT Sans"/>
          <w:lang w:val="fr-FR"/>
        </w:rPr>
        <w:t>ionizantă</w:t>
      </w:r>
      <w:proofErr w:type="spellEnd"/>
      <w:r w:rsidRPr="00A84271">
        <w:rPr>
          <w:rFonts w:ascii="UT Sans" w:hAnsi="UT Sans"/>
          <w:lang w:val="fr-FR"/>
        </w:rPr>
        <w:t xml:space="preserve">, care </w:t>
      </w:r>
      <w:proofErr w:type="spellStart"/>
      <w:r w:rsidRPr="00A84271">
        <w:rPr>
          <w:rFonts w:ascii="UT Sans" w:hAnsi="UT Sans"/>
          <w:lang w:val="fr-FR"/>
        </w:rPr>
        <w:t>poate</w:t>
      </w:r>
      <w:proofErr w:type="spellEnd"/>
      <w:r w:rsidRPr="00A84271">
        <w:rPr>
          <w:rFonts w:ascii="UT Sans" w:hAnsi="UT Sans"/>
          <w:lang w:val="fr-FR"/>
        </w:rPr>
        <w:t xml:space="preserve"> </w:t>
      </w:r>
      <w:proofErr w:type="spellStart"/>
      <w:r w:rsidRPr="00A84271">
        <w:rPr>
          <w:rFonts w:ascii="UT Sans" w:hAnsi="UT Sans"/>
          <w:lang w:val="fr-FR"/>
        </w:rPr>
        <w:t>provoca</w:t>
      </w:r>
      <w:proofErr w:type="spellEnd"/>
      <w:r w:rsidRPr="00A84271">
        <w:rPr>
          <w:rFonts w:ascii="UT Sans" w:hAnsi="UT Sans"/>
          <w:lang w:val="fr-FR"/>
        </w:rPr>
        <w:t xml:space="preserve"> </w:t>
      </w:r>
      <w:proofErr w:type="spellStart"/>
      <w:r w:rsidRPr="00A84271">
        <w:rPr>
          <w:rFonts w:ascii="UT Sans" w:hAnsi="UT Sans"/>
          <w:lang w:val="fr-FR"/>
        </w:rPr>
        <w:t>daune</w:t>
      </w:r>
      <w:proofErr w:type="spellEnd"/>
      <w:r w:rsidRPr="00A84271">
        <w:rPr>
          <w:rFonts w:ascii="UT Sans" w:hAnsi="UT Sans"/>
          <w:lang w:val="fr-FR"/>
        </w:rPr>
        <w:t xml:space="preserve"> </w:t>
      </w:r>
      <w:proofErr w:type="spellStart"/>
      <w:r w:rsidRPr="00A84271">
        <w:rPr>
          <w:rFonts w:ascii="UT Sans" w:hAnsi="UT Sans"/>
          <w:lang w:val="fr-FR"/>
        </w:rPr>
        <w:t>semnificative</w:t>
      </w:r>
      <w:proofErr w:type="spellEnd"/>
      <w:r w:rsidRPr="00A84271">
        <w:rPr>
          <w:rFonts w:ascii="UT Sans" w:hAnsi="UT Sans"/>
          <w:lang w:val="fr-FR"/>
        </w:rPr>
        <w:t xml:space="preserve"> </w:t>
      </w:r>
      <w:proofErr w:type="spellStart"/>
      <w:r w:rsidRPr="00A84271">
        <w:rPr>
          <w:rFonts w:ascii="UT Sans" w:hAnsi="UT Sans"/>
          <w:lang w:val="fr-FR"/>
        </w:rPr>
        <w:t>moleculelor</w:t>
      </w:r>
      <w:proofErr w:type="spellEnd"/>
      <w:r w:rsidRPr="00A84271">
        <w:rPr>
          <w:rFonts w:ascii="UT Sans" w:hAnsi="UT Sans"/>
          <w:lang w:val="fr-FR"/>
        </w:rPr>
        <w:t xml:space="preserve"> </w:t>
      </w:r>
      <w:proofErr w:type="spellStart"/>
      <w:r w:rsidRPr="00A84271">
        <w:rPr>
          <w:rFonts w:ascii="UT Sans" w:hAnsi="UT Sans"/>
          <w:lang w:val="fr-FR"/>
        </w:rPr>
        <w:t>biologice</w:t>
      </w:r>
      <w:proofErr w:type="spellEnd"/>
      <w:r w:rsidRPr="00A84271">
        <w:rPr>
          <w:rFonts w:ascii="UT Sans" w:hAnsi="UT Sans"/>
          <w:lang w:val="fr-FR"/>
        </w:rPr>
        <w:t xml:space="preserve">, </w:t>
      </w:r>
      <w:proofErr w:type="spellStart"/>
      <w:r w:rsidRPr="00A84271">
        <w:rPr>
          <w:rFonts w:ascii="UT Sans" w:hAnsi="UT Sans"/>
          <w:lang w:val="fr-FR"/>
        </w:rPr>
        <w:t>prin</w:t>
      </w:r>
      <w:proofErr w:type="spellEnd"/>
      <w:r w:rsidRPr="00A84271">
        <w:rPr>
          <w:rFonts w:ascii="UT Sans" w:hAnsi="UT Sans"/>
        </w:rPr>
        <w:t xml:space="preserve"> </w:t>
      </w:r>
      <w:proofErr w:type="spellStart"/>
      <w:r w:rsidRPr="00A84271">
        <w:rPr>
          <w:rFonts w:ascii="UT Sans" w:hAnsi="UT Sans"/>
          <w:lang w:val="fr-FR"/>
        </w:rPr>
        <w:t>producerea</w:t>
      </w:r>
      <w:proofErr w:type="spellEnd"/>
      <w:r w:rsidRPr="00A84271">
        <w:rPr>
          <w:rFonts w:ascii="UT Sans" w:hAnsi="UT Sans"/>
          <w:lang w:val="fr-FR"/>
        </w:rPr>
        <w:t xml:space="preserve"> </w:t>
      </w:r>
      <w:proofErr w:type="spellStart"/>
      <w:r w:rsidRPr="00A84271">
        <w:rPr>
          <w:rFonts w:ascii="UT Sans" w:hAnsi="UT Sans"/>
          <w:lang w:val="fr-FR"/>
        </w:rPr>
        <w:t>ionilor</w:t>
      </w:r>
      <w:proofErr w:type="spellEnd"/>
      <w:r w:rsidRPr="00A84271">
        <w:rPr>
          <w:rFonts w:ascii="UT Sans" w:hAnsi="UT Sans"/>
          <w:lang w:val="fr-FR"/>
        </w:rPr>
        <w:t xml:space="preserve"> </w:t>
      </w:r>
      <w:proofErr w:type="spellStart"/>
      <w:r w:rsidRPr="00A84271">
        <w:rPr>
          <w:rFonts w:ascii="UT Sans" w:hAnsi="UT Sans"/>
          <w:lang w:val="fr-FR"/>
        </w:rPr>
        <w:t>încărcați</w:t>
      </w:r>
      <w:proofErr w:type="spellEnd"/>
      <w:r w:rsidRPr="00A84271">
        <w:rPr>
          <w:rFonts w:ascii="UT Sans" w:hAnsi="UT Sans"/>
          <w:lang w:val="fr-FR"/>
        </w:rPr>
        <w:t xml:space="preserve"> la </w:t>
      </w:r>
      <w:proofErr w:type="spellStart"/>
      <w:r w:rsidRPr="00A84271">
        <w:rPr>
          <w:rFonts w:ascii="UT Sans" w:hAnsi="UT Sans"/>
          <w:lang w:val="fr-FR"/>
        </w:rPr>
        <w:t>trecerea</w:t>
      </w:r>
      <w:proofErr w:type="spellEnd"/>
      <w:r w:rsidRPr="00A84271">
        <w:rPr>
          <w:rFonts w:ascii="UT Sans" w:hAnsi="UT Sans"/>
          <w:lang w:val="fr-FR"/>
        </w:rPr>
        <w:t xml:space="preserve"> </w:t>
      </w:r>
      <w:proofErr w:type="spellStart"/>
      <w:r w:rsidRPr="00A84271">
        <w:rPr>
          <w:rFonts w:ascii="UT Sans" w:hAnsi="UT Sans"/>
          <w:lang w:val="fr-FR"/>
        </w:rPr>
        <w:t>prim</w:t>
      </w:r>
      <w:proofErr w:type="spellEnd"/>
      <w:r w:rsidRPr="00A84271">
        <w:rPr>
          <w:rFonts w:ascii="UT Sans" w:hAnsi="UT Sans"/>
          <w:lang w:val="fr-FR"/>
        </w:rPr>
        <w:t xml:space="preserve"> </w:t>
      </w:r>
      <w:proofErr w:type="spellStart"/>
      <w:proofErr w:type="gramStart"/>
      <w:r w:rsidRPr="00A84271">
        <w:rPr>
          <w:rFonts w:ascii="UT Sans" w:hAnsi="UT Sans"/>
          <w:lang w:val="fr-FR"/>
        </w:rPr>
        <w:t>materie</w:t>
      </w:r>
      <w:proofErr w:type="spellEnd"/>
      <w:r w:rsidRPr="00A84271">
        <w:rPr>
          <w:rFonts w:ascii="UT Sans" w:hAnsi="UT Sans"/>
          <w:lang w:val="fr-FR"/>
        </w:rPr>
        <w:t xml:space="preserve"> ,</w:t>
      </w:r>
      <w:proofErr w:type="gramEnd"/>
      <w:r w:rsidRPr="00A84271">
        <w:rPr>
          <w:rFonts w:ascii="UT Sans" w:hAnsi="UT Sans"/>
          <w:lang w:val="fr-FR"/>
        </w:rPr>
        <w:t xml:space="preserve"> </w:t>
      </w:r>
      <w:proofErr w:type="spellStart"/>
      <w:r w:rsidR="0061150E" w:rsidRPr="00A84271">
        <w:rPr>
          <w:rFonts w:ascii="UT Sans" w:hAnsi="UT Sans"/>
          <w:lang w:val="fr-FR"/>
        </w:rPr>
        <w:t>radiația</w:t>
      </w:r>
      <w:proofErr w:type="spellEnd"/>
      <w:r w:rsidR="0061150E" w:rsidRPr="00A84271">
        <w:rPr>
          <w:rFonts w:ascii="UT Sans" w:hAnsi="UT Sans"/>
          <w:lang w:val="fr-FR"/>
        </w:rPr>
        <w:t xml:space="preserve"> </w:t>
      </w:r>
      <w:proofErr w:type="spellStart"/>
      <w:r w:rsidR="0061150E" w:rsidRPr="00A84271">
        <w:rPr>
          <w:rFonts w:ascii="UT Sans" w:hAnsi="UT Sans"/>
          <w:lang w:val="fr-FR"/>
        </w:rPr>
        <w:t>neionizantă</w:t>
      </w:r>
      <w:proofErr w:type="spellEnd"/>
      <w:r w:rsidR="0061150E" w:rsidRPr="00A84271">
        <w:rPr>
          <w:rFonts w:ascii="UT Sans" w:hAnsi="UT Sans"/>
          <w:lang w:val="fr-FR"/>
        </w:rPr>
        <w:t xml:space="preserve"> are o </w:t>
      </w:r>
      <w:proofErr w:type="spellStart"/>
      <w:r w:rsidR="0061150E" w:rsidRPr="00A84271">
        <w:rPr>
          <w:rFonts w:ascii="UT Sans" w:hAnsi="UT Sans"/>
          <w:lang w:val="fr-FR"/>
        </w:rPr>
        <w:t>energie</w:t>
      </w:r>
      <w:proofErr w:type="spellEnd"/>
      <w:r w:rsidR="0061150E" w:rsidRPr="00A84271">
        <w:rPr>
          <w:rFonts w:ascii="UT Sans" w:hAnsi="UT Sans"/>
          <w:lang w:val="fr-FR"/>
        </w:rPr>
        <w:t xml:space="preserve"> mai </w:t>
      </w:r>
      <w:proofErr w:type="spellStart"/>
      <w:r w:rsidR="0061150E" w:rsidRPr="00A84271">
        <w:rPr>
          <w:rFonts w:ascii="UT Sans" w:hAnsi="UT Sans"/>
          <w:lang w:val="fr-FR"/>
        </w:rPr>
        <w:t>mică</w:t>
      </w:r>
      <w:proofErr w:type="spellEnd"/>
      <w:r w:rsidR="0061150E" w:rsidRPr="00A84271">
        <w:rPr>
          <w:rFonts w:ascii="UT Sans" w:hAnsi="UT Sans"/>
          <w:lang w:val="fr-FR"/>
        </w:rPr>
        <w:t xml:space="preserve"> </w:t>
      </w:r>
      <w:proofErr w:type="spellStart"/>
      <w:r w:rsidR="0061150E" w:rsidRPr="00A84271">
        <w:rPr>
          <w:rFonts w:ascii="UT Sans" w:hAnsi="UT Sans"/>
          <w:lang w:val="fr-FR"/>
        </w:rPr>
        <w:t>și</w:t>
      </w:r>
      <w:proofErr w:type="spellEnd"/>
      <w:r w:rsidR="0061150E" w:rsidRPr="00A84271">
        <w:rPr>
          <w:rFonts w:ascii="UT Sans" w:hAnsi="UT Sans"/>
          <w:lang w:val="fr-FR"/>
        </w:rPr>
        <w:t xml:space="preserve"> </w:t>
      </w:r>
      <w:proofErr w:type="spellStart"/>
      <w:r w:rsidR="0061150E" w:rsidRPr="00A84271">
        <w:rPr>
          <w:rFonts w:ascii="UT Sans" w:hAnsi="UT Sans"/>
          <w:lang w:val="fr-FR"/>
        </w:rPr>
        <w:t>produce</w:t>
      </w:r>
      <w:proofErr w:type="spellEnd"/>
      <w:r w:rsidR="0061150E" w:rsidRPr="00A84271">
        <w:rPr>
          <w:rFonts w:ascii="UT Sans" w:hAnsi="UT Sans"/>
          <w:lang w:val="fr-FR"/>
        </w:rPr>
        <w:t xml:space="preserve"> </w:t>
      </w:r>
      <w:proofErr w:type="spellStart"/>
      <w:r w:rsidR="0061150E" w:rsidRPr="00A84271">
        <w:rPr>
          <w:rFonts w:ascii="UT Sans" w:hAnsi="UT Sans"/>
          <w:lang w:val="fr-FR"/>
        </w:rPr>
        <w:t>efecte</w:t>
      </w:r>
      <w:proofErr w:type="spellEnd"/>
      <w:r w:rsidR="0061150E" w:rsidRPr="00A84271">
        <w:rPr>
          <w:rFonts w:ascii="UT Sans" w:hAnsi="UT Sans"/>
          <w:lang w:val="fr-FR"/>
        </w:rPr>
        <w:t xml:space="preserve"> mai </w:t>
      </w:r>
      <w:proofErr w:type="spellStart"/>
      <w:r w:rsidR="0061150E" w:rsidRPr="00A84271">
        <w:rPr>
          <w:rFonts w:ascii="UT Sans" w:hAnsi="UT Sans"/>
          <w:lang w:val="fr-FR"/>
        </w:rPr>
        <w:t>puțin</w:t>
      </w:r>
      <w:proofErr w:type="spellEnd"/>
      <w:r w:rsidR="0061150E" w:rsidRPr="00A84271">
        <w:rPr>
          <w:rFonts w:ascii="UT Sans" w:hAnsi="UT Sans"/>
          <w:lang w:val="fr-FR"/>
        </w:rPr>
        <w:t xml:space="preserve"> </w:t>
      </w:r>
      <w:proofErr w:type="spellStart"/>
      <w:r w:rsidR="0061150E" w:rsidRPr="00A84271">
        <w:rPr>
          <w:rFonts w:ascii="UT Sans" w:hAnsi="UT Sans"/>
          <w:lang w:val="fr-FR"/>
        </w:rPr>
        <w:t>severe</w:t>
      </w:r>
      <w:proofErr w:type="spellEnd"/>
      <w:r w:rsidR="0061150E" w:rsidRPr="00A84271">
        <w:rPr>
          <w:rFonts w:ascii="UT Sans" w:hAnsi="UT Sans"/>
          <w:lang w:val="fr-FR"/>
        </w:rPr>
        <w:t xml:space="preserve"> </w:t>
      </w:r>
      <w:proofErr w:type="spellStart"/>
      <w:r w:rsidR="0061150E" w:rsidRPr="00A84271">
        <w:rPr>
          <w:rFonts w:ascii="UT Sans" w:hAnsi="UT Sans"/>
          <w:lang w:val="fr-FR"/>
        </w:rPr>
        <w:t>deoarece</w:t>
      </w:r>
      <w:proofErr w:type="spellEnd"/>
      <w:r w:rsidR="0061150E" w:rsidRPr="00A84271">
        <w:rPr>
          <w:rFonts w:ascii="UT Sans" w:hAnsi="UT Sans"/>
        </w:rPr>
        <w:t xml:space="preserve"> </w:t>
      </w:r>
      <w:proofErr w:type="spellStart"/>
      <w:r w:rsidR="0061150E" w:rsidRPr="00A84271">
        <w:rPr>
          <w:rFonts w:ascii="UT Sans" w:hAnsi="UT Sans"/>
          <w:lang w:val="fr-FR"/>
        </w:rPr>
        <w:t>radiația</w:t>
      </w:r>
      <w:proofErr w:type="spellEnd"/>
      <w:r w:rsidR="0061150E" w:rsidRPr="00A84271">
        <w:rPr>
          <w:rFonts w:ascii="UT Sans" w:hAnsi="UT Sans"/>
          <w:lang w:val="fr-FR"/>
        </w:rPr>
        <w:t xml:space="preserve"> </w:t>
      </w:r>
      <w:proofErr w:type="spellStart"/>
      <w:r w:rsidR="0061150E" w:rsidRPr="00A84271">
        <w:rPr>
          <w:rFonts w:ascii="UT Sans" w:hAnsi="UT Sans"/>
          <w:lang w:val="fr-FR"/>
        </w:rPr>
        <w:t>electromagnetică</w:t>
      </w:r>
      <w:proofErr w:type="spellEnd"/>
      <w:r w:rsidR="0061150E" w:rsidRPr="00A84271">
        <w:rPr>
          <w:rFonts w:ascii="UT Sans" w:hAnsi="UT Sans"/>
          <w:lang w:val="fr-FR"/>
        </w:rPr>
        <w:t xml:space="preserve"> are </w:t>
      </w:r>
      <w:proofErr w:type="spellStart"/>
      <w:r w:rsidR="0061150E" w:rsidRPr="00A84271">
        <w:rPr>
          <w:rFonts w:ascii="UT Sans" w:hAnsi="UT Sans"/>
          <w:lang w:val="fr-FR"/>
        </w:rPr>
        <w:t>suficientă</w:t>
      </w:r>
      <w:proofErr w:type="spellEnd"/>
      <w:r w:rsidR="0061150E" w:rsidRPr="00A84271">
        <w:rPr>
          <w:rFonts w:ascii="UT Sans" w:hAnsi="UT Sans"/>
          <w:lang w:val="fr-FR"/>
        </w:rPr>
        <w:t xml:space="preserve"> </w:t>
      </w:r>
      <w:proofErr w:type="spellStart"/>
      <w:r w:rsidR="0061150E" w:rsidRPr="00A84271">
        <w:rPr>
          <w:rFonts w:ascii="UT Sans" w:hAnsi="UT Sans"/>
          <w:lang w:val="fr-FR"/>
        </w:rPr>
        <w:t>energie</w:t>
      </w:r>
      <w:proofErr w:type="spellEnd"/>
      <w:r w:rsidR="0061150E" w:rsidRPr="00A84271">
        <w:rPr>
          <w:rFonts w:ascii="UT Sans" w:hAnsi="UT Sans"/>
          <w:lang w:val="fr-FR"/>
        </w:rPr>
        <w:t xml:space="preserve"> </w:t>
      </w:r>
      <w:proofErr w:type="spellStart"/>
      <w:r w:rsidR="0061150E" w:rsidRPr="00A84271">
        <w:rPr>
          <w:rFonts w:ascii="UT Sans" w:hAnsi="UT Sans"/>
          <w:lang w:val="fr-FR"/>
        </w:rPr>
        <w:t>doar</w:t>
      </w:r>
      <w:proofErr w:type="spellEnd"/>
      <w:r w:rsidR="0061150E" w:rsidRPr="00A84271">
        <w:rPr>
          <w:rFonts w:ascii="UT Sans" w:hAnsi="UT Sans"/>
          <w:lang w:val="fr-FR"/>
        </w:rPr>
        <w:t xml:space="preserve"> </w:t>
      </w:r>
      <w:proofErr w:type="spellStart"/>
      <w:r w:rsidR="0061150E" w:rsidRPr="00A84271">
        <w:rPr>
          <w:rFonts w:ascii="UT Sans" w:hAnsi="UT Sans"/>
          <w:lang w:val="fr-FR"/>
        </w:rPr>
        <w:t>pentru</w:t>
      </w:r>
      <w:proofErr w:type="spellEnd"/>
      <w:r w:rsidR="0061150E" w:rsidRPr="00A84271">
        <w:rPr>
          <w:rFonts w:ascii="UT Sans" w:hAnsi="UT Sans"/>
          <w:lang w:val="fr-FR"/>
        </w:rPr>
        <w:t xml:space="preserve"> a excita </w:t>
      </w:r>
      <w:proofErr w:type="spellStart"/>
      <w:r w:rsidR="0061150E" w:rsidRPr="00A84271">
        <w:rPr>
          <w:rFonts w:ascii="UT Sans" w:hAnsi="UT Sans"/>
          <w:lang w:val="fr-FR"/>
        </w:rPr>
        <w:t>mișcarea</w:t>
      </w:r>
      <w:proofErr w:type="spellEnd"/>
      <w:r w:rsidR="0061150E" w:rsidRPr="00A84271">
        <w:rPr>
          <w:rFonts w:ascii="UT Sans" w:hAnsi="UT Sans"/>
          <w:lang w:val="fr-FR"/>
        </w:rPr>
        <w:t xml:space="preserve"> </w:t>
      </w:r>
      <w:proofErr w:type="spellStart"/>
      <w:r w:rsidR="0061150E" w:rsidRPr="00A84271">
        <w:rPr>
          <w:rFonts w:ascii="UT Sans" w:hAnsi="UT Sans"/>
          <w:lang w:val="fr-FR"/>
        </w:rPr>
        <w:t>unui</w:t>
      </w:r>
      <w:proofErr w:type="spellEnd"/>
      <w:r w:rsidR="0061150E" w:rsidRPr="00A84271">
        <w:rPr>
          <w:rFonts w:ascii="UT Sans" w:hAnsi="UT Sans"/>
          <w:lang w:val="fr-FR"/>
        </w:rPr>
        <w:t xml:space="preserve"> </w:t>
      </w:r>
      <w:proofErr w:type="spellStart"/>
      <w:r w:rsidR="0061150E" w:rsidRPr="00A84271">
        <w:rPr>
          <w:rFonts w:ascii="UT Sans" w:hAnsi="UT Sans"/>
          <w:lang w:val="fr-FR"/>
        </w:rPr>
        <w:t>electron</w:t>
      </w:r>
      <w:proofErr w:type="spellEnd"/>
      <w:r w:rsidR="0061150E" w:rsidRPr="00A84271">
        <w:rPr>
          <w:rFonts w:ascii="UT Sans" w:hAnsi="UT Sans"/>
          <w:lang w:val="fr-FR"/>
        </w:rPr>
        <w:t xml:space="preserve"> </w:t>
      </w:r>
      <w:proofErr w:type="spellStart"/>
      <w:r w:rsidR="0061150E" w:rsidRPr="00A84271">
        <w:rPr>
          <w:rFonts w:ascii="UT Sans" w:hAnsi="UT Sans"/>
          <w:lang w:val="fr-FR"/>
        </w:rPr>
        <w:t>către</w:t>
      </w:r>
      <w:proofErr w:type="spellEnd"/>
      <w:r w:rsidR="0061150E" w:rsidRPr="00A84271">
        <w:rPr>
          <w:rFonts w:ascii="UT Sans" w:hAnsi="UT Sans"/>
          <w:lang w:val="fr-FR"/>
        </w:rPr>
        <w:t xml:space="preserve"> o </w:t>
      </w:r>
      <w:proofErr w:type="spellStart"/>
      <w:r w:rsidR="0061150E" w:rsidRPr="00A84271">
        <w:rPr>
          <w:rFonts w:ascii="UT Sans" w:hAnsi="UT Sans"/>
          <w:lang w:val="fr-FR"/>
        </w:rPr>
        <w:t>stare</w:t>
      </w:r>
      <w:proofErr w:type="spellEnd"/>
      <w:r w:rsidR="0061150E" w:rsidRPr="00A84271">
        <w:rPr>
          <w:rFonts w:ascii="UT Sans" w:hAnsi="UT Sans"/>
          <w:lang w:val="fr-FR"/>
        </w:rPr>
        <w:t xml:space="preserve"> de </w:t>
      </w:r>
      <w:proofErr w:type="spellStart"/>
      <w:r w:rsidR="0061150E" w:rsidRPr="00A84271">
        <w:rPr>
          <w:rFonts w:ascii="UT Sans" w:hAnsi="UT Sans"/>
          <w:lang w:val="fr-FR"/>
        </w:rPr>
        <w:t>energie</w:t>
      </w:r>
      <w:proofErr w:type="spellEnd"/>
      <w:r w:rsidR="0061150E" w:rsidRPr="00A84271">
        <w:rPr>
          <w:rFonts w:ascii="UT Sans" w:hAnsi="UT Sans"/>
          <w:lang w:val="fr-FR"/>
        </w:rPr>
        <w:t xml:space="preserve"> mai mare.</w:t>
      </w:r>
      <w:r w:rsidR="0061150E" w:rsidRPr="00A84271">
        <w:rPr>
          <w:rFonts w:ascii="UT Sans" w:hAnsi="UT Sans"/>
        </w:rPr>
        <w:t xml:space="preserve"> </w:t>
      </w:r>
    </w:p>
    <w:p w14:paraId="47EEC61F" w14:textId="38C0E813" w:rsidR="002F4858" w:rsidRPr="00A84271" w:rsidRDefault="0061150E" w:rsidP="0061150E">
      <w:pPr>
        <w:spacing w:line="288" w:lineRule="auto"/>
        <w:ind w:firstLine="709"/>
        <w:jc w:val="both"/>
        <w:rPr>
          <w:rFonts w:ascii="UT Sans" w:hAnsi="UT Sans"/>
          <w:lang w:val="fr-FR"/>
        </w:rPr>
      </w:pPr>
      <w:proofErr w:type="spellStart"/>
      <w:r w:rsidRPr="00A84271">
        <w:rPr>
          <w:rFonts w:ascii="UT Sans" w:hAnsi="UT Sans"/>
          <w:lang w:val="fr-FR"/>
        </w:rPr>
        <w:t>Undele</w:t>
      </w:r>
      <w:proofErr w:type="spellEnd"/>
      <w:r w:rsidRPr="00A84271">
        <w:rPr>
          <w:rFonts w:ascii="UT Sans" w:hAnsi="UT Sans"/>
          <w:lang w:val="fr-FR"/>
        </w:rPr>
        <w:t xml:space="preserve"> radio, </w:t>
      </w:r>
      <w:proofErr w:type="spellStart"/>
      <w:r w:rsidRPr="00A84271">
        <w:rPr>
          <w:rFonts w:ascii="UT Sans" w:hAnsi="UT Sans"/>
          <w:lang w:val="fr-FR"/>
        </w:rPr>
        <w:t>lumina</w:t>
      </w:r>
      <w:proofErr w:type="spellEnd"/>
      <w:r w:rsidRPr="00A84271">
        <w:rPr>
          <w:rFonts w:ascii="UT Sans" w:hAnsi="UT Sans"/>
          <w:lang w:val="fr-FR"/>
        </w:rPr>
        <w:t xml:space="preserve"> </w:t>
      </w:r>
      <w:proofErr w:type="spellStart"/>
      <w:r w:rsidRPr="00A84271">
        <w:rPr>
          <w:rFonts w:ascii="UT Sans" w:hAnsi="UT Sans"/>
          <w:lang w:val="fr-FR"/>
        </w:rPr>
        <w:t>vizibilă</w:t>
      </w:r>
      <w:proofErr w:type="spellEnd"/>
      <w:r w:rsidRPr="00A84271">
        <w:rPr>
          <w:rFonts w:ascii="UT Sans" w:hAnsi="UT Sans"/>
          <w:lang w:val="fr-FR"/>
        </w:rPr>
        <w:t xml:space="preserve">, </w:t>
      </w:r>
      <w:proofErr w:type="spellStart"/>
      <w:r w:rsidRPr="00A84271">
        <w:rPr>
          <w:rFonts w:ascii="UT Sans" w:hAnsi="UT Sans"/>
          <w:lang w:val="fr-FR"/>
        </w:rPr>
        <w:t>infraroșu</w:t>
      </w:r>
      <w:proofErr w:type="spellEnd"/>
      <w:r w:rsidRPr="00A84271">
        <w:rPr>
          <w:rFonts w:ascii="UT Sans" w:hAnsi="UT Sans"/>
          <w:lang w:val="fr-FR"/>
        </w:rPr>
        <w:t xml:space="preserve">, </w:t>
      </w:r>
      <w:proofErr w:type="spellStart"/>
      <w:r w:rsidRPr="00A84271">
        <w:rPr>
          <w:rFonts w:ascii="UT Sans" w:hAnsi="UT Sans"/>
          <w:lang w:val="fr-FR"/>
        </w:rPr>
        <w:t>microundele</w:t>
      </w:r>
      <w:proofErr w:type="spellEnd"/>
      <w:r w:rsidRPr="00A84271">
        <w:rPr>
          <w:rFonts w:ascii="UT Sans" w:hAnsi="UT Sans"/>
          <w:lang w:val="fr-FR"/>
        </w:rPr>
        <w:t xml:space="preserve">, </w:t>
      </w:r>
      <w:proofErr w:type="spellStart"/>
      <w:r w:rsidRPr="00A84271">
        <w:rPr>
          <w:rFonts w:ascii="UT Sans" w:hAnsi="UT Sans"/>
          <w:lang w:val="fr-FR"/>
        </w:rPr>
        <w:t>sunt</w:t>
      </w:r>
      <w:proofErr w:type="spellEnd"/>
      <w:r w:rsidRPr="00A84271">
        <w:rPr>
          <w:rFonts w:ascii="UT Sans" w:hAnsi="UT Sans"/>
          <w:lang w:val="fr-FR"/>
        </w:rPr>
        <w:t xml:space="preserve"> exemple de </w:t>
      </w:r>
      <w:proofErr w:type="spellStart"/>
      <w:r w:rsidRPr="00A84271">
        <w:rPr>
          <w:rFonts w:ascii="UT Sans" w:hAnsi="UT Sans"/>
          <w:lang w:val="fr-FR"/>
        </w:rPr>
        <w:t>radiație</w:t>
      </w:r>
      <w:proofErr w:type="spellEnd"/>
      <w:r w:rsidRPr="00A84271">
        <w:rPr>
          <w:rFonts w:ascii="UT Sans" w:hAnsi="UT Sans"/>
          <w:lang w:val="fr-FR"/>
        </w:rPr>
        <w:t xml:space="preserve"> </w:t>
      </w:r>
      <w:proofErr w:type="spellStart"/>
      <w:r w:rsidRPr="00A84271">
        <w:rPr>
          <w:rFonts w:ascii="UT Sans" w:hAnsi="UT Sans"/>
          <w:lang w:val="fr-FR"/>
        </w:rPr>
        <w:t>neionizantă</w:t>
      </w:r>
      <w:proofErr w:type="spellEnd"/>
      <w:r w:rsidRPr="00A84271">
        <w:rPr>
          <w:rFonts w:ascii="UT Sans" w:hAnsi="UT Sans"/>
          <w:lang w:val="fr-FR"/>
        </w:rPr>
        <w:t>.</w:t>
      </w:r>
      <w:r w:rsidRPr="00A84271">
        <w:rPr>
          <w:rFonts w:ascii="UT Sans" w:hAnsi="UT Sans"/>
        </w:rPr>
        <w:t xml:space="preserve"> </w:t>
      </w:r>
      <w:proofErr w:type="spellStart"/>
      <w:r w:rsidRPr="00A84271">
        <w:rPr>
          <w:rFonts w:ascii="UT Sans" w:hAnsi="UT Sans"/>
          <w:lang w:val="fr-FR"/>
        </w:rPr>
        <w:t>Infraroșul</w:t>
      </w:r>
      <w:proofErr w:type="spellEnd"/>
      <w:r w:rsidRPr="00A84271">
        <w:rPr>
          <w:rFonts w:ascii="UT Sans" w:hAnsi="UT Sans"/>
          <w:lang w:val="fr-FR"/>
        </w:rPr>
        <w:t xml:space="preserve"> este o </w:t>
      </w:r>
      <w:proofErr w:type="spellStart"/>
      <w:r w:rsidRPr="00A84271">
        <w:rPr>
          <w:rFonts w:ascii="UT Sans" w:hAnsi="UT Sans"/>
          <w:lang w:val="fr-FR"/>
        </w:rPr>
        <w:t>formă</w:t>
      </w:r>
      <w:proofErr w:type="spellEnd"/>
      <w:r w:rsidRPr="00A84271">
        <w:rPr>
          <w:rFonts w:ascii="UT Sans" w:hAnsi="UT Sans"/>
          <w:lang w:val="fr-FR"/>
        </w:rPr>
        <w:t xml:space="preserve"> de </w:t>
      </w:r>
      <w:proofErr w:type="spellStart"/>
      <w:r w:rsidRPr="00A84271">
        <w:rPr>
          <w:rFonts w:ascii="UT Sans" w:hAnsi="UT Sans"/>
          <w:lang w:val="fr-FR"/>
        </w:rPr>
        <w:t>radiație</w:t>
      </w:r>
      <w:proofErr w:type="spellEnd"/>
      <w:r w:rsidRPr="00A84271">
        <w:rPr>
          <w:rFonts w:ascii="UT Sans" w:hAnsi="UT Sans"/>
          <w:lang w:val="fr-FR"/>
        </w:rPr>
        <w:t xml:space="preserve"> non-</w:t>
      </w:r>
      <w:proofErr w:type="spellStart"/>
      <w:r w:rsidRPr="00A84271">
        <w:rPr>
          <w:rFonts w:ascii="UT Sans" w:hAnsi="UT Sans"/>
          <w:lang w:val="fr-FR"/>
        </w:rPr>
        <w:t>ionizantă</w:t>
      </w:r>
      <w:proofErr w:type="spellEnd"/>
      <w:r w:rsidRPr="00A84271">
        <w:rPr>
          <w:rFonts w:ascii="UT Sans" w:hAnsi="UT Sans"/>
          <w:lang w:val="fr-FR"/>
        </w:rPr>
        <w:t xml:space="preserve"> </w:t>
      </w:r>
      <w:proofErr w:type="spellStart"/>
      <w:r w:rsidRPr="00A84271">
        <w:rPr>
          <w:rFonts w:ascii="UT Sans" w:hAnsi="UT Sans"/>
          <w:lang w:val="fr-FR"/>
        </w:rPr>
        <w:t>cu</w:t>
      </w:r>
      <w:proofErr w:type="spellEnd"/>
      <w:r w:rsidRPr="00A84271">
        <w:rPr>
          <w:rFonts w:ascii="UT Sans" w:hAnsi="UT Sans"/>
          <w:lang w:val="fr-FR"/>
        </w:rPr>
        <w:t xml:space="preserve"> o </w:t>
      </w:r>
      <w:proofErr w:type="spellStart"/>
      <w:r w:rsidRPr="00A84271">
        <w:rPr>
          <w:rFonts w:ascii="UT Sans" w:hAnsi="UT Sans"/>
          <w:lang w:val="fr-FR"/>
        </w:rPr>
        <w:t>lungime</w:t>
      </w:r>
      <w:proofErr w:type="spellEnd"/>
      <w:r w:rsidRPr="00A84271">
        <w:rPr>
          <w:rFonts w:ascii="UT Sans" w:hAnsi="UT Sans"/>
          <w:lang w:val="fr-FR"/>
        </w:rPr>
        <w:t xml:space="preserve"> de </w:t>
      </w:r>
      <w:proofErr w:type="spellStart"/>
      <w:r w:rsidRPr="00A84271">
        <w:rPr>
          <w:rFonts w:ascii="UT Sans" w:hAnsi="UT Sans"/>
          <w:lang w:val="fr-FR"/>
        </w:rPr>
        <w:t>undă</w:t>
      </w:r>
      <w:proofErr w:type="spellEnd"/>
      <w:r w:rsidRPr="00A84271">
        <w:rPr>
          <w:rFonts w:ascii="UT Sans" w:hAnsi="UT Sans"/>
          <w:lang w:val="fr-FR"/>
        </w:rPr>
        <w:t xml:space="preserve"> mai mare </w:t>
      </w:r>
      <w:proofErr w:type="spellStart"/>
      <w:r w:rsidRPr="00A84271">
        <w:rPr>
          <w:rFonts w:ascii="UT Sans" w:hAnsi="UT Sans"/>
          <w:lang w:val="fr-FR"/>
        </w:rPr>
        <w:t>decât</w:t>
      </w:r>
      <w:proofErr w:type="spellEnd"/>
      <w:r w:rsidRPr="00A84271">
        <w:rPr>
          <w:rFonts w:ascii="UT Sans" w:hAnsi="UT Sans"/>
          <w:lang w:val="fr-FR"/>
        </w:rPr>
        <w:t xml:space="preserve"> </w:t>
      </w:r>
      <w:proofErr w:type="spellStart"/>
      <w:r w:rsidRPr="00A84271">
        <w:rPr>
          <w:rFonts w:ascii="UT Sans" w:hAnsi="UT Sans"/>
          <w:lang w:val="fr-FR"/>
        </w:rPr>
        <w:t>lumina</w:t>
      </w:r>
      <w:proofErr w:type="spellEnd"/>
      <w:r w:rsidRPr="00A84271">
        <w:rPr>
          <w:rFonts w:ascii="UT Sans" w:hAnsi="UT Sans"/>
          <w:lang w:val="fr-FR"/>
        </w:rPr>
        <w:t xml:space="preserve"> </w:t>
      </w:r>
      <w:proofErr w:type="spellStart"/>
      <w:r w:rsidRPr="00A84271">
        <w:rPr>
          <w:rFonts w:ascii="UT Sans" w:hAnsi="UT Sans"/>
          <w:lang w:val="fr-FR"/>
        </w:rPr>
        <w:t>vizibilă</w:t>
      </w:r>
      <w:proofErr w:type="spellEnd"/>
      <w:r w:rsidRPr="00A84271">
        <w:rPr>
          <w:rFonts w:ascii="UT Sans" w:hAnsi="UT Sans"/>
          <w:lang w:val="fr-FR"/>
        </w:rPr>
        <w:t xml:space="preserve">, </w:t>
      </w:r>
      <w:proofErr w:type="spellStart"/>
      <w:r w:rsidRPr="00A84271">
        <w:rPr>
          <w:rFonts w:ascii="UT Sans" w:hAnsi="UT Sans"/>
          <w:lang w:val="fr-FR"/>
        </w:rPr>
        <w:t>poate</w:t>
      </w:r>
      <w:proofErr w:type="spellEnd"/>
      <w:r w:rsidRPr="00A84271">
        <w:rPr>
          <w:rFonts w:ascii="UT Sans" w:hAnsi="UT Sans"/>
          <w:lang w:val="fr-FR"/>
        </w:rPr>
        <w:t xml:space="preserve"> fi </w:t>
      </w:r>
      <w:proofErr w:type="spellStart"/>
      <w:r w:rsidRPr="00A84271">
        <w:rPr>
          <w:rFonts w:ascii="UT Sans" w:hAnsi="UT Sans"/>
          <w:lang w:val="fr-FR"/>
        </w:rPr>
        <w:t>folosit</w:t>
      </w:r>
      <w:proofErr w:type="spellEnd"/>
      <w:r w:rsidRPr="00A84271">
        <w:rPr>
          <w:rFonts w:ascii="UT Sans" w:hAnsi="UT Sans"/>
          <w:lang w:val="fr-FR"/>
        </w:rPr>
        <w:t xml:space="preserve"> </w:t>
      </w:r>
      <w:proofErr w:type="spellStart"/>
      <w:r w:rsidRPr="00A84271">
        <w:rPr>
          <w:rFonts w:ascii="UT Sans" w:hAnsi="UT Sans"/>
          <w:lang w:val="fr-FR"/>
        </w:rPr>
        <w:t>pentru</w:t>
      </w:r>
      <w:proofErr w:type="spellEnd"/>
      <w:r w:rsidRPr="00A84271">
        <w:rPr>
          <w:rFonts w:ascii="UT Sans" w:hAnsi="UT Sans"/>
          <w:lang w:val="fr-FR"/>
        </w:rPr>
        <w:t xml:space="preserve"> a </w:t>
      </w:r>
      <w:proofErr w:type="spellStart"/>
      <w:r w:rsidRPr="00A84271">
        <w:rPr>
          <w:rFonts w:ascii="UT Sans" w:hAnsi="UT Sans"/>
          <w:lang w:val="fr-FR"/>
        </w:rPr>
        <w:t>măsura</w:t>
      </w:r>
      <w:proofErr w:type="spellEnd"/>
      <w:r w:rsidRPr="00A84271">
        <w:rPr>
          <w:rFonts w:ascii="UT Sans" w:hAnsi="UT Sans"/>
          <w:lang w:val="fr-FR"/>
        </w:rPr>
        <w:t xml:space="preserve"> </w:t>
      </w:r>
      <w:proofErr w:type="spellStart"/>
      <w:r w:rsidRPr="00A84271">
        <w:rPr>
          <w:rFonts w:ascii="UT Sans" w:hAnsi="UT Sans"/>
          <w:lang w:val="fr-FR"/>
        </w:rPr>
        <w:t>temperatura</w:t>
      </w:r>
      <w:proofErr w:type="spellEnd"/>
      <w:r w:rsidRPr="00A84271">
        <w:rPr>
          <w:rFonts w:ascii="UT Sans" w:hAnsi="UT Sans"/>
          <w:lang w:val="fr-FR"/>
        </w:rPr>
        <w:t xml:space="preserve"> </w:t>
      </w:r>
      <w:proofErr w:type="spellStart"/>
      <w:r w:rsidRPr="00A84271">
        <w:rPr>
          <w:rFonts w:ascii="UT Sans" w:hAnsi="UT Sans"/>
          <w:lang w:val="fr-FR"/>
        </w:rPr>
        <w:t>suprafețelor</w:t>
      </w:r>
      <w:proofErr w:type="spellEnd"/>
      <w:r w:rsidRPr="00A84271">
        <w:rPr>
          <w:rFonts w:ascii="UT Sans" w:hAnsi="UT Sans"/>
          <w:lang w:val="fr-FR"/>
        </w:rPr>
        <w:t>.</w:t>
      </w:r>
      <w:r w:rsidRPr="00A84271">
        <w:rPr>
          <w:rFonts w:ascii="UT Sans" w:hAnsi="UT Sans"/>
        </w:rPr>
        <w:t xml:space="preserve"> </w:t>
      </w:r>
      <w:proofErr w:type="spellStart"/>
      <w:r w:rsidRPr="00A84271">
        <w:rPr>
          <w:rFonts w:ascii="UT Sans" w:hAnsi="UT Sans"/>
          <w:lang w:val="fr-FR"/>
        </w:rPr>
        <w:t>Lumina</w:t>
      </w:r>
      <w:proofErr w:type="spellEnd"/>
      <w:r w:rsidRPr="00A84271">
        <w:rPr>
          <w:rFonts w:ascii="UT Sans" w:hAnsi="UT Sans"/>
          <w:lang w:val="fr-FR"/>
        </w:rPr>
        <w:t xml:space="preserve"> </w:t>
      </w:r>
      <w:proofErr w:type="spellStart"/>
      <w:r w:rsidRPr="00A84271">
        <w:rPr>
          <w:rFonts w:ascii="UT Sans" w:hAnsi="UT Sans"/>
          <w:lang w:val="fr-FR"/>
        </w:rPr>
        <w:t>vizibilă</w:t>
      </w:r>
      <w:proofErr w:type="spellEnd"/>
      <w:r w:rsidRPr="00A84271">
        <w:rPr>
          <w:rFonts w:ascii="UT Sans" w:hAnsi="UT Sans"/>
          <w:lang w:val="fr-FR"/>
        </w:rPr>
        <w:t xml:space="preserve"> este o </w:t>
      </w:r>
      <w:proofErr w:type="spellStart"/>
      <w:r w:rsidRPr="00A84271">
        <w:rPr>
          <w:rFonts w:ascii="UT Sans" w:hAnsi="UT Sans"/>
          <w:lang w:val="fr-FR"/>
        </w:rPr>
        <w:t>formă</w:t>
      </w:r>
      <w:proofErr w:type="spellEnd"/>
      <w:r w:rsidRPr="00A84271">
        <w:rPr>
          <w:rFonts w:ascii="UT Sans" w:hAnsi="UT Sans"/>
          <w:lang w:val="fr-FR"/>
        </w:rPr>
        <w:t xml:space="preserve"> de </w:t>
      </w:r>
      <w:proofErr w:type="spellStart"/>
      <w:r w:rsidRPr="00A84271">
        <w:rPr>
          <w:rFonts w:ascii="UT Sans" w:hAnsi="UT Sans"/>
          <w:lang w:val="fr-FR"/>
        </w:rPr>
        <w:t>radiație</w:t>
      </w:r>
      <w:proofErr w:type="spellEnd"/>
      <w:r w:rsidRPr="00A84271">
        <w:rPr>
          <w:rFonts w:ascii="UT Sans" w:hAnsi="UT Sans"/>
          <w:lang w:val="fr-FR"/>
        </w:rPr>
        <w:t xml:space="preserve"> non-</w:t>
      </w:r>
      <w:proofErr w:type="spellStart"/>
      <w:r w:rsidRPr="00A84271">
        <w:rPr>
          <w:rFonts w:ascii="UT Sans" w:hAnsi="UT Sans"/>
          <w:lang w:val="fr-FR"/>
        </w:rPr>
        <w:t>ionizantă</w:t>
      </w:r>
      <w:proofErr w:type="spellEnd"/>
      <w:r w:rsidRPr="00A84271">
        <w:rPr>
          <w:rFonts w:ascii="UT Sans" w:hAnsi="UT Sans"/>
          <w:lang w:val="fr-FR"/>
        </w:rPr>
        <w:t xml:space="preserve"> care </w:t>
      </w:r>
      <w:proofErr w:type="spellStart"/>
      <w:r w:rsidRPr="00A84271">
        <w:rPr>
          <w:rFonts w:ascii="UT Sans" w:hAnsi="UT Sans"/>
          <w:lang w:val="fr-FR"/>
        </w:rPr>
        <w:t>poate</w:t>
      </w:r>
      <w:proofErr w:type="spellEnd"/>
      <w:r w:rsidRPr="00A84271">
        <w:rPr>
          <w:rFonts w:ascii="UT Sans" w:hAnsi="UT Sans"/>
          <w:lang w:val="fr-FR"/>
        </w:rPr>
        <w:t xml:space="preserve"> </w:t>
      </w:r>
      <w:proofErr w:type="spellStart"/>
      <w:r w:rsidRPr="00A84271">
        <w:rPr>
          <w:rFonts w:ascii="UT Sans" w:hAnsi="UT Sans"/>
          <w:lang w:val="fr-FR"/>
        </w:rPr>
        <w:t>produce</w:t>
      </w:r>
      <w:proofErr w:type="spellEnd"/>
      <w:r w:rsidRPr="00A84271">
        <w:rPr>
          <w:rFonts w:ascii="UT Sans" w:hAnsi="UT Sans"/>
          <w:lang w:val="fr-FR"/>
        </w:rPr>
        <w:t xml:space="preserve"> </w:t>
      </w:r>
      <w:proofErr w:type="spellStart"/>
      <w:r w:rsidRPr="00A84271">
        <w:rPr>
          <w:rFonts w:ascii="UT Sans" w:hAnsi="UT Sans"/>
          <w:lang w:val="fr-FR"/>
        </w:rPr>
        <w:t>reacții</w:t>
      </w:r>
      <w:proofErr w:type="spellEnd"/>
      <w:r w:rsidRPr="00A84271">
        <w:rPr>
          <w:rFonts w:ascii="UT Sans" w:hAnsi="UT Sans"/>
          <w:lang w:val="fr-FR"/>
        </w:rPr>
        <w:t xml:space="preserve"> </w:t>
      </w:r>
      <w:proofErr w:type="spellStart"/>
      <w:r w:rsidRPr="00A84271">
        <w:rPr>
          <w:rFonts w:ascii="UT Sans" w:hAnsi="UT Sans"/>
          <w:lang w:val="fr-FR"/>
        </w:rPr>
        <w:t>fotochimice</w:t>
      </w:r>
      <w:proofErr w:type="spellEnd"/>
      <w:r w:rsidRPr="00A84271">
        <w:rPr>
          <w:rFonts w:ascii="UT Sans" w:hAnsi="UT Sans"/>
          <w:lang w:val="fr-FR"/>
        </w:rPr>
        <w:t xml:space="preserve">, </w:t>
      </w:r>
      <w:proofErr w:type="spellStart"/>
      <w:r w:rsidRPr="00A84271">
        <w:rPr>
          <w:rFonts w:ascii="UT Sans" w:hAnsi="UT Sans"/>
          <w:lang w:val="fr-FR"/>
        </w:rPr>
        <w:t>ioniza</w:t>
      </w:r>
      <w:proofErr w:type="spellEnd"/>
      <w:r w:rsidRPr="00A84271">
        <w:rPr>
          <w:rFonts w:ascii="UT Sans" w:hAnsi="UT Sans"/>
          <w:lang w:val="fr-FR"/>
        </w:rPr>
        <w:t xml:space="preserve"> </w:t>
      </w:r>
      <w:proofErr w:type="spellStart"/>
      <w:r w:rsidRPr="00A84271">
        <w:rPr>
          <w:rFonts w:ascii="UT Sans" w:hAnsi="UT Sans"/>
          <w:lang w:val="fr-FR"/>
        </w:rPr>
        <w:t>unele</w:t>
      </w:r>
      <w:proofErr w:type="spellEnd"/>
      <w:r w:rsidRPr="00A84271">
        <w:rPr>
          <w:rFonts w:ascii="UT Sans" w:hAnsi="UT Sans"/>
          <w:lang w:val="fr-FR"/>
        </w:rPr>
        <w:t xml:space="preserve"> </w:t>
      </w:r>
      <w:proofErr w:type="spellStart"/>
      <w:r w:rsidRPr="00A84271">
        <w:rPr>
          <w:rFonts w:ascii="UT Sans" w:hAnsi="UT Sans"/>
          <w:lang w:val="fr-FR"/>
        </w:rPr>
        <w:t>molecule</w:t>
      </w:r>
      <w:proofErr w:type="spellEnd"/>
      <w:r w:rsidRPr="00A84271">
        <w:rPr>
          <w:rFonts w:ascii="UT Sans" w:hAnsi="UT Sans"/>
          <w:lang w:val="fr-FR"/>
        </w:rPr>
        <w:t xml:space="preserve"> </w:t>
      </w:r>
      <w:proofErr w:type="spellStart"/>
      <w:r w:rsidRPr="00A84271">
        <w:rPr>
          <w:rFonts w:ascii="UT Sans" w:hAnsi="UT Sans"/>
          <w:lang w:val="fr-FR"/>
        </w:rPr>
        <w:t>sau</w:t>
      </w:r>
      <w:proofErr w:type="spellEnd"/>
      <w:r w:rsidRPr="00A84271">
        <w:rPr>
          <w:rFonts w:ascii="UT Sans" w:hAnsi="UT Sans"/>
          <w:lang w:val="fr-FR"/>
        </w:rPr>
        <w:t xml:space="preserve"> </w:t>
      </w:r>
      <w:proofErr w:type="spellStart"/>
      <w:r w:rsidRPr="00A84271">
        <w:rPr>
          <w:rFonts w:ascii="UT Sans" w:hAnsi="UT Sans"/>
          <w:lang w:val="fr-FR"/>
        </w:rPr>
        <w:t>accelera</w:t>
      </w:r>
      <w:proofErr w:type="spellEnd"/>
      <w:r w:rsidRPr="00A84271">
        <w:rPr>
          <w:rFonts w:ascii="UT Sans" w:hAnsi="UT Sans"/>
          <w:lang w:val="fr-FR"/>
        </w:rPr>
        <w:t xml:space="preserve"> </w:t>
      </w:r>
      <w:proofErr w:type="spellStart"/>
      <w:r w:rsidRPr="00A84271">
        <w:rPr>
          <w:rFonts w:ascii="UT Sans" w:hAnsi="UT Sans"/>
          <w:lang w:val="fr-FR"/>
        </w:rPr>
        <w:t>reacții</w:t>
      </w:r>
      <w:proofErr w:type="spellEnd"/>
      <w:r w:rsidRPr="00A84271">
        <w:rPr>
          <w:rFonts w:ascii="UT Sans" w:hAnsi="UT Sans"/>
          <w:lang w:val="fr-FR"/>
        </w:rPr>
        <w:t xml:space="preserve"> radicale, cum </w:t>
      </w:r>
      <w:proofErr w:type="spellStart"/>
      <w:r w:rsidRPr="00A84271">
        <w:rPr>
          <w:rFonts w:ascii="UT Sans" w:hAnsi="UT Sans"/>
          <w:lang w:val="fr-FR"/>
        </w:rPr>
        <w:t>ar</w:t>
      </w:r>
      <w:proofErr w:type="spellEnd"/>
      <w:r w:rsidRPr="00A84271">
        <w:rPr>
          <w:rFonts w:ascii="UT Sans" w:hAnsi="UT Sans"/>
          <w:lang w:val="fr-FR"/>
        </w:rPr>
        <w:t xml:space="preserve"> fi </w:t>
      </w:r>
      <w:proofErr w:type="spellStart"/>
      <w:r w:rsidRPr="00A84271">
        <w:rPr>
          <w:rFonts w:ascii="UT Sans" w:hAnsi="UT Sans"/>
          <w:lang w:val="fr-FR"/>
        </w:rPr>
        <w:t>îmbătrânirea</w:t>
      </w:r>
      <w:proofErr w:type="spellEnd"/>
      <w:r w:rsidRPr="00A84271">
        <w:rPr>
          <w:rFonts w:ascii="UT Sans" w:hAnsi="UT Sans"/>
          <w:lang w:val="fr-FR"/>
        </w:rPr>
        <w:t xml:space="preserve"> </w:t>
      </w:r>
      <w:proofErr w:type="spellStart"/>
      <w:proofErr w:type="gramStart"/>
      <w:r w:rsidRPr="00A84271">
        <w:rPr>
          <w:rFonts w:ascii="UT Sans" w:hAnsi="UT Sans"/>
          <w:lang w:val="fr-FR"/>
        </w:rPr>
        <w:t>lacurilor</w:t>
      </w:r>
      <w:proofErr w:type="spellEnd"/>
      <w:r w:rsidRPr="00A84271">
        <w:rPr>
          <w:rFonts w:ascii="UT Sans" w:hAnsi="UT Sans"/>
          <w:lang w:val="fr-FR"/>
        </w:rPr>
        <w:t xml:space="preserve"> ,</w:t>
      </w:r>
      <w:r w:rsidRPr="00A84271">
        <w:rPr>
          <w:rFonts w:ascii="UT Sans" w:hAnsi="UT Sans"/>
        </w:rPr>
        <w:t>l</w:t>
      </w:r>
      <w:proofErr w:type="spellStart"/>
      <w:r w:rsidRPr="00A84271">
        <w:rPr>
          <w:rFonts w:ascii="UT Sans" w:hAnsi="UT Sans"/>
          <w:lang w:val="fr-FR"/>
        </w:rPr>
        <w:t>umina</w:t>
      </w:r>
      <w:proofErr w:type="spellEnd"/>
      <w:proofErr w:type="gramEnd"/>
      <w:r w:rsidRPr="00A84271">
        <w:rPr>
          <w:rFonts w:ascii="UT Sans" w:hAnsi="UT Sans"/>
          <w:lang w:val="fr-FR"/>
        </w:rPr>
        <w:t xml:space="preserve"> </w:t>
      </w:r>
      <w:proofErr w:type="spellStart"/>
      <w:r w:rsidRPr="00A84271">
        <w:rPr>
          <w:rFonts w:ascii="UT Sans" w:hAnsi="UT Sans"/>
          <w:lang w:val="fr-FR"/>
        </w:rPr>
        <w:t>Soarelui</w:t>
      </w:r>
      <w:proofErr w:type="spellEnd"/>
      <w:r w:rsidRPr="00A84271">
        <w:rPr>
          <w:rFonts w:ascii="UT Sans" w:hAnsi="UT Sans"/>
          <w:lang w:val="fr-FR"/>
        </w:rPr>
        <w:t xml:space="preserve"> care </w:t>
      </w:r>
      <w:proofErr w:type="spellStart"/>
      <w:r w:rsidRPr="00A84271">
        <w:rPr>
          <w:rFonts w:ascii="UT Sans" w:hAnsi="UT Sans"/>
          <w:lang w:val="fr-FR"/>
        </w:rPr>
        <w:t>ajunge</w:t>
      </w:r>
      <w:proofErr w:type="spellEnd"/>
      <w:r w:rsidRPr="00A84271">
        <w:rPr>
          <w:rFonts w:ascii="UT Sans" w:hAnsi="UT Sans"/>
          <w:lang w:val="fr-FR"/>
        </w:rPr>
        <w:t xml:space="preserve"> </w:t>
      </w:r>
      <w:proofErr w:type="spellStart"/>
      <w:r w:rsidRPr="00A84271">
        <w:rPr>
          <w:rFonts w:ascii="UT Sans" w:hAnsi="UT Sans"/>
          <w:lang w:val="fr-FR"/>
        </w:rPr>
        <w:t>pe</w:t>
      </w:r>
      <w:proofErr w:type="spellEnd"/>
      <w:r w:rsidRPr="00A84271">
        <w:rPr>
          <w:rFonts w:ascii="UT Sans" w:hAnsi="UT Sans"/>
          <w:lang w:val="fr-FR"/>
        </w:rPr>
        <w:t xml:space="preserve"> </w:t>
      </w:r>
      <w:proofErr w:type="spellStart"/>
      <w:r w:rsidRPr="00A84271">
        <w:rPr>
          <w:rFonts w:ascii="UT Sans" w:hAnsi="UT Sans"/>
          <w:lang w:val="fr-FR"/>
        </w:rPr>
        <w:t>Pământ</w:t>
      </w:r>
      <w:proofErr w:type="spellEnd"/>
      <w:r w:rsidRPr="00A84271">
        <w:rPr>
          <w:rFonts w:ascii="UT Sans" w:hAnsi="UT Sans"/>
          <w:lang w:val="fr-FR"/>
        </w:rPr>
        <w:t xml:space="preserve"> este </w:t>
      </w:r>
      <w:proofErr w:type="spellStart"/>
      <w:r w:rsidRPr="00A84271">
        <w:rPr>
          <w:rFonts w:ascii="UT Sans" w:hAnsi="UT Sans"/>
          <w:lang w:val="fr-FR"/>
        </w:rPr>
        <w:t>compusă</w:t>
      </w:r>
      <w:proofErr w:type="spellEnd"/>
      <w:r w:rsidRPr="00A84271">
        <w:rPr>
          <w:rFonts w:ascii="UT Sans" w:hAnsi="UT Sans"/>
          <w:lang w:val="fr-FR"/>
        </w:rPr>
        <w:t xml:space="preserve"> </w:t>
      </w:r>
      <w:proofErr w:type="spellStart"/>
      <w:r w:rsidRPr="00A84271">
        <w:rPr>
          <w:rFonts w:ascii="UT Sans" w:hAnsi="UT Sans"/>
          <w:lang w:val="fr-FR"/>
        </w:rPr>
        <w:t>în</w:t>
      </w:r>
      <w:proofErr w:type="spellEnd"/>
      <w:r w:rsidRPr="00A84271">
        <w:rPr>
          <w:rFonts w:ascii="UT Sans" w:hAnsi="UT Sans"/>
          <w:lang w:val="fr-FR"/>
        </w:rPr>
        <w:t xml:space="preserve"> mare parte de </w:t>
      </w:r>
      <w:proofErr w:type="spellStart"/>
      <w:r w:rsidRPr="00A84271">
        <w:rPr>
          <w:rFonts w:ascii="UT Sans" w:hAnsi="UT Sans"/>
          <w:lang w:val="fr-FR"/>
        </w:rPr>
        <w:t>radiație</w:t>
      </w:r>
      <w:proofErr w:type="spellEnd"/>
      <w:r w:rsidRPr="00A84271">
        <w:rPr>
          <w:rFonts w:ascii="UT Sans" w:hAnsi="UT Sans"/>
          <w:lang w:val="fr-FR"/>
        </w:rPr>
        <w:t xml:space="preserve"> non-</w:t>
      </w:r>
      <w:proofErr w:type="spellStart"/>
      <w:r w:rsidRPr="00A84271">
        <w:rPr>
          <w:rFonts w:ascii="UT Sans" w:hAnsi="UT Sans"/>
          <w:lang w:val="fr-FR"/>
        </w:rPr>
        <w:t>ionizantă</w:t>
      </w:r>
      <w:proofErr w:type="spellEnd"/>
      <w:r w:rsidRPr="00A84271">
        <w:rPr>
          <w:rFonts w:ascii="UT Sans" w:hAnsi="UT Sans"/>
          <w:lang w:val="fr-FR"/>
        </w:rPr>
        <w:t xml:space="preserve">, </w:t>
      </w:r>
      <w:proofErr w:type="spellStart"/>
      <w:r w:rsidRPr="00A84271">
        <w:rPr>
          <w:rFonts w:ascii="UT Sans" w:hAnsi="UT Sans"/>
          <w:lang w:val="fr-FR"/>
        </w:rPr>
        <w:t>cu</w:t>
      </w:r>
      <w:proofErr w:type="spellEnd"/>
      <w:r w:rsidRPr="00A84271">
        <w:rPr>
          <w:rFonts w:ascii="UT Sans" w:hAnsi="UT Sans"/>
          <w:lang w:val="fr-FR"/>
        </w:rPr>
        <w:t xml:space="preserve"> </w:t>
      </w:r>
      <w:proofErr w:type="spellStart"/>
      <w:r w:rsidRPr="00A84271">
        <w:rPr>
          <w:rFonts w:ascii="UT Sans" w:hAnsi="UT Sans"/>
          <w:lang w:val="fr-FR"/>
        </w:rPr>
        <w:t>excepția</w:t>
      </w:r>
      <w:proofErr w:type="spellEnd"/>
      <w:r w:rsidRPr="00A84271">
        <w:rPr>
          <w:rFonts w:ascii="UT Sans" w:hAnsi="UT Sans"/>
          <w:lang w:val="fr-FR"/>
        </w:rPr>
        <w:t xml:space="preserve"> </w:t>
      </w:r>
      <w:proofErr w:type="spellStart"/>
      <w:r w:rsidRPr="00A84271">
        <w:rPr>
          <w:rFonts w:ascii="UT Sans" w:hAnsi="UT Sans"/>
          <w:lang w:val="fr-FR"/>
        </w:rPr>
        <w:t>radiațiilor</w:t>
      </w:r>
      <w:proofErr w:type="spellEnd"/>
      <w:r w:rsidRPr="00A84271">
        <w:rPr>
          <w:rFonts w:ascii="UT Sans" w:hAnsi="UT Sans"/>
          <w:lang w:val="fr-FR"/>
        </w:rPr>
        <w:t xml:space="preserve"> </w:t>
      </w:r>
      <w:proofErr w:type="spellStart"/>
      <w:r w:rsidRPr="00A84271">
        <w:rPr>
          <w:rFonts w:ascii="UT Sans" w:hAnsi="UT Sans"/>
          <w:lang w:val="fr-FR"/>
        </w:rPr>
        <w:t>ultraviolete</w:t>
      </w:r>
      <w:proofErr w:type="spellEnd"/>
      <w:r w:rsidRPr="00A84271">
        <w:rPr>
          <w:rFonts w:ascii="UT Sans" w:hAnsi="UT Sans"/>
          <w:lang w:val="fr-FR"/>
        </w:rPr>
        <w:t xml:space="preserve">, care </w:t>
      </w:r>
      <w:proofErr w:type="spellStart"/>
      <w:r w:rsidRPr="00A84271">
        <w:rPr>
          <w:rFonts w:ascii="UT Sans" w:hAnsi="UT Sans"/>
          <w:lang w:val="fr-FR"/>
        </w:rPr>
        <w:t>sunt</w:t>
      </w:r>
      <w:proofErr w:type="spellEnd"/>
      <w:r w:rsidRPr="00A84271">
        <w:rPr>
          <w:rFonts w:ascii="UT Sans" w:hAnsi="UT Sans"/>
          <w:lang w:val="fr-FR"/>
        </w:rPr>
        <w:t xml:space="preserve"> </w:t>
      </w:r>
      <w:proofErr w:type="spellStart"/>
      <w:r w:rsidRPr="00A84271">
        <w:rPr>
          <w:rFonts w:ascii="UT Sans" w:hAnsi="UT Sans"/>
          <w:lang w:val="fr-FR"/>
        </w:rPr>
        <w:t>ionizante</w:t>
      </w:r>
      <w:proofErr w:type="spellEnd"/>
      <w:r w:rsidRPr="00A84271">
        <w:rPr>
          <w:rFonts w:ascii="UT Sans" w:hAnsi="UT Sans"/>
          <w:lang w:val="fr-FR"/>
        </w:rPr>
        <w:t>.</w:t>
      </w:r>
      <w:r w:rsidR="009C4D1C" w:rsidRPr="00A84271">
        <w:rPr>
          <w:rFonts w:ascii="UT Sans" w:hAnsi="UT Sans"/>
        </w:rPr>
        <w:t xml:space="preserve"> </w:t>
      </w:r>
      <w:proofErr w:type="spellStart"/>
      <w:r w:rsidR="009C4D1C" w:rsidRPr="00A84271">
        <w:rPr>
          <w:rFonts w:ascii="UT Sans" w:hAnsi="UT Sans"/>
          <w:lang w:val="fr-FR"/>
        </w:rPr>
        <w:t>Microundele</w:t>
      </w:r>
      <w:proofErr w:type="spellEnd"/>
      <w:r w:rsidR="009C4D1C" w:rsidRPr="00A84271">
        <w:rPr>
          <w:rFonts w:ascii="UT Sans" w:hAnsi="UT Sans"/>
          <w:lang w:val="fr-FR"/>
        </w:rPr>
        <w:t xml:space="preserve"> </w:t>
      </w:r>
      <w:proofErr w:type="spellStart"/>
      <w:r w:rsidR="009C4D1C" w:rsidRPr="00A84271">
        <w:rPr>
          <w:rFonts w:ascii="UT Sans" w:hAnsi="UT Sans"/>
          <w:lang w:val="fr-FR"/>
        </w:rPr>
        <w:t>sunt</w:t>
      </w:r>
      <w:proofErr w:type="spellEnd"/>
      <w:r w:rsidR="009C4D1C" w:rsidRPr="00A84271">
        <w:rPr>
          <w:rFonts w:ascii="UT Sans" w:hAnsi="UT Sans"/>
          <w:lang w:val="fr-FR"/>
        </w:rPr>
        <w:t xml:space="preserve"> o </w:t>
      </w:r>
      <w:proofErr w:type="spellStart"/>
      <w:r w:rsidR="009C4D1C" w:rsidRPr="00A84271">
        <w:rPr>
          <w:rFonts w:ascii="UT Sans" w:hAnsi="UT Sans"/>
          <w:lang w:val="fr-FR"/>
        </w:rPr>
        <w:t>formă</w:t>
      </w:r>
      <w:proofErr w:type="spellEnd"/>
      <w:r w:rsidR="009C4D1C" w:rsidRPr="00A84271">
        <w:rPr>
          <w:rFonts w:ascii="UT Sans" w:hAnsi="UT Sans"/>
          <w:lang w:val="fr-FR"/>
        </w:rPr>
        <w:t xml:space="preserve"> de </w:t>
      </w:r>
      <w:proofErr w:type="spellStart"/>
      <w:r w:rsidR="009C4D1C" w:rsidRPr="00A84271">
        <w:rPr>
          <w:rFonts w:ascii="UT Sans" w:hAnsi="UT Sans"/>
          <w:lang w:val="fr-FR"/>
        </w:rPr>
        <w:t>radiație</w:t>
      </w:r>
      <w:proofErr w:type="spellEnd"/>
      <w:r w:rsidR="009C4D1C" w:rsidRPr="00A84271">
        <w:rPr>
          <w:rFonts w:ascii="UT Sans" w:hAnsi="UT Sans"/>
          <w:lang w:val="fr-FR"/>
        </w:rPr>
        <w:t xml:space="preserve"> non-</w:t>
      </w:r>
      <w:proofErr w:type="spellStart"/>
      <w:r w:rsidR="009C4D1C" w:rsidRPr="00A84271">
        <w:rPr>
          <w:rFonts w:ascii="UT Sans" w:hAnsi="UT Sans"/>
          <w:lang w:val="fr-FR"/>
        </w:rPr>
        <w:t>ionizantă</w:t>
      </w:r>
      <w:proofErr w:type="spellEnd"/>
      <w:r w:rsidR="009C4D1C" w:rsidRPr="00A84271">
        <w:rPr>
          <w:rFonts w:ascii="UT Sans" w:hAnsi="UT Sans"/>
          <w:lang w:val="fr-FR"/>
        </w:rPr>
        <w:t xml:space="preserve"> </w:t>
      </w:r>
      <w:proofErr w:type="spellStart"/>
      <w:r w:rsidR="009C4D1C" w:rsidRPr="00A84271">
        <w:rPr>
          <w:rFonts w:ascii="UT Sans" w:hAnsi="UT Sans"/>
          <w:lang w:val="fr-FR"/>
        </w:rPr>
        <w:t>cu</w:t>
      </w:r>
      <w:proofErr w:type="spellEnd"/>
      <w:r w:rsidR="009C4D1C" w:rsidRPr="00A84271">
        <w:rPr>
          <w:rFonts w:ascii="UT Sans" w:hAnsi="UT Sans"/>
          <w:lang w:val="fr-FR"/>
        </w:rPr>
        <w:t xml:space="preserve"> o </w:t>
      </w:r>
      <w:proofErr w:type="spellStart"/>
      <w:r w:rsidR="009C4D1C" w:rsidRPr="00A84271">
        <w:rPr>
          <w:rFonts w:ascii="UT Sans" w:hAnsi="UT Sans"/>
          <w:lang w:val="fr-FR"/>
        </w:rPr>
        <w:t>lungime</w:t>
      </w:r>
      <w:proofErr w:type="spellEnd"/>
      <w:r w:rsidR="009C4D1C" w:rsidRPr="00A84271">
        <w:rPr>
          <w:rFonts w:ascii="UT Sans" w:hAnsi="UT Sans"/>
          <w:lang w:val="fr-FR"/>
        </w:rPr>
        <w:t xml:space="preserve"> de </w:t>
      </w:r>
      <w:proofErr w:type="spellStart"/>
      <w:r w:rsidR="009C4D1C" w:rsidRPr="00A84271">
        <w:rPr>
          <w:rFonts w:ascii="UT Sans" w:hAnsi="UT Sans"/>
          <w:lang w:val="fr-FR"/>
        </w:rPr>
        <w:t>undă</w:t>
      </w:r>
      <w:proofErr w:type="spellEnd"/>
      <w:r w:rsidR="009C4D1C" w:rsidRPr="00A84271">
        <w:rPr>
          <w:rFonts w:ascii="UT Sans" w:hAnsi="UT Sans"/>
          <w:lang w:val="fr-FR"/>
        </w:rPr>
        <w:t xml:space="preserve"> mai </w:t>
      </w:r>
      <w:proofErr w:type="spellStart"/>
      <w:r w:rsidR="009C4D1C" w:rsidRPr="00A84271">
        <w:rPr>
          <w:rFonts w:ascii="UT Sans" w:hAnsi="UT Sans"/>
          <w:lang w:val="fr-FR"/>
        </w:rPr>
        <w:t>mică</w:t>
      </w:r>
      <w:proofErr w:type="spellEnd"/>
      <w:r w:rsidR="009C4D1C" w:rsidRPr="00A84271">
        <w:rPr>
          <w:rFonts w:ascii="UT Sans" w:hAnsi="UT Sans"/>
          <w:lang w:val="fr-FR"/>
        </w:rPr>
        <w:t xml:space="preserve"> </w:t>
      </w:r>
      <w:proofErr w:type="spellStart"/>
      <w:r w:rsidR="009C4D1C" w:rsidRPr="00A84271">
        <w:rPr>
          <w:rFonts w:ascii="UT Sans" w:hAnsi="UT Sans"/>
          <w:lang w:val="fr-FR"/>
        </w:rPr>
        <w:t>decât</w:t>
      </w:r>
      <w:proofErr w:type="spellEnd"/>
      <w:r w:rsidR="009C4D1C" w:rsidRPr="00A84271">
        <w:rPr>
          <w:rFonts w:ascii="UT Sans" w:hAnsi="UT Sans"/>
          <w:lang w:val="fr-FR"/>
        </w:rPr>
        <w:t xml:space="preserve"> </w:t>
      </w:r>
      <w:proofErr w:type="spellStart"/>
      <w:r w:rsidR="009C4D1C" w:rsidRPr="00A84271">
        <w:rPr>
          <w:rFonts w:ascii="UT Sans" w:hAnsi="UT Sans"/>
          <w:lang w:val="fr-FR"/>
        </w:rPr>
        <w:t>cea</w:t>
      </w:r>
      <w:proofErr w:type="spellEnd"/>
      <w:r w:rsidR="009C4D1C" w:rsidRPr="00A84271">
        <w:rPr>
          <w:rFonts w:ascii="UT Sans" w:hAnsi="UT Sans"/>
          <w:lang w:val="fr-FR"/>
        </w:rPr>
        <w:t xml:space="preserve"> a </w:t>
      </w:r>
      <w:proofErr w:type="spellStart"/>
      <w:r w:rsidR="009C4D1C" w:rsidRPr="00A84271">
        <w:rPr>
          <w:rFonts w:ascii="UT Sans" w:hAnsi="UT Sans"/>
          <w:lang w:val="fr-FR"/>
        </w:rPr>
        <w:t>undelor</w:t>
      </w:r>
      <w:proofErr w:type="spellEnd"/>
      <w:r w:rsidR="009C4D1C" w:rsidRPr="00A84271">
        <w:rPr>
          <w:rFonts w:ascii="UT Sans" w:hAnsi="UT Sans"/>
          <w:lang w:val="fr-FR"/>
        </w:rPr>
        <w:t xml:space="preserve"> radio </w:t>
      </w:r>
      <w:proofErr w:type="spellStart"/>
      <w:r w:rsidR="009C4D1C" w:rsidRPr="00A84271">
        <w:rPr>
          <w:rFonts w:ascii="UT Sans" w:hAnsi="UT Sans"/>
          <w:lang w:val="fr-FR"/>
        </w:rPr>
        <w:t>și</w:t>
      </w:r>
      <w:proofErr w:type="spellEnd"/>
      <w:r w:rsidR="009C4D1C" w:rsidRPr="00A84271">
        <w:rPr>
          <w:rFonts w:ascii="UT Sans" w:hAnsi="UT Sans"/>
          <w:lang w:val="fr-FR"/>
        </w:rPr>
        <w:t xml:space="preserve"> mai mare </w:t>
      </w:r>
      <w:proofErr w:type="spellStart"/>
      <w:r w:rsidR="009C4D1C" w:rsidRPr="00A84271">
        <w:rPr>
          <w:rFonts w:ascii="UT Sans" w:hAnsi="UT Sans"/>
          <w:lang w:val="fr-FR"/>
        </w:rPr>
        <w:t>decât</w:t>
      </w:r>
      <w:proofErr w:type="spellEnd"/>
      <w:r w:rsidR="009C4D1C" w:rsidRPr="00A84271">
        <w:rPr>
          <w:rFonts w:ascii="UT Sans" w:hAnsi="UT Sans"/>
          <w:lang w:val="fr-FR"/>
        </w:rPr>
        <w:t xml:space="preserve"> </w:t>
      </w:r>
      <w:proofErr w:type="spellStart"/>
      <w:r w:rsidR="009C4D1C" w:rsidRPr="00A84271">
        <w:rPr>
          <w:rFonts w:ascii="UT Sans" w:hAnsi="UT Sans"/>
          <w:lang w:val="fr-FR"/>
        </w:rPr>
        <w:t>cea</w:t>
      </w:r>
      <w:proofErr w:type="spellEnd"/>
      <w:r w:rsidR="009C4D1C" w:rsidRPr="00A84271">
        <w:rPr>
          <w:rFonts w:ascii="UT Sans" w:hAnsi="UT Sans"/>
          <w:lang w:val="fr-FR"/>
        </w:rPr>
        <w:t xml:space="preserve"> a </w:t>
      </w:r>
      <w:proofErr w:type="spellStart"/>
      <w:r w:rsidR="009C4D1C" w:rsidRPr="00A84271">
        <w:rPr>
          <w:rFonts w:ascii="UT Sans" w:hAnsi="UT Sans"/>
          <w:lang w:val="fr-FR"/>
        </w:rPr>
        <w:t>luminii</w:t>
      </w:r>
      <w:proofErr w:type="spellEnd"/>
      <w:r w:rsidR="009C4D1C" w:rsidRPr="00A84271">
        <w:rPr>
          <w:rFonts w:ascii="UT Sans" w:hAnsi="UT Sans"/>
          <w:lang w:val="fr-FR"/>
        </w:rPr>
        <w:t xml:space="preserve"> </w:t>
      </w:r>
      <w:proofErr w:type="spellStart"/>
      <w:r w:rsidR="009C4D1C" w:rsidRPr="00A84271">
        <w:rPr>
          <w:rFonts w:ascii="UT Sans" w:hAnsi="UT Sans"/>
          <w:lang w:val="fr-FR"/>
        </w:rPr>
        <w:t>vizibile</w:t>
      </w:r>
      <w:proofErr w:type="spellEnd"/>
      <w:r w:rsidR="009C4D1C" w:rsidRPr="00A84271">
        <w:rPr>
          <w:rFonts w:ascii="UT Sans" w:hAnsi="UT Sans"/>
          <w:lang w:val="fr-FR"/>
        </w:rPr>
        <w:t xml:space="preserve">, </w:t>
      </w:r>
      <w:proofErr w:type="spellStart"/>
      <w:r w:rsidR="009C4D1C" w:rsidRPr="00A84271">
        <w:rPr>
          <w:rFonts w:ascii="UT Sans" w:hAnsi="UT Sans"/>
          <w:lang w:val="fr-FR"/>
        </w:rPr>
        <w:t>folosite</w:t>
      </w:r>
      <w:proofErr w:type="spellEnd"/>
      <w:r w:rsidR="009C4D1C" w:rsidRPr="00A84271">
        <w:rPr>
          <w:rFonts w:ascii="UT Sans" w:hAnsi="UT Sans"/>
          <w:lang w:val="fr-FR"/>
        </w:rPr>
        <w:t xml:space="preserve"> </w:t>
      </w:r>
      <w:proofErr w:type="spellStart"/>
      <w:r w:rsidR="009C4D1C" w:rsidRPr="00A84271">
        <w:rPr>
          <w:rFonts w:ascii="UT Sans" w:hAnsi="UT Sans"/>
          <w:lang w:val="fr-FR"/>
        </w:rPr>
        <w:t>în</w:t>
      </w:r>
      <w:proofErr w:type="spellEnd"/>
      <w:r w:rsidR="009C4D1C" w:rsidRPr="00A84271">
        <w:rPr>
          <w:rFonts w:ascii="UT Sans" w:hAnsi="UT Sans"/>
          <w:lang w:val="fr-FR"/>
        </w:rPr>
        <w:t xml:space="preserve"> </w:t>
      </w:r>
      <w:proofErr w:type="spellStart"/>
      <w:r w:rsidR="009C4D1C" w:rsidRPr="00A84271">
        <w:rPr>
          <w:rFonts w:ascii="UT Sans" w:hAnsi="UT Sans"/>
          <w:lang w:val="fr-FR"/>
        </w:rPr>
        <w:t>domeniul</w:t>
      </w:r>
      <w:proofErr w:type="spellEnd"/>
      <w:r w:rsidR="009C4D1C" w:rsidRPr="00A84271">
        <w:rPr>
          <w:rFonts w:ascii="UT Sans" w:hAnsi="UT Sans"/>
          <w:lang w:val="fr-FR"/>
        </w:rPr>
        <w:t xml:space="preserve"> </w:t>
      </w:r>
      <w:proofErr w:type="spellStart"/>
      <w:r w:rsidR="009C4D1C" w:rsidRPr="00A84271">
        <w:rPr>
          <w:rFonts w:ascii="UT Sans" w:hAnsi="UT Sans"/>
          <w:lang w:val="fr-FR"/>
        </w:rPr>
        <w:t>Imagistici</w:t>
      </w:r>
      <w:proofErr w:type="spellEnd"/>
      <w:r w:rsidR="009C4D1C" w:rsidRPr="00A84271">
        <w:rPr>
          <w:rFonts w:ascii="UT Sans" w:hAnsi="UT Sans"/>
          <w:lang w:val="fr-FR"/>
        </w:rPr>
        <w:t xml:space="preserve"> </w:t>
      </w:r>
      <w:proofErr w:type="spellStart"/>
      <w:proofErr w:type="gramStart"/>
      <w:r w:rsidR="009C4D1C" w:rsidRPr="00A84271">
        <w:rPr>
          <w:rFonts w:ascii="UT Sans" w:hAnsi="UT Sans"/>
          <w:lang w:val="fr-FR"/>
        </w:rPr>
        <w:t>medicale</w:t>
      </w:r>
      <w:proofErr w:type="spellEnd"/>
      <w:r w:rsidR="009C4D1C" w:rsidRPr="00A84271">
        <w:rPr>
          <w:rFonts w:ascii="UT Sans" w:hAnsi="UT Sans"/>
          <w:lang w:val="fr-FR"/>
        </w:rPr>
        <w:t xml:space="preserve"> ,radar</w:t>
      </w:r>
      <w:proofErr w:type="gramEnd"/>
      <w:r w:rsidR="009C4D1C" w:rsidRPr="00A84271">
        <w:rPr>
          <w:rFonts w:ascii="UT Sans" w:hAnsi="UT Sans"/>
          <w:lang w:val="fr-FR"/>
        </w:rPr>
        <w:t xml:space="preserve"> </w:t>
      </w:r>
      <w:proofErr w:type="spellStart"/>
      <w:r w:rsidR="009C4D1C" w:rsidRPr="00A84271">
        <w:rPr>
          <w:rFonts w:ascii="UT Sans" w:hAnsi="UT Sans"/>
          <w:lang w:val="fr-FR"/>
        </w:rPr>
        <w:t>sau</w:t>
      </w:r>
      <w:proofErr w:type="spellEnd"/>
      <w:r w:rsidR="009C4D1C" w:rsidRPr="00A84271">
        <w:rPr>
          <w:rFonts w:ascii="UT Sans" w:hAnsi="UT Sans"/>
          <w:lang w:val="fr-FR"/>
        </w:rPr>
        <w:t xml:space="preserve"> </w:t>
      </w:r>
      <w:proofErr w:type="spellStart"/>
      <w:r w:rsidR="009C4D1C" w:rsidRPr="00A84271">
        <w:rPr>
          <w:rFonts w:ascii="UT Sans" w:hAnsi="UT Sans"/>
          <w:lang w:val="fr-FR"/>
        </w:rPr>
        <w:t>chiar</w:t>
      </w:r>
      <w:proofErr w:type="spellEnd"/>
      <w:r w:rsidR="009C4D1C" w:rsidRPr="00A84271">
        <w:rPr>
          <w:rFonts w:ascii="UT Sans" w:hAnsi="UT Sans"/>
          <w:lang w:val="fr-FR"/>
        </w:rPr>
        <w:t xml:space="preserve"> in </w:t>
      </w:r>
      <w:proofErr w:type="spellStart"/>
      <w:r w:rsidR="009C4D1C" w:rsidRPr="00A84271">
        <w:rPr>
          <w:rFonts w:ascii="UT Sans" w:hAnsi="UT Sans"/>
          <w:lang w:val="fr-FR"/>
        </w:rPr>
        <w:t>cuptoarele</w:t>
      </w:r>
      <w:proofErr w:type="spellEnd"/>
      <w:r w:rsidR="009C4D1C" w:rsidRPr="00A84271">
        <w:rPr>
          <w:rFonts w:ascii="UT Sans" w:hAnsi="UT Sans"/>
          <w:lang w:val="fr-FR"/>
        </w:rPr>
        <w:t xml:space="preserve"> </w:t>
      </w:r>
      <w:proofErr w:type="spellStart"/>
      <w:r w:rsidR="009C4D1C" w:rsidRPr="00A84271">
        <w:rPr>
          <w:rFonts w:ascii="UT Sans" w:hAnsi="UT Sans"/>
          <w:lang w:val="fr-FR"/>
        </w:rPr>
        <w:t>cu</w:t>
      </w:r>
      <w:proofErr w:type="spellEnd"/>
      <w:r w:rsidR="009C4D1C" w:rsidRPr="00A84271">
        <w:rPr>
          <w:rFonts w:ascii="UT Sans" w:hAnsi="UT Sans"/>
          <w:lang w:val="fr-FR"/>
        </w:rPr>
        <w:t xml:space="preserve"> </w:t>
      </w:r>
      <w:proofErr w:type="spellStart"/>
      <w:r w:rsidR="009C4D1C" w:rsidRPr="00A84271">
        <w:rPr>
          <w:rFonts w:ascii="UT Sans" w:hAnsi="UT Sans"/>
          <w:lang w:val="fr-FR"/>
        </w:rPr>
        <w:t>microunde</w:t>
      </w:r>
      <w:proofErr w:type="spellEnd"/>
      <w:r w:rsidR="009C4D1C" w:rsidRPr="00A84271">
        <w:rPr>
          <w:rFonts w:ascii="UT Sans" w:hAnsi="UT Sans"/>
          <w:lang w:val="fr-FR"/>
        </w:rPr>
        <w:t>.</w:t>
      </w:r>
    </w:p>
    <w:p w14:paraId="548EB925" w14:textId="148BE661" w:rsidR="009C4D1C" w:rsidRPr="00A84271" w:rsidRDefault="009C4D1C" w:rsidP="009C4D1C">
      <w:pPr>
        <w:spacing w:line="288" w:lineRule="auto"/>
        <w:jc w:val="center"/>
        <w:rPr>
          <w:rFonts w:ascii="UT Sans" w:hAnsi="UT Sans"/>
          <w:lang w:val="fr-FR"/>
        </w:rPr>
      </w:pPr>
      <w:r w:rsidRPr="00A84271">
        <w:rPr>
          <w:rFonts w:ascii="UT Sans" w:hAnsi="UT Sans"/>
          <w:noProof/>
        </w:rPr>
        <w:lastRenderedPageBreak/>
        <w:drawing>
          <wp:inline distT="0" distB="0" distL="0" distR="0" wp14:anchorId="06E92125" wp14:editId="2D51342F">
            <wp:extent cx="4967344" cy="2354580"/>
            <wp:effectExtent l="0" t="0" r="0" b="0"/>
            <wp:docPr id="1503080505" name="Picture 1" descr="Non-Ionizing Radiation Safety | E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Ionizing Radiation Safety | EH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3818" cy="2357649"/>
                    </a:xfrm>
                    <a:prstGeom prst="rect">
                      <a:avLst/>
                    </a:prstGeom>
                    <a:noFill/>
                    <a:ln>
                      <a:noFill/>
                    </a:ln>
                  </pic:spPr>
                </pic:pic>
              </a:graphicData>
            </a:graphic>
          </wp:inline>
        </w:drawing>
      </w:r>
    </w:p>
    <w:p w14:paraId="68C50321" w14:textId="0DF00D03" w:rsidR="00F57C27" w:rsidRPr="00A84271" w:rsidRDefault="009C4D1C" w:rsidP="00F57C27">
      <w:pPr>
        <w:spacing w:line="288" w:lineRule="auto"/>
        <w:jc w:val="center"/>
        <w:rPr>
          <w:rFonts w:ascii="UT Sans" w:hAnsi="UT Sans"/>
          <w:lang w:val="fr-FR"/>
        </w:rPr>
      </w:pPr>
      <w:proofErr w:type="spellStart"/>
      <w:r w:rsidRPr="00A84271">
        <w:rPr>
          <w:rFonts w:ascii="UT Sans" w:hAnsi="UT Sans"/>
          <w:lang w:val="fr-FR"/>
        </w:rPr>
        <w:t>Spectrul</w:t>
      </w:r>
      <w:proofErr w:type="spellEnd"/>
      <w:r w:rsidRPr="00A84271">
        <w:rPr>
          <w:rFonts w:ascii="UT Sans" w:hAnsi="UT Sans"/>
          <w:lang w:val="fr-FR"/>
        </w:rPr>
        <w:t xml:space="preserve"> </w:t>
      </w:r>
      <w:proofErr w:type="spellStart"/>
      <w:r w:rsidRPr="00A84271">
        <w:rPr>
          <w:rFonts w:ascii="UT Sans" w:hAnsi="UT Sans"/>
          <w:lang w:val="fr-FR"/>
        </w:rPr>
        <w:t>Electromagnetic</w:t>
      </w:r>
      <w:proofErr w:type="spellEnd"/>
    </w:p>
    <w:p w14:paraId="5EE4A74E" w14:textId="2F0461CE" w:rsidR="00F57C27" w:rsidRDefault="00F57C27" w:rsidP="00F57C27">
      <w:pPr>
        <w:spacing w:line="288" w:lineRule="auto"/>
        <w:rPr>
          <w:rFonts w:ascii="UT Sans" w:hAnsi="UT Sans"/>
          <w:lang w:val="fr-FR"/>
        </w:rPr>
      </w:pPr>
      <w:proofErr w:type="spellStart"/>
      <w:r w:rsidRPr="00A84271">
        <w:rPr>
          <w:rFonts w:ascii="UT Sans" w:hAnsi="UT Sans"/>
          <w:u w:val="single"/>
          <w:lang w:val="fr-FR"/>
        </w:rPr>
        <w:t>Radiatie</w:t>
      </w:r>
      <w:proofErr w:type="spellEnd"/>
      <w:r w:rsidRPr="00A84271">
        <w:rPr>
          <w:rFonts w:ascii="UT Sans" w:hAnsi="UT Sans"/>
          <w:u w:val="single"/>
          <w:lang w:val="fr-FR"/>
        </w:rPr>
        <w:t xml:space="preserve"> </w:t>
      </w:r>
      <w:proofErr w:type="spellStart"/>
      <w:r w:rsidRPr="00A84271">
        <w:rPr>
          <w:rFonts w:ascii="UT Sans" w:hAnsi="UT Sans"/>
          <w:u w:val="single"/>
          <w:lang w:val="fr-FR"/>
        </w:rPr>
        <w:t>neutronica</w:t>
      </w:r>
      <w:proofErr w:type="spellEnd"/>
      <w:r w:rsidRPr="00A84271">
        <w:rPr>
          <w:rFonts w:ascii="UT Sans" w:hAnsi="UT Sans"/>
          <w:lang w:val="fr-FR"/>
        </w:rPr>
        <w:br/>
        <w:t xml:space="preserve"> </w:t>
      </w:r>
      <w:r w:rsidR="00AB4409" w:rsidRPr="00A84271">
        <w:rPr>
          <w:rFonts w:ascii="UT Sans" w:hAnsi="UT Sans"/>
          <w:lang w:val="fr-FR"/>
        </w:rPr>
        <w:tab/>
      </w:r>
      <w:proofErr w:type="spellStart"/>
      <w:r w:rsidR="00AB4409" w:rsidRPr="008923C8">
        <w:rPr>
          <w:rFonts w:ascii="UT Sans" w:hAnsi="UT Sans"/>
          <w:lang w:val="fr-FR"/>
        </w:rPr>
        <w:t>Radiația</w:t>
      </w:r>
      <w:proofErr w:type="spellEnd"/>
      <w:r w:rsidR="00AB4409" w:rsidRPr="008923C8">
        <w:rPr>
          <w:rFonts w:ascii="UT Sans" w:hAnsi="UT Sans"/>
          <w:lang w:val="fr-FR"/>
        </w:rPr>
        <w:t xml:space="preserve"> </w:t>
      </w:r>
      <w:proofErr w:type="spellStart"/>
      <w:r w:rsidR="00AB4409" w:rsidRPr="008923C8">
        <w:rPr>
          <w:rFonts w:ascii="UT Sans" w:hAnsi="UT Sans"/>
          <w:lang w:val="fr-FR"/>
        </w:rPr>
        <w:t>neutronică</w:t>
      </w:r>
      <w:proofErr w:type="spellEnd"/>
      <w:r w:rsidR="00AB4409" w:rsidRPr="008923C8">
        <w:rPr>
          <w:rFonts w:ascii="UT Sans" w:hAnsi="UT Sans"/>
          <w:lang w:val="fr-FR"/>
        </w:rPr>
        <w:t xml:space="preserve"> </w:t>
      </w:r>
      <w:proofErr w:type="spellStart"/>
      <w:r w:rsidR="00AB4409" w:rsidRPr="008923C8">
        <w:rPr>
          <w:rFonts w:ascii="UT Sans" w:hAnsi="UT Sans"/>
          <w:lang w:val="fr-FR"/>
        </w:rPr>
        <w:t>este</w:t>
      </w:r>
      <w:proofErr w:type="spellEnd"/>
      <w:r w:rsidR="00AB4409" w:rsidRPr="008923C8">
        <w:rPr>
          <w:rFonts w:ascii="UT Sans" w:hAnsi="UT Sans"/>
          <w:lang w:val="fr-FR"/>
        </w:rPr>
        <w:t xml:space="preserve"> un tip de </w:t>
      </w:r>
      <w:proofErr w:type="spellStart"/>
      <w:r w:rsidR="00AB4409" w:rsidRPr="008923C8">
        <w:rPr>
          <w:rFonts w:ascii="UT Sans" w:hAnsi="UT Sans"/>
          <w:lang w:val="fr-FR"/>
        </w:rPr>
        <w:t>radiație</w:t>
      </w:r>
      <w:proofErr w:type="spellEnd"/>
      <w:r w:rsidR="00AB4409" w:rsidRPr="008923C8">
        <w:rPr>
          <w:rFonts w:ascii="UT Sans" w:hAnsi="UT Sans"/>
          <w:lang w:val="fr-FR"/>
        </w:rPr>
        <w:t xml:space="preserve"> </w:t>
      </w:r>
      <w:proofErr w:type="spellStart"/>
      <w:r w:rsidR="00AB4409" w:rsidRPr="008923C8">
        <w:rPr>
          <w:rFonts w:ascii="UT Sans" w:hAnsi="UT Sans"/>
          <w:lang w:val="fr-FR"/>
        </w:rPr>
        <w:t>ionizantă</w:t>
      </w:r>
      <w:proofErr w:type="spellEnd"/>
      <w:r w:rsidR="00AB4409" w:rsidRPr="008923C8">
        <w:rPr>
          <w:rFonts w:ascii="UT Sans" w:hAnsi="UT Sans"/>
          <w:lang w:val="fr-FR"/>
        </w:rPr>
        <w:t xml:space="preserve"> </w:t>
      </w:r>
      <w:proofErr w:type="spellStart"/>
      <w:r w:rsidR="00AB4409" w:rsidRPr="008923C8">
        <w:rPr>
          <w:rFonts w:ascii="UT Sans" w:hAnsi="UT Sans"/>
          <w:lang w:val="fr-FR"/>
        </w:rPr>
        <w:t>formată</w:t>
      </w:r>
      <w:proofErr w:type="spellEnd"/>
      <w:r w:rsidR="00AB4409" w:rsidRPr="008923C8">
        <w:rPr>
          <w:rFonts w:ascii="UT Sans" w:hAnsi="UT Sans"/>
          <w:lang w:val="fr-FR"/>
        </w:rPr>
        <w:t xml:space="preserve"> </w:t>
      </w:r>
      <w:proofErr w:type="spellStart"/>
      <w:r w:rsidR="00AB4409" w:rsidRPr="008923C8">
        <w:rPr>
          <w:rFonts w:ascii="UT Sans" w:hAnsi="UT Sans"/>
          <w:lang w:val="fr-FR"/>
        </w:rPr>
        <w:t>din</w:t>
      </w:r>
      <w:proofErr w:type="spellEnd"/>
      <w:r w:rsidR="00AB4409" w:rsidRPr="008923C8">
        <w:rPr>
          <w:rFonts w:ascii="UT Sans" w:hAnsi="UT Sans"/>
          <w:lang w:val="fr-FR"/>
        </w:rPr>
        <w:t xml:space="preserve"> </w:t>
      </w:r>
      <w:proofErr w:type="spellStart"/>
      <w:r w:rsidR="00AB4409" w:rsidRPr="008923C8">
        <w:rPr>
          <w:rFonts w:ascii="UT Sans" w:hAnsi="UT Sans"/>
          <w:lang w:val="fr-FR"/>
        </w:rPr>
        <w:t>neutroni</w:t>
      </w:r>
      <w:proofErr w:type="spellEnd"/>
      <w:r w:rsidR="00AB4409" w:rsidRPr="008923C8">
        <w:rPr>
          <w:rFonts w:ascii="UT Sans" w:hAnsi="UT Sans"/>
          <w:lang w:val="fr-FR"/>
        </w:rPr>
        <w:t xml:space="preserve"> </w:t>
      </w:r>
      <w:proofErr w:type="spellStart"/>
      <w:r w:rsidR="00AB4409" w:rsidRPr="008923C8">
        <w:rPr>
          <w:rFonts w:ascii="UT Sans" w:hAnsi="UT Sans"/>
          <w:lang w:val="fr-FR"/>
        </w:rPr>
        <w:t>liberi</w:t>
      </w:r>
      <w:proofErr w:type="spellEnd"/>
      <w:r w:rsidR="00AB4409" w:rsidRPr="008923C8">
        <w:rPr>
          <w:rFonts w:ascii="UT Sans" w:hAnsi="UT Sans"/>
          <w:lang w:val="fr-FR"/>
        </w:rPr>
        <w:t xml:space="preserve">. </w:t>
      </w:r>
      <w:proofErr w:type="spellStart"/>
      <w:r w:rsidR="00AB4409" w:rsidRPr="008923C8">
        <w:rPr>
          <w:rFonts w:ascii="UT Sans" w:hAnsi="UT Sans"/>
          <w:lang w:val="fr-FR"/>
        </w:rPr>
        <w:t>Acești</w:t>
      </w:r>
      <w:proofErr w:type="spellEnd"/>
      <w:r w:rsidR="00AB4409" w:rsidRPr="008923C8">
        <w:rPr>
          <w:rFonts w:ascii="UT Sans" w:hAnsi="UT Sans"/>
          <w:lang w:val="fr-FR"/>
        </w:rPr>
        <w:t xml:space="preserve"> </w:t>
      </w:r>
      <w:proofErr w:type="spellStart"/>
      <w:r w:rsidR="00AB4409" w:rsidRPr="008923C8">
        <w:rPr>
          <w:rFonts w:ascii="UT Sans" w:hAnsi="UT Sans"/>
          <w:lang w:val="fr-FR"/>
        </w:rPr>
        <w:t>neutroni</w:t>
      </w:r>
      <w:proofErr w:type="spellEnd"/>
      <w:r w:rsidR="00AB4409" w:rsidRPr="008923C8">
        <w:rPr>
          <w:rFonts w:ascii="UT Sans" w:hAnsi="UT Sans"/>
          <w:lang w:val="fr-FR"/>
        </w:rPr>
        <w:t xml:space="preserve"> </w:t>
      </w:r>
      <w:proofErr w:type="spellStart"/>
      <w:r w:rsidR="00AB4409" w:rsidRPr="008923C8">
        <w:rPr>
          <w:rFonts w:ascii="UT Sans" w:hAnsi="UT Sans"/>
          <w:lang w:val="fr-FR"/>
        </w:rPr>
        <w:t>liberi</w:t>
      </w:r>
      <w:proofErr w:type="spellEnd"/>
      <w:r w:rsidR="00AB4409" w:rsidRPr="008923C8">
        <w:rPr>
          <w:rFonts w:ascii="UT Sans" w:hAnsi="UT Sans"/>
          <w:lang w:val="fr-FR"/>
        </w:rPr>
        <w:t xml:space="preserve"> se pot forma </w:t>
      </w:r>
      <w:proofErr w:type="spellStart"/>
      <w:r w:rsidR="00AB4409" w:rsidRPr="008923C8">
        <w:rPr>
          <w:rFonts w:ascii="UT Sans" w:hAnsi="UT Sans"/>
          <w:lang w:val="fr-FR"/>
        </w:rPr>
        <w:t>prin</w:t>
      </w:r>
      <w:proofErr w:type="spellEnd"/>
      <w:r w:rsidR="00AB4409" w:rsidRPr="008923C8">
        <w:rPr>
          <w:rFonts w:ascii="UT Sans" w:hAnsi="UT Sans"/>
          <w:lang w:val="fr-FR"/>
        </w:rPr>
        <w:t xml:space="preserve"> diverse </w:t>
      </w:r>
      <w:proofErr w:type="spellStart"/>
      <w:r w:rsidR="00AB4409" w:rsidRPr="008923C8">
        <w:rPr>
          <w:rFonts w:ascii="UT Sans" w:hAnsi="UT Sans"/>
          <w:lang w:val="fr-FR"/>
        </w:rPr>
        <w:t>procese</w:t>
      </w:r>
      <w:proofErr w:type="spellEnd"/>
      <w:r w:rsidR="00AB4409" w:rsidRPr="008923C8">
        <w:rPr>
          <w:rFonts w:ascii="UT Sans" w:hAnsi="UT Sans"/>
          <w:lang w:val="fr-FR"/>
        </w:rPr>
        <w:t xml:space="preserve"> </w:t>
      </w:r>
      <w:proofErr w:type="spellStart"/>
      <w:r w:rsidR="00AB4409" w:rsidRPr="008923C8">
        <w:rPr>
          <w:rFonts w:ascii="UT Sans" w:hAnsi="UT Sans"/>
          <w:lang w:val="fr-FR"/>
        </w:rPr>
        <w:t>nucleare</w:t>
      </w:r>
      <w:proofErr w:type="spellEnd"/>
      <w:r w:rsidR="00AB4409" w:rsidRPr="008923C8">
        <w:rPr>
          <w:rFonts w:ascii="UT Sans" w:hAnsi="UT Sans"/>
          <w:lang w:val="fr-FR"/>
        </w:rPr>
        <w:t xml:space="preserve">, cum </w:t>
      </w:r>
      <w:proofErr w:type="spellStart"/>
      <w:r w:rsidR="00AB4409" w:rsidRPr="008923C8">
        <w:rPr>
          <w:rFonts w:ascii="UT Sans" w:hAnsi="UT Sans"/>
          <w:lang w:val="fr-FR"/>
        </w:rPr>
        <w:t>ar</w:t>
      </w:r>
      <w:proofErr w:type="spellEnd"/>
      <w:r w:rsidR="00AB4409" w:rsidRPr="008923C8">
        <w:rPr>
          <w:rFonts w:ascii="UT Sans" w:hAnsi="UT Sans"/>
          <w:lang w:val="fr-FR"/>
        </w:rPr>
        <w:t xml:space="preserve"> fi</w:t>
      </w:r>
      <w:r w:rsidR="00AB4409">
        <w:rPr>
          <w:rFonts w:ascii="UT Sans" w:hAnsi="UT Sans"/>
          <w:lang w:val="fr-FR"/>
        </w:rPr>
        <w:t xml:space="preserve"> </w:t>
      </w:r>
      <w:proofErr w:type="spellStart"/>
      <w:r w:rsidR="00AB4409">
        <w:rPr>
          <w:rFonts w:ascii="UT Sans" w:hAnsi="UT Sans"/>
          <w:lang w:val="fr-FR"/>
        </w:rPr>
        <w:t>f</w:t>
      </w:r>
      <w:r w:rsidR="00AB4409" w:rsidRPr="008923C8">
        <w:rPr>
          <w:rFonts w:ascii="UT Sans" w:hAnsi="UT Sans"/>
          <w:lang w:val="fr-FR"/>
        </w:rPr>
        <w:t>isiunea</w:t>
      </w:r>
      <w:proofErr w:type="spellEnd"/>
      <w:r w:rsidR="00AB4409" w:rsidRPr="008923C8">
        <w:rPr>
          <w:rFonts w:ascii="UT Sans" w:hAnsi="UT Sans"/>
          <w:lang w:val="fr-FR"/>
        </w:rPr>
        <w:t xml:space="preserve"> </w:t>
      </w:r>
      <w:proofErr w:type="spellStart"/>
      <w:proofErr w:type="gramStart"/>
      <w:r w:rsidR="00AB4409" w:rsidRPr="008923C8">
        <w:rPr>
          <w:rFonts w:ascii="UT Sans" w:hAnsi="UT Sans"/>
          <w:lang w:val="fr-FR"/>
        </w:rPr>
        <w:t>nucleară</w:t>
      </w:r>
      <w:proofErr w:type="spellEnd"/>
      <w:r w:rsidR="00AB4409">
        <w:rPr>
          <w:rFonts w:ascii="UT Sans" w:hAnsi="UT Sans"/>
          <w:lang w:val="fr-FR"/>
        </w:rPr>
        <w:t xml:space="preserve"> ,</w:t>
      </w:r>
      <w:proofErr w:type="gramEnd"/>
      <w:r w:rsidR="00AB4409" w:rsidRPr="008923C8">
        <w:rPr>
          <w:rFonts w:ascii="UT Sans" w:hAnsi="UT Sans"/>
          <w:lang w:val="fr-FR"/>
        </w:rPr>
        <w:t xml:space="preserve"> </w:t>
      </w:r>
      <w:proofErr w:type="spellStart"/>
      <w:r w:rsidR="00AB4409">
        <w:rPr>
          <w:rFonts w:ascii="UT Sans" w:hAnsi="UT Sans"/>
          <w:lang w:val="fr-FR"/>
        </w:rPr>
        <w:t>f</w:t>
      </w:r>
      <w:r w:rsidR="00AB4409" w:rsidRPr="008923C8">
        <w:rPr>
          <w:rFonts w:ascii="UT Sans" w:hAnsi="UT Sans"/>
          <w:lang w:val="fr-FR"/>
        </w:rPr>
        <w:t>uziunea</w:t>
      </w:r>
      <w:proofErr w:type="spellEnd"/>
      <w:r w:rsidR="00AB4409" w:rsidRPr="008923C8">
        <w:rPr>
          <w:rFonts w:ascii="UT Sans" w:hAnsi="UT Sans"/>
          <w:lang w:val="fr-FR"/>
        </w:rPr>
        <w:t xml:space="preserve"> </w:t>
      </w:r>
      <w:proofErr w:type="spellStart"/>
      <w:r w:rsidR="00AB4409" w:rsidRPr="008923C8">
        <w:rPr>
          <w:rFonts w:ascii="UT Sans" w:hAnsi="UT Sans"/>
          <w:lang w:val="fr-FR"/>
        </w:rPr>
        <w:t>nucleară</w:t>
      </w:r>
      <w:r w:rsidR="00AB4409">
        <w:rPr>
          <w:rFonts w:ascii="UT Sans" w:hAnsi="UT Sans"/>
          <w:lang w:val="fr-FR"/>
        </w:rPr>
        <w:t>.</w:t>
      </w:r>
      <w:r w:rsidRPr="00A84271">
        <w:rPr>
          <w:rFonts w:ascii="UT Sans" w:hAnsi="UT Sans"/>
          <w:lang w:val="fr-FR"/>
        </w:rPr>
        <w:t>Un</w:t>
      </w:r>
      <w:proofErr w:type="spellEnd"/>
      <w:r w:rsidRPr="00A84271">
        <w:rPr>
          <w:rFonts w:ascii="UT Sans" w:hAnsi="UT Sans"/>
          <w:lang w:val="fr-FR"/>
        </w:rPr>
        <w:t xml:space="preserve"> neutron nu </w:t>
      </w:r>
      <w:proofErr w:type="spellStart"/>
      <w:r w:rsidRPr="00A84271">
        <w:rPr>
          <w:rFonts w:ascii="UT Sans" w:hAnsi="UT Sans"/>
          <w:lang w:val="fr-FR"/>
        </w:rPr>
        <w:t>ionizează</w:t>
      </w:r>
      <w:proofErr w:type="spellEnd"/>
      <w:r w:rsidRPr="00A84271">
        <w:rPr>
          <w:rFonts w:ascii="UT Sans" w:hAnsi="UT Sans"/>
          <w:lang w:val="fr-FR"/>
        </w:rPr>
        <w:t xml:space="preserve"> </w:t>
      </w:r>
      <w:proofErr w:type="spellStart"/>
      <w:r w:rsidRPr="00A84271">
        <w:rPr>
          <w:rFonts w:ascii="UT Sans" w:hAnsi="UT Sans"/>
          <w:lang w:val="fr-FR"/>
        </w:rPr>
        <w:t>atomii</w:t>
      </w:r>
      <w:proofErr w:type="spellEnd"/>
      <w:r w:rsidRPr="00A84271">
        <w:rPr>
          <w:rFonts w:ascii="UT Sans" w:hAnsi="UT Sans"/>
          <w:lang w:val="fr-FR"/>
        </w:rPr>
        <w:t xml:space="preserve"> </w:t>
      </w:r>
      <w:proofErr w:type="spellStart"/>
      <w:r w:rsidRPr="00A84271">
        <w:rPr>
          <w:rFonts w:ascii="UT Sans" w:hAnsi="UT Sans"/>
          <w:lang w:val="fr-FR"/>
        </w:rPr>
        <w:t>în</w:t>
      </w:r>
      <w:proofErr w:type="spellEnd"/>
      <w:r w:rsidRPr="00A84271">
        <w:rPr>
          <w:rFonts w:ascii="UT Sans" w:hAnsi="UT Sans"/>
          <w:lang w:val="fr-FR"/>
        </w:rPr>
        <w:t xml:space="preserve"> </w:t>
      </w:r>
      <w:proofErr w:type="spellStart"/>
      <w:r w:rsidRPr="00A84271">
        <w:rPr>
          <w:rFonts w:ascii="UT Sans" w:hAnsi="UT Sans"/>
          <w:lang w:val="fr-FR"/>
        </w:rPr>
        <w:t>același</w:t>
      </w:r>
      <w:proofErr w:type="spellEnd"/>
      <w:r w:rsidRPr="00A84271">
        <w:rPr>
          <w:rFonts w:ascii="UT Sans" w:hAnsi="UT Sans"/>
          <w:lang w:val="fr-FR"/>
        </w:rPr>
        <w:t xml:space="preserve"> mod ca </w:t>
      </w:r>
      <w:proofErr w:type="spellStart"/>
      <w:r w:rsidRPr="00A84271">
        <w:rPr>
          <w:rFonts w:ascii="UT Sans" w:hAnsi="UT Sans"/>
          <w:lang w:val="fr-FR"/>
        </w:rPr>
        <w:t>particulele</w:t>
      </w:r>
      <w:proofErr w:type="spellEnd"/>
      <w:r w:rsidRPr="00A84271">
        <w:rPr>
          <w:rFonts w:ascii="UT Sans" w:hAnsi="UT Sans"/>
          <w:lang w:val="fr-FR"/>
        </w:rPr>
        <w:t xml:space="preserve"> </w:t>
      </w:r>
      <w:r w:rsidRPr="00A84271">
        <w:rPr>
          <w:rFonts w:ascii="UT Sans" w:hAnsi="UT Sans"/>
          <w:lang w:val="fr-FR"/>
        </w:rPr>
        <w:tab/>
      </w:r>
      <w:proofErr w:type="spellStart"/>
      <w:r w:rsidRPr="00A84271">
        <w:rPr>
          <w:rFonts w:ascii="UT Sans" w:hAnsi="UT Sans"/>
          <w:lang w:val="fr-FR"/>
        </w:rPr>
        <w:t>încărcate</w:t>
      </w:r>
      <w:proofErr w:type="spellEnd"/>
      <w:r w:rsidRPr="00A84271">
        <w:rPr>
          <w:rFonts w:ascii="UT Sans" w:hAnsi="UT Sans"/>
          <w:lang w:val="fr-FR"/>
        </w:rPr>
        <w:t xml:space="preserve">, </w:t>
      </w:r>
      <w:proofErr w:type="spellStart"/>
      <w:r w:rsidRPr="00A84271">
        <w:rPr>
          <w:rFonts w:ascii="UT Sans" w:hAnsi="UT Sans"/>
          <w:lang w:val="fr-FR"/>
        </w:rPr>
        <w:t>deoarece</w:t>
      </w:r>
      <w:proofErr w:type="spellEnd"/>
      <w:r w:rsidRPr="00A84271">
        <w:rPr>
          <w:rFonts w:ascii="UT Sans" w:hAnsi="UT Sans"/>
          <w:lang w:val="fr-FR"/>
        </w:rPr>
        <w:t xml:space="preserve"> nu are </w:t>
      </w:r>
      <w:proofErr w:type="spellStart"/>
      <w:r w:rsidRPr="00A84271">
        <w:rPr>
          <w:rFonts w:ascii="UT Sans" w:hAnsi="UT Sans"/>
          <w:lang w:val="fr-FR"/>
        </w:rPr>
        <w:t>sarcină</w:t>
      </w:r>
      <w:proofErr w:type="spellEnd"/>
      <w:r w:rsidRPr="00A84271">
        <w:rPr>
          <w:rFonts w:ascii="UT Sans" w:hAnsi="UT Sans"/>
          <w:lang w:val="fr-FR"/>
        </w:rPr>
        <w:t xml:space="preserve"> </w:t>
      </w:r>
      <w:proofErr w:type="spellStart"/>
      <w:r w:rsidRPr="00A84271">
        <w:rPr>
          <w:rFonts w:ascii="UT Sans" w:hAnsi="UT Sans"/>
          <w:lang w:val="fr-FR"/>
        </w:rPr>
        <w:t>electrică</w:t>
      </w:r>
      <w:proofErr w:type="spellEnd"/>
      <w:r w:rsidRPr="00A84271">
        <w:rPr>
          <w:rFonts w:ascii="UT Sans" w:hAnsi="UT Sans"/>
          <w:lang w:val="fr-FR"/>
        </w:rPr>
        <w:t xml:space="preserve">. </w:t>
      </w:r>
      <w:proofErr w:type="spellStart"/>
      <w:r w:rsidRPr="00A84271">
        <w:rPr>
          <w:rFonts w:ascii="UT Sans" w:hAnsi="UT Sans"/>
          <w:lang w:val="fr-FR"/>
        </w:rPr>
        <w:t>Totuși</w:t>
      </w:r>
      <w:proofErr w:type="spellEnd"/>
      <w:r w:rsidRPr="00A84271">
        <w:rPr>
          <w:rFonts w:ascii="UT Sans" w:hAnsi="UT Sans"/>
          <w:lang w:val="fr-FR"/>
        </w:rPr>
        <w:t xml:space="preserve">, </w:t>
      </w:r>
      <w:proofErr w:type="spellStart"/>
      <w:r w:rsidRPr="00A84271">
        <w:rPr>
          <w:rFonts w:ascii="UT Sans" w:hAnsi="UT Sans"/>
          <w:lang w:val="fr-FR"/>
        </w:rPr>
        <w:t>interacțiile</w:t>
      </w:r>
      <w:proofErr w:type="spellEnd"/>
      <w:r w:rsidRPr="00A84271">
        <w:rPr>
          <w:rFonts w:ascii="UT Sans" w:hAnsi="UT Sans"/>
          <w:lang w:val="fr-FR"/>
        </w:rPr>
        <w:t xml:space="preserve"> </w:t>
      </w:r>
      <w:proofErr w:type="spellStart"/>
      <w:r w:rsidRPr="00A84271">
        <w:rPr>
          <w:rFonts w:ascii="UT Sans" w:hAnsi="UT Sans"/>
          <w:lang w:val="fr-FR"/>
        </w:rPr>
        <w:t>cu</w:t>
      </w:r>
      <w:proofErr w:type="spellEnd"/>
      <w:r w:rsidRPr="00A84271">
        <w:rPr>
          <w:rFonts w:ascii="UT Sans" w:hAnsi="UT Sans"/>
          <w:lang w:val="fr-FR"/>
        </w:rPr>
        <w:t xml:space="preserve"> </w:t>
      </w:r>
      <w:proofErr w:type="spellStart"/>
      <w:r w:rsidRPr="00A84271">
        <w:rPr>
          <w:rFonts w:ascii="UT Sans" w:hAnsi="UT Sans"/>
          <w:lang w:val="fr-FR"/>
        </w:rPr>
        <w:t>neutronii</w:t>
      </w:r>
      <w:proofErr w:type="spellEnd"/>
      <w:r w:rsidRPr="00A84271">
        <w:rPr>
          <w:rFonts w:ascii="UT Sans" w:hAnsi="UT Sans"/>
          <w:lang w:val="fr-FR"/>
        </w:rPr>
        <w:t xml:space="preserve"> </w:t>
      </w:r>
      <w:proofErr w:type="spellStart"/>
      <w:r w:rsidRPr="00A84271">
        <w:rPr>
          <w:rFonts w:ascii="UT Sans" w:hAnsi="UT Sans"/>
          <w:lang w:val="fr-FR"/>
        </w:rPr>
        <w:t>sunt</w:t>
      </w:r>
      <w:proofErr w:type="spellEnd"/>
      <w:r w:rsidRPr="00A84271">
        <w:rPr>
          <w:rFonts w:ascii="UT Sans" w:hAnsi="UT Sans"/>
          <w:lang w:val="fr-FR"/>
        </w:rPr>
        <w:t xml:space="preserve"> </w:t>
      </w:r>
      <w:proofErr w:type="spellStart"/>
      <w:r w:rsidRPr="00A84271">
        <w:rPr>
          <w:rFonts w:ascii="UT Sans" w:hAnsi="UT Sans"/>
          <w:lang w:val="fr-FR"/>
        </w:rPr>
        <w:t>în</w:t>
      </w:r>
      <w:proofErr w:type="spellEnd"/>
      <w:r w:rsidRPr="00A84271">
        <w:rPr>
          <w:rFonts w:ascii="UT Sans" w:hAnsi="UT Sans"/>
          <w:lang w:val="fr-FR"/>
        </w:rPr>
        <w:t xml:space="preserve"> </w:t>
      </w:r>
      <w:proofErr w:type="spellStart"/>
      <w:r w:rsidRPr="00A84271">
        <w:rPr>
          <w:rFonts w:ascii="UT Sans" w:hAnsi="UT Sans"/>
          <w:lang w:val="fr-FR"/>
        </w:rPr>
        <w:t>general</w:t>
      </w:r>
      <w:proofErr w:type="spellEnd"/>
      <w:r w:rsidRPr="00A84271">
        <w:rPr>
          <w:rFonts w:ascii="UT Sans" w:hAnsi="UT Sans"/>
          <w:lang w:val="fr-FR"/>
        </w:rPr>
        <w:t xml:space="preserve"> </w:t>
      </w:r>
      <w:proofErr w:type="spellStart"/>
      <w:r w:rsidRPr="00A84271">
        <w:rPr>
          <w:rFonts w:ascii="UT Sans" w:hAnsi="UT Sans"/>
          <w:lang w:val="fr-FR"/>
        </w:rPr>
        <w:t>ionizante</w:t>
      </w:r>
      <w:proofErr w:type="spellEnd"/>
      <w:r w:rsidRPr="00A84271">
        <w:rPr>
          <w:rFonts w:ascii="UT Sans" w:hAnsi="UT Sans"/>
          <w:lang w:val="fr-FR"/>
        </w:rPr>
        <w:t xml:space="preserve">, </w:t>
      </w:r>
      <w:proofErr w:type="gramStart"/>
      <w:r w:rsidR="008923C8">
        <w:rPr>
          <w:rFonts w:ascii="UT Sans" w:hAnsi="UT Sans"/>
          <w:lang w:val="fr-FR"/>
        </w:rPr>
        <w:t>ca</w:t>
      </w:r>
      <w:proofErr w:type="gramEnd"/>
      <w:r w:rsidR="008923C8">
        <w:rPr>
          <w:rFonts w:ascii="UT Sans" w:hAnsi="UT Sans"/>
          <w:lang w:val="fr-FR"/>
        </w:rPr>
        <w:t xml:space="preserve"> </w:t>
      </w:r>
      <w:proofErr w:type="spellStart"/>
      <w:r w:rsidRPr="00A84271">
        <w:rPr>
          <w:rFonts w:ascii="UT Sans" w:hAnsi="UT Sans"/>
          <w:lang w:val="fr-FR"/>
        </w:rPr>
        <w:t>exemplu</w:t>
      </w:r>
      <w:proofErr w:type="spellEnd"/>
      <w:r w:rsidRPr="00A84271">
        <w:rPr>
          <w:rFonts w:ascii="UT Sans" w:hAnsi="UT Sans"/>
          <w:lang w:val="fr-FR"/>
        </w:rPr>
        <w:t xml:space="preserve"> </w:t>
      </w:r>
      <w:proofErr w:type="spellStart"/>
      <w:r w:rsidRPr="00A84271">
        <w:rPr>
          <w:rFonts w:ascii="UT Sans" w:hAnsi="UT Sans"/>
          <w:lang w:val="fr-FR"/>
        </w:rPr>
        <w:t>prin</w:t>
      </w:r>
      <w:proofErr w:type="spellEnd"/>
      <w:r w:rsidRPr="00A84271">
        <w:rPr>
          <w:rFonts w:ascii="UT Sans" w:hAnsi="UT Sans"/>
          <w:lang w:val="fr-FR"/>
        </w:rPr>
        <w:t xml:space="preserve"> </w:t>
      </w:r>
      <w:proofErr w:type="spellStart"/>
      <w:r w:rsidRPr="00A84271">
        <w:rPr>
          <w:rFonts w:ascii="UT Sans" w:hAnsi="UT Sans"/>
          <w:lang w:val="fr-FR"/>
        </w:rPr>
        <w:t>absorbția</w:t>
      </w:r>
      <w:proofErr w:type="spellEnd"/>
      <w:r w:rsidRPr="00A84271">
        <w:rPr>
          <w:rFonts w:ascii="UT Sans" w:hAnsi="UT Sans"/>
          <w:lang w:val="fr-FR"/>
        </w:rPr>
        <w:t xml:space="preserve"> </w:t>
      </w:r>
      <w:proofErr w:type="spellStart"/>
      <w:r w:rsidRPr="00A84271">
        <w:rPr>
          <w:rFonts w:ascii="UT Sans" w:hAnsi="UT Sans"/>
          <w:lang w:val="fr-FR"/>
        </w:rPr>
        <w:t>neutronică</w:t>
      </w:r>
      <w:proofErr w:type="spellEnd"/>
      <w:r w:rsidRPr="00A84271">
        <w:rPr>
          <w:rFonts w:ascii="UT Sans" w:hAnsi="UT Sans"/>
          <w:lang w:val="fr-FR"/>
        </w:rPr>
        <w:t xml:space="preserve"> care </w:t>
      </w:r>
      <w:proofErr w:type="spellStart"/>
      <w:r w:rsidRPr="00A84271">
        <w:rPr>
          <w:rFonts w:ascii="UT Sans" w:hAnsi="UT Sans"/>
          <w:lang w:val="fr-FR"/>
        </w:rPr>
        <w:t>poate</w:t>
      </w:r>
      <w:proofErr w:type="spellEnd"/>
      <w:r w:rsidRPr="00A84271">
        <w:rPr>
          <w:rFonts w:ascii="UT Sans" w:hAnsi="UT Sans"/>
          <w:lang w:val="fr-FR"/>
        </w:rPr>
        <w:t xml:space="preserve"> duce la </w:t>
      </w:r>
      <w:proofErr w:type="spellStart"/>
      <w:r w:rsidRPr="00A84271">
        <w:rPr>
          <w:rFonts w:ascii="UT Sans" w:hAnsi="UT Sans"/>
          <w:lang w:val="fr-FR"/>
        </w:rPr>
        <w:t>emisii</w:t>
      </w:r>
      <w:proofErr w:type="spellEnd"/>
      <w:r w:rsidRPr="00A84271">
        <w:rPr>
          <w:rFonts w:ascii="UT Sans" w:hAnsi="UT Sans"/>
          <w:lang w:val="fr-FR"/>
        </w:rPr>
        <w:t xml:space="preserve"> </w:t>
      </w:r>
      <w:proofErr w:type="spellStart"/>
      <w:r w:rsidRPr="00A84271">
        <w:rPr>
          <w:rFonts w:ascii="UT Sans" w:hAnsi="UT Sans"/>
          <w:lang w:val="fr-FR"/>
        </w:rPr>
        <w:t>gama</w:t>
      </w:r>
      <w:proofErr w:type="spellEnd"/>
      <w:r w:rsidRPr="00A84271">
        <w:rPr>
          <w:rFonts w:ascii="UT Sans" w:hAnsi="UT Sans"/>
          <w:lang w:val="fr-FR"/>
        </w:rPr>
        <w:t xml:space="preserve"> care pot </w:t>
      </w:r>
      <w:proofErr w:type="spellStart"/>
      <w:r w:rsidRPr="00A84271">
        <w:rPr>
          <w:rFonts w:ascii="UT Sans" w:hAnsi="UT Sans"/>
          <w:lang w:val="fr-FR"/>
        </w:rPr>
        <w:t>ioniza</w:t>
      </w:r>
      <w:proofErr w:type="spellEnd"/>
      <w:r w:rsidRPr="00A84271">
        <w:rPr>
          <w:rFonts w:ascii="UT Sans" w:hAnsi="UT Sans"/>
          <w:lang w:val="fr-FR"/>
        </w:rPr>
        <w:t xml:space="preserve"> </w:t>
      </w:r>
      <w:proofErr w:type="spellStart"/>
      <w:r w:rsidRPr="00A84271">
        <w:rPr>
          <w:rFonts w:ascii="UT Sans" w:hAnsi="UT Sans"/>
          <w:lang w:val="fr-FR"/>
        </w:rPr>
        <w:t>atomii</w:t>
      </w:r>
      <w:proofErr w:type="spellEnd"/>
      <w:r w:rsidRPr="00A84271">
        <w:rPr>
          <w:rFonts w:ascii="UT Sans" w:hAnsi="UT Sans"/>
          <w:lang w:val="fr-FR"/>
        </w:rPr>
        <w:t xml:space="preserve"> </w:t>
      </w:r>
      <w:proofErr w:type="spellStart"/>
      <w:r w:rsidRPr="00A84271">
        <w:rPr>
          <w:rFonts w:ascii="UT Sans" w:hAnsi="UT Sans"/>
          <w:lang w:val="fr-FR"/>
        </w:rPr>
        <w:t>învecinați</w:t>
      </w:r>
      <w:proofErr w:type="spellEnd"/>
      <w:r w:rsidRPr="00A84271">
        <w:rPr>
          <w:rFonts w:ascii="UT Sans" w:hAnsi="UT Sans"/>
          <w:lang w:val="fr-FR"/>
        </w:rPr>
        <w:t xml:space="preserve">. De </w:t>
      </w:r>
      <w:proofErr w:type="spellStart"/>
      <w:r w:rsidRPr="00A84271">
        <w:rPr>
          <w:rFonts w:ascii="UT Sans" w:hAnsi="UT Sans"/>
          <w:lang w:val="fr-FR"/>
        </w:rPr>
        <w:t>asemenea</w:t>
      </w:r>
      <w:proofErr w:type="spellEnd"/>
      <w:r w:rsidRPr="00A84271">
        <w:rPr>
          <w:rFonts w:ascii="UT Sans" w:hAnsi="UT Sans"/>
          <w:lang w:val="fr-FR"/>
        </w:rPr>
        <w:t xml:space="preserve">, </w:t>
      </w:r>
      <w:proofErr w:type="spellStart"/>
      <w:r w:rsidRPr="00A84271">
        <w:rPr>
          <w:rFonts w:ascii="UT Sans" w:hAnsi="UT Sans"/>
          <w:lang w:val="fr-FR"/>
        </w:rPr>
        <w:t>ciocnirile</w:t>
      </w:r>
      <w:proofErr w:type="spellEnd"/>
      <w:r w:rsidRPr="00A84271">
        <w:rPr>
          <w:rFonts w:ascii="UT Sans" w:hAnsi="UT Sans"/>
          <w:lang w:val="fr-FR"/>
        </w:rPr>
        <w:t xml:space="preserve"> </w:t>
      </w:r>
      <w:proofErr w:type="spellStart"/>
      <w:r w:rsidRPr="00A84271">
        <w:rPr>
          <w:rFonts w:ascii="UT Sans" w:hAnsi="UT Sans"/>
          <w:lang w:val="fr-FR"/>
        </w:rPr>
        <w:t>cu</w:t>
      </w:r>
      <w:proofErr w:type="spellEnd"/>
      <w:r w:rsidRPr="00A84271">
        <w:rPr>
          <w:rFonts w:ascii="UT Sans" w:hAnsi="UT Sans"/>
          <w:lang w:val="fr-FR"/>
        </w:rPr>
        <w:t xml:space="preserve"> </w:t>
      </w:r>
      <w:proofErr w:type="spellStart"/>
      <w:r w:rsidRPr="00A84271">
        <w:rPr>
          <w:rFonts w:ascii="UT Sans" w:hAnsi="UT Sans"/>
          <w:lang w:val="fr-FR"/>
        </w:rPr>
        <w:t>neutroni</w:t>
      </w:r>
      <w:proofErr w:type="spellEnd"/>
      <w:r w:rsidRPr="00A84271">
        <w:rPr>
          <w:rFonts w:ascii="UT Sans" w:hAnsi="UT Sans"/>
          <w:lang w:val="fr-FR"/>
        </w:rPr>
        <w:t xml:space="preserve"> pot </w:t>
      </w:r>
      <w:proofErr w:type="spellStart"/>
      <w:r w:rsidRPr="00A84271">
        <w:rPr>
          <w:rFonts w:ascii="UT Sans" w:hAnsi="UT Sans"/>
          <w:lang w:val="fr-FR"/>
        </w:rPr>
        <w:t>ioniza</w:t>
      </w:r>
      <w:proofErr w:type="spellEnd"/>
      <w:r w:rsidRPr="00A84271">
        <w:rPr>
          <w:rFonts w:ascii="UT Sans" w:hAnsi="UT Sans"/>
          <w:lang w:val="fr-FR"/>
        </w:rPr>
        <w:t xml:space="preserve"> </w:t>
      </w:r>
      <w:proofErr w:type="spellStart"/>
      <w:r w:rsidRPr="00A84271">
        <w:rPr>
          <w:rFonts w:ascii="UT Sans" w:hAnsi="UT Sans"/>
          <w:lang w:val="fr-FR"/>
        </w:rPr>
        <w:t>atomii</w:t>
      </w:r>
      <w:proofErr w:type="spellEnd"/>
      <w:r w:rsidRPr="00A84271">
        <w:rPr>
          <w:rFonts w:ascii="UT Sans" w:hAnsi="UT Sans"/>
          <w:lang w:val="fr-FR"/>
        </w:rPr>
        <w:t xml:space="preserve"> </w:t>
      </w:r>
      <w:proofErr w:type="spellStart"/>
      <w:r w:rsidRPr="00A84271">
        <w:rPr>
          <w:rFonts w:ascii="UT Sans" w:hAnsi="UT Sans"/>
          <w:lang w:val="fr-FR"/>
        </w:rPr>
        <w:t>sau</w:t>
      </w:r>
      <w:proofErr w:type="spellEnd"/>
      <w:r w:rsidRPr="00A84271">
        <w:rPr>
          <w:rFonts w:ascii="UT Sans" w:hAnsi="UT Sans"/>
          <w:lang w:val="fr-FR"/>
        </w:rPr>
        <w:t xml:space="preserve"> </w:t>
      </w:r>
      <w:proofErr w:type="spellStart"/>
      <w:r w:rsidRPr="00A84271">
        <w:rPr>
          <w:rFonts w:ascii="UT Sans" w:hAnsi="UT Sans"/>
          <w:lang w:val="fr-FR"/>
        </w:rPr>
        <w:t>nucle</w:t>
      </w:r>
      <w:r w:rsidR="00AB4409">
        <w:rPr>
          <w:rFonts w:ascii="UT Sans" w:hAnsi="UT Sans"/>
          <w:lang w:val="fr-FR"/>
        </w:rPr>
        <w:t>e</w:t>
      </w:r>
      <w:proofErr w:type="spellEnd"/>
      <w:r w:rsidRPr="00A84271">
        <w:rPr>
          <w:rFonts w:ascii="UT Sans" w:hAnsi="UT Sans"/>
          <w:lang w:val="fr-FR"/>
        </w:rPr>
        <w:t xml:space="preserve">, </w:t>
      </w:r>
      <w:proofErr w:type="spellStart"/>
      <w:r w:rsidRPr="00A84271">
        <w:rPr>
          <w:rFonts w:ascii="UT Sans" w:hAnsi="UT Sans"/>
          <w:lang w:val="fr-FR"/>
        </w:rPr>
        <w:t>ceea</w:t>
      </w:r>
      <w:proofErr w:type="spellEnd"/>
      <w:r w:rsidRPr="00A84271">
        <w:rPr>
          <w:rFonts w:ascii="UT Sans" w:hAnsi="UT Sans"/>
          <w:lang w:val="fr-FR"/>
        </w:rPr>
        <w:t xml:space="preserve"> ce </w:t>
      </w:r>
      <w:proofErr w:type="spellStart"/>
      <w:r w:rsidRPr="00A84271">
        <w:rPr>
          <w:rFonts w:ascii="UT Sans" w:hAnsi="UT Sans"/>
          <w:lang w:val="fr-FR"/>
        </w:rPr>
        <w:t>poate</w:t>
      </w:r>
      <w:proofErr w:type="spellEnd"/>
      <w:r w:rsidRPr="00A84271">
        <w:rPr>
          <w:rFonts w:ascii="UT Sans" w:hAnsi="UT Sans"/>
          <w:lang w:val="fr-FR"/>
        </w:rPr>
        <w:t xml:space="preserve"> duce la </w:t>
      </w:r>
      <w:proofErr w:type="spellStart"/>
      <w:r w:rsidRPr="00A84271">
        <w:rPr>
          <w:rFonts w:ascii="UT Sans" w:hAnsi="UT Sans"/>
          <w:lang w:val="fr-FR"/>
        </w:rPr>
        <w:t>ionizare</w:t>
      </w:r>
      <w:proofErr w:type="spellEnd"/>
      <w:r w:rsidRPr="00A84271">
        <w:rPr>
          <w:rFonts w:ascii="UT Sans" w:hAnsi="UT Sans"/>
          <w:lang w:val="fr-FR"/>
        </w:rPr>
        <w:t xml:space="preserve"> </w:t>
      </w:r>
      <w:proofErr w:type="spellStart"/>
      <w:r w:rsidRPr="00A84271">
        <w:rPr>
          <w:rFonts w:ascii="UT Sans" w:hAnsi="UT Sans"/>
          <w:lang w:val="fr-FR"/>
        </w:rPr>
        <w:t>și</w:t>
      </w:r>
      <w:proofErr w:type="spellEnd"/>
      <w:r w:rsidRPr="00A84271">
        <w:rPr>
          <w:rFonts w:ascii="UT Sans" w:hAnsi="UT Sans"/>
          <w:lang w:val="fr-FR"/>
        </w:rPr>
        <w:t xml:space="preserve"> </w:t>
      </w:r>
      <w:proofErr w:type="spellStart"/>
      <w:r w:rsidRPr="00A84271">
        <w:rPr>
          <w:rFonts w:ascii="UT Sans" w:hAnsi="UT Sans"/>
          <w:lang w:val="fr-FR"/>
        </w:rPr>
        <w:t>în</w:t>
      </w:r>
      <w:proofErr w:type="spellEnd"/>
      <w:r w:rsidRPr="00A84271">
        <w:rPr>
          <w:rFonts w:ascii="UT Sans" w:hAnsi="UT Sans"/>
          <w:lang w:val="fr-FR"/>
        </w:rPr>
        <w:t xml:space="preserve"> </w:t>
      </w:r>
      <w:proofErr w:type="spellStart"/>
      <w:r w:rsidRPr="00A84271">
        <w:rPr>
          <w:rFonts w:ascii="UT Sans" w:hAnsi="UT Sans"/>
          <w:lang w:val="fr-FR"/>
        </w:rPr>
        <w:t>alți</w:t>
      </w:r>
      <w:proofErr w:type="spellEnd"/>
      <w:r w:rsidRPr="00A84271">
        <w:rPr>
          <w:rFonts w:ascii="UT Sans" w:hAnsi="UT Sans"/>
          <w:lang w:val="fr-FR"/>
        </w:rPr>
        <w:t xml:space="preserve"> </w:t>
      </w:r>
      <w:proofErr w:type="spellStart"/>
      <w:r w:rsidRPr="00A84271">
        <w:rPr>
          <w:rFonts w:ascii="UT Sans" w:hAnsi="UT Sans"/>
          <w:lang w:val="fr-FR"/>
        </w:rPr>
        <w:t>atomi</w:t>
      </w:r>
      <w:proofErr w:type="spellEnd"/>
      <w:r w:rsidRPr="00A84271">
        <w:rPr>
          <w:rFonts w:ascii="UT Sans" w:hAnsi="UT Sans"/>
          <w:lang w:val="fr-FR"/>
        </w:rPr>
        <w:t>.</w:t>
      </w:r>
    </w:p>
    <w:p w14:paraId="582B47D4" w14:textId="77777777" w:rsidR="00AB4409" w:rsidRDefault="00AB4409" w:rsidP="00F57C27">
      <w:pPr>
        <w:spacing w:line="288" w:lineRule="auto"/>
        <w:rPr>
          <w:rFonts w:ascii="UT Sans" w:hAnsi="UT Sans"/>
          <w:u w:val="single"/>
          <w:lang w:val="fr-FR"/>
        </w:rPr>
      </w:pPr>
    </w:p>
    <w:p w14:paraId="14C67809" w14:textId="3076C9DF" w:rsidR="00AB4409" w:rsidRDefault="00AB4409" w:rsidP="00F57C27">
      <w:pPr>
        <w:spacing w:line="288" w:lineRule="auto"/>
        <w:rPr>
          <w:rFonts w:ascii="UT Sans" w:hAnsi="UT Sans"/>
          <w:u w:val="single"/>
          <w:lang w:val="fr-FR"/>
        </w:rPr>
      </w:pPr>
      <w:proofErr w:type="spellStart"/>
      <w:r w:rsidRPr="00A84271">
        <w:rPr>
          <w:rFonts w:ascii="UT Sans" w:hAnsi="UT Sans"/>
          <w:u w:val="single"/>
          <w:lang w:val="fr-FR"/>
        </w:rPr>
        <w:t>Radiatie</w:t>
      </w:r>
      <w:proofErr w:type="spellEnd"/>
      <w:r w:rsidRPr="00A84271">
        <w:rPr>
          <w:rFonts w:ascii="UT Sans" w:hAnsi="UT Sans"/>
          <w:u w:val="single"/>
          <w:lang w:val="fr-FR"/>
        </w:rPr>
        <w:t xml:space="preserve"> </w:t>
      </w:r>
      <w:proofErr w:type="spellStart"/>
      <w:r>
        <w:rPr>
          <w:rFonts w:ascii="UT Sans" w:hAnsi="UT Sans"/>
          <w:u w:val="single"/>
          <w:lang w:val="fr-FR"/>
        </w:rPr>
        <w:t>electromagnetica</w:t>
      </w:r>
      <w:proofErr w:type="spellEnd"/>
    </w:p>
    <w:p w14:paraId="0E006F92" w14:textId="2CDFBAC5" w:rsidR="00AB4409" w:rsidRDefault="00AB4409" w:rsidP="00AB4409">
      <w:pPr>
        <w:spacing w:line="288" w:lineRule="auto"/>
        <w:ind w:firstLine="708"/>
        <w:rPr>
          <w:rFonts w:ascii="UT Sans" w:hAnsi="UT Sans"/>
          <w:lang w:val="fr-FR"/>
        </w:rPr>
      </w:pPr>
      <w:proofErr w:type="spellStart"/>
      <w:r w:rsidRPr="00AB4409">
        <w:rPr>
          <w:rFonts w:ascii="UT Sans" w:hAnsi="UT Sans"/>
          <w:lang w:val="fr-FR"/>
        </w:rPr>
        <w:t>Radiația</w:t>
      </w:r>
      <w:proofErr w:type="spellEnd"/>
      <w:r w:rsidRPr="00AB4409">
        <w:rPr>
          <w:rFonts w:ascii="UT Sans" w:hAnsi="UT Sans"/>
          <w:lang w:val="fr-FR"/>
        </w:rPr>
        <w:t xml:space="preserve"> </w:t>
      </w:r>
      <w:proofErr w:type="spellStart"/>
      <w:r w:rsidRPr="00AB4409">
        <w:rPr>
          <w:rFonts w:ascii="UT Sans" w:hAnsi="UT Sans"/>
          <w:lang w:val="fr-FR"/>
        </w:rPr>
        <w:t>electromagnetică</w:t>
      </w:r>
      <w:proofErr w:type="spellEnd"/>
      <w:r w:rsidRPr="00AB4409">
        <w:rPr>
          <w:rFonts w:ascii="UT Sans" w:hAnsi="UT Sans"/>
          <w:lang w:val="fr-FR"/>
        </w:rPr>
        <w:t xml:space="preserve"> (EMR) este o </w:t>
      </w:r>
      <w:proofErr w:type="spellStart"/>
      <w:r w:rsidRPr="00AB4409">
        <w:rPr>
          <w:rFonts w:ascii="UT Sans" w:hAnsi="UT Sans"/>
          <w:lang w:val="fr-FR"/>
        </w:rPr>
        <w:t>formă</w:t>
      </w:r>
      <w:proofErr w:type="spellEnd"/>
      <w:r w:rsidRPr="00AB4409">
        <w:rPr>
          <w:rFonts w:ascii="UT Sans" w:hAnsi="UT Sans"/>
          <w:lang w:val="fr-FR"/>
        </w:rPr>
        <w:t xml:space="preserve"> de </w:t>
      </w:r>
      <w:proofErr w:type="spellStart"/>
      <w:r w:rsidRPr="00AB4409">
        <w:rPr>
          <w:rFonts w:ascii="UT Sans" w:hAnsi="UT Sans"/>
          <w:lang w:val="fr-FR"/>
        </w:rPr>
        <w:t>energie</w:t>
      </w:r>
      <w:proofErr w:type="spellEnd"/>
      <w:r w:rsidRPr="00AB4409">
        <w:rPr>
          <w:rFonts w:ascii="UT Sans" w:hAnsi="UT Sans"/>
          <w:lang w:val="fr-FR"/>
        </w:rPr>
        <w:t xml:space="preserve"> care se </w:t>
      </w:r>
      <w:proofErr w:type="spellStart"/>
      <w:r w:rsidRPr="00AB4409">
        <w:rPr>
          <w:rFonts w:ascii="UT Sans" w:hAnsi="UT Sans"/>
          <w:lang w:val="fr-FR"/>
        </w:rPr>
        <w:t>propagă</w:t>
      </w:r>
      <w:proofErr w:type="spellEnd"/>
      <w:r w:rsidRPr="00AB4409">
        <w:rPr>
          <w:rFonts w:ascii="UT Sans" w:hAnsi="UT Sans"/>
          <w:lang w:val="fr-FR"/>
        </w:rPr>
        <w:t xml:space="preserve"> </w:t>
      </w:r>
      <w:proofErr w:type="spellStart"/>
      <w:r w:rsidRPr="00AB4409">
        <w:rPr>
          <w:rFonts w:ascii="UT Sans" w:hAnsi="UT Sans"/>
          <w:lang w:val="fr-FR"/>
        </w:rPr>
        <w:t>prin</w:t>
      </w:r>
      <w:proofErr w:type="spellEnd"/>
      <w:r w:rsidRPr="00AB4409">
        <w:rPr>
          <w:rFonts w:ascii="UT Sans" w:hAnsi="UT Sans"/>
          <w:lang w:val="fr-FR"/>
        </w:rPr>
        <w:t xml:space="preserve"> </w:t>
      </w:r>
      <w:proofErr w:type="spellStart"/>
      <w:r w:rsidRPr="00AB4409">
        <w:rPr>
          <w:rFonts w:ascii="UT Sans" w:hAnsi="UT Sans"/>
          <w:lang w:val="fr-FR"/>
        </w:rPr>
        <w:t>vid</w:t>
      </w:r>
      <w:proofErr w:type="spellEnd"/>
      <w:r w:rsidRPr="00AB4409">
        <w:rPr>
          <w:rFonts w:ascii="UT Sans" w:hAnsi="UT Sans"/>
          <w:lang w:val="fr-FR"/>
        </w:rPr>
        <w:t xml:space="preserve"> </w:t>
      </w:r>
      <w:proofErr w:type="spellStart"/>
      <w:r w:rsidRPr="00AB4409">
        <w:rPr>
          <w:rFonts w:ascii="UT Sans" w:hAnsi="UT Sans"/>
          <w:lang w:val="fr-FR"/>
        </w:rPr>
        <w:t>sau</w:t>
      </w:r>
      <w:proofErr w:type="spellEnd"/>
      <w:r w:rsidRPr="00AB4409">
        <w:rPr>
          <w:rFonts w:ascii="UT Sans" w:hAnsi="UT Sans"/>
          <w:lang w:val="fr-FR"/>
        </w:rPr>
        <w:t xml:space="preserve"> </w:t>
      </w:r>
      <w:proofErr w:type="spellStart"/>
      <w:r w:rsidRPr="00AB4409">
        <w:rPr>
          <w:rFonts w:ascii="UT Sans" w:hAnsi="UT Sans"/>
          <w:lang w:val="fr-FR"/>
        </w:rPr>
        <w:t>materie</w:t>
      </w:r>
      <w:proofErr w:type="spellEnd"/>
      <w:r w:rsidRPr="00AB4409">
        <w:rPr>
          <w:rFonts w:ascii="UT Sans" w:hAnsi="UT Sans"/>
          <w:lang w:val="fr-FR"/>
        </w:rPr>
        <w:t xml:space="preserve"> </w:t>
      </w:r>
      <w:proofErr w:type="spellStart"/>
      <w:r w:rsidRPr="00AB4409">
        <w:rPr>
          <w:rFonts w:ascii="UT Sans" w:hAnsi="UT Sans"/>
          <w:lang w:val="fr-FR"/>
        </w:rPr>
        <w:t>sub</w:t>
      </w:r>
      <w:proofErr w:type="spellEnd"/>
      <w:r w:rsidRPr="00AB4409">
        <w:rPr>
          <w:rFonts w:ascii="UT Sans" w:hAnsi="UT Sans"/>
          <w:lang w:val="fr-FR"/>
        </w:rPr>
        <w:t xml:space="preserve"> </w:t>
      </w:r>
      <w:proofErr w:type="spellStart"/>
      <w:r w:rsidRPr="00AB4409">
        <w:rPr>
          <w:rFonts w:ascii="UT Sans" w:hAnsi="UT Sans"/>
          <w:lang w:val="fr-FR"/>
        </w:rPr>
        <w:t>formă</w:t>
      </w:r>
      <w:proofErr w:type="spellEnd"/>
      <w:r w:rsidRPr="00AB4409">
        <w:rPr>
          <w:rFonts w:ascii="UT Sans" w:hAnsi="UT Sans"/>
          <w:lang w:val="fr-FR"/>
        </w:rPr>
        <w:t xml:space="preserve"> de </w:t>
      </w:r>
      <w:proofErr w:type="spellStart"/>
      <w:r w:rsidRPr="00AB4409">
        <w:rPr>
          <w:rFonts w:ascii="UT Sans" w:hAnsi="UT Sans"/>
          <w:lang w:val="fr-FR"/>
        </w:rPr>
        <w:t>unde</w:t>
      </w:r>
      <w:proofErr w:type="spellEnd"/>
      <w:r w:rsidRPr="00AB4409">
        <w:rPr>
          <w:rFonts w:ascii="UT Sans" w:hAnsi="UT Sans"/>
          <w:lang w:val="fr-FR"/>
        </w:rPr>
        <w:t xml:space="preserve">. Aceste </w:t>
      </w:r>
      <w:proofErr w:type="spellStart"/>
      <w:r w:rsidRPr="00AB4409">
        <w:rPr>
          <w:rFonts w:ascii="UT Sans" w:hAnsi="UT Sans"/>
          <w:lang w:val="fr-FR"/>
        </w:rPr>
        <w:t>unde</w:t>
      </w:r>
      <w:proofErr w:type="spellEnd"/>
      <w:r w:rsidRPr="00AB4409">
        <w:rPr>
          <w:rFonts w:ascii="UT Sans" w:hAnsi="UT Sans"/>
          <w:lang w:val="fr-FR"/>
        </w:rPr>
        <w:t xml:space="preserve"> </w:t>
      </w:r>
      <w:proofErr w:type="spellStart"/>
      <w:r w:rsidRPr="00AB4409">
        <w:rPr>
          <w:rFonts w:ascii="UT Sans" w:hAnsi="UT Sans"/>
          <w:lang w:val="fr-FR"/>
        </w:rPr>
        <w:t>constau</w:t>
      </w:r>
      <w:proofErr w:type="spellEnd"/>
      <w:r w:rsidRPr="00AB4409">
        <w:rPr>
          <w:rFonts w:ascii="UT Sans" w:hAnsi="UT Sans"/>
          <w:lang w:val="fr-FR"/>
        </w:rPr>
        <w:t xml:space="preserve"> </w:t>
      </w:r>
      <w:proofErr w:type="spellStart"/>
      <w:r w:rsidRPr="00AB4409">
        <w:rPr>
          <w:rFonts w:ascii="UT Sans" w:hAnsi="UT Sans"/>
          <w:lang w:val="fr-FR"/>
        </w:rPr>
        <w:t>din</w:t>
      </w:r>
      <w:proofErr w:type="spellEnd"/>
      <w:r w:rsidRPr="00AB4409">
        <w:rPr>
          <w:rFonts w:ascii="UT Sans" w:hAnsi="UT Sans"/>
          <w:lang w:val="fr-FR"/>
        </w:rPr>
        <w:t xml:space="preserve"> </w:t>
      </w:r>
      <w:proofErr w:type="spellStart"/>
      <w:r w:rsidRPr="00AB4409">
        <w:rPr>
          <w:rFonts w:ascii="UT Sans" w:hAnsi="UT Sans"/>
          <w:lang w:val="fr-FR"/>
        </w:rPr>
        <w:t>câmpuri</w:t>
      </w:r>
      <w:proofErr w:type="spellEnd"/>
      <w:r w:rsidRPr="00AB4409">
        <w:rPr>
          <w:rFonts w:ascii="UT Sans" w:hAnsi="UT Sans"/>
          <w:lang w:val="fr-FR"/>
        </w:rPr>
        <w:t xml:space="preserve"> </w:t>
      </w:r>
      <w:proofErr w:type="spellStart"/>
      <w:r w:rsidRPr="00AB4409">
        <w:rPr>
          <w:rFonts w:ascii="UT Sans" w:hAnsi="UT Sans"/>
          <w:lang w:val="fr-FR"/>
        </w:rPr>
        <w:t>electrice</w:t>
      </w:r>
      <w:proofErr w:type="spellEnd"/>
      <w:r w:rsidRPr="00AB4409">
        <w:rPr>
          <w:rFonts w:ascii="UT Sans" w:hAnsi="UT Sans"/>
          <w:lang w:val="fr-FR"/>
        </w:rPr>
        <w:t xml:space="preserve"> </w:t>
      </w:r>
      <w:proofErr w:type="spellStart"/>
      <w:r w:rsidRPr="00AB4409">
        <w:rPr>
          <w:rFonts w:ascii="UT Sans" w:hAnsi="UT Sans"/>
          <w:lang w:val="fr-FR"/>
        </w:rPr>
        <w:t>și</w:t>
      </w:r>
      <w:proofErr w:type="spellEnd"/>
      <w:r w:rsidRPr="00AB4409">
        <w:rPr>
          <w:rFonts w:ascii="UT Sans" w:hAnsi="UT Sans"/>
          <w:lang w:val="fr-FR"/>
        </w:rPr>
        <w:t xml:space="preserve"> </w:t>
      </w:r>
      <w:proofErr w:type="spellStart"/>
      <w:r w:rsidRPr="00AB4409">
        <w:rPr>
          <w:rFonts w:ascii="UT Sans" w:hAnsi="UT Sans"/>
          <w:lang w:val="fr-FR"/>
        </w:rPr>
        <w:t>magnetice</w:t>
      </w:r>
      <w:proofErr w:type="spellEnd"/>
      <w:r w:rsidRPr="00AB4409">
        <w:rPr>
          <w:rFonts w:ascii="UT Sans" w:hAnsi="UT Sans"/>
          <w:lang w:val="fr-FR"/>
        </w:rPr>
        <w:t xml:space="preserve"> </w:t>
      </w:r>
      <w:proofErr w:type="spellStart"/>
      <w:r w:rsidRPr="00AB4409">
        <w:rPr>
          <w:rFonts w:ascii="UT Sans" w:hAnsi="UT Sans"/>
          <w:lang w:val="fr-FR"/>
        </w:rPr>
        <w:t>oscilante</w:t>
      </w:r>
      <w:proofErr w:type="spellEnd"/>
      <w:r w:rsidRPr="00AB4409">
        <w:rPr>
          <w:rFonts w:ascii="UT Sans" w:hAnsi="UT Sans"/>
          <w:lang w:val="fr-FR"/>
        </w:rPr>
        <w:t xml:space="preserve"> care </w:t>
      </w:r>
      <w:proofErr w:type="spellStart"/>
      <w:r w:rsidRPr="00AB4409">
        <w:rPr>
          <w:rFonts w:ascii="UT Sans" w:hAnsi="UT Sans"/>
          <w:lang w:val="fr-FR"/>
        </w:rPr>
        <w:t>sunt</w:t>
      </w:r>
      <w:proofErr w:type="spellEnd"/>
      <w:r w:rsidRPr="00AB4409">
        <w:rPr>
          <w:rFonts w:ascii="UT Sans" w:hAnsi="UT Sans"/>
          <w:lang w:val="fr-FR"/>
        </w:rPr>
        <w:t xml:space="preserve"> </w:t>
      </w:r>
      <w:proofErr w:type="spellStart"/>
      <w:r w:rsidRPr="00AB4409">
        <w:rPr>
          <w:rFonts w:ascii="UT Sans" w:hAnsi="UT Sans"/>
          <w:lang w:val="fr-FR"/>
        </w:rPr>
        <w:t>perpendiculare</w:t>
      </w:r>
      <w:proofErr w:type="spellEnd"/>
      <w:r w:rsidRPr="00AB4409">
        <w:rPr>
          <w:rFonts w:ascii="UT Sans" w:hAnsi="UT Sans"/>
          <w:lang w:val="fr-FR"/>
        </w:rPr>
        <w:t xml:space="preserve"> </w:t>
      </w:r>
      <w:proofErr w:type="spellStart"/>
      <w:r w:rsidRPr="00AB4409">
        <w:rPr>
          <w:rFonts w:ascii="UT Sans" w:hAnsi="UT Sans"/>
          <w:lang w:val="fr-FR"/>
        </w:rPr>
        <w:t>între</w:t>
      </w:r>
      <w:proofErr w:type="spellEnd"/>
      <w:r w:rsidRPr="00AB4409">
        <w:rPr>
          <w:rFonts w:ascii="UT Sans" w:hAnsi="UT Sans"/>
          <w:lang w:val="fr-FR"/>
        </w:rPr>
        <w:t xml:space="preserve"> </w:t>
      </w:r>
      <w:proofErr w:type="spellStart"/>
      <w:r w:rsidRPr="00AB4409">
        <w:rPr>
          <w:rFonts w:ascii="UT Sans" w:hAnsi="UT Sans"/>
          <w:lang w:val="fr-FR"/>
        </w:rPr>
        <w:t>ele</w:t>
      </w:r>
      <w:proofErr w:type="spellEnd"/>
      <w:r w:rsidRPr="00AB4409">
        <w:rPr>
          <w:rFonts w:ascii="UT Sans" w:hAnsi="UT Sans"/>
          <w:lang w:val="fr-FR"/>
        </w:rPr>
        <w:t xml:space="preserve"> </w:t>
      </w:r>
      <w:proofErr w:type="spellStart"/>
      <w:r w:rsidRPr="00AB4409">
        <w:rPr>
          <w:rFonts w:ascii="UT Sans" w:hAnsi="UT Sans"/>
          <w:lang w:val="fr-FR"/>
        </w:rPr>
        <w:t>și</w:t>
      </w:r>
      <w:proofErr w:type="spellEnd"/>
      <w:r w:rsidRPr="00AB4409">
        <w:rPr>
          <w:rFonts w:ascii="UT Sans" w:hAnsi="UT Sans"/>
          <w:lang w:val="fr-FR"/>
        </w:rPr>
        <w:t xml:space="preserve"> </w:t>
      </w:r>
      <w:proofErr w:type="spellStart"/>
      <w:r w:rsidRPr="00AB4409">
        <w:rPr>
          <w:rFonts w:ascii="UT Sans" w:hAnsi="UT Sans"/>
          <w:lang w:val="fr-FR"/>
        </w:rPr>
        <w:t>perpendiculare</w:t>
      </w:r>
      <w:proofErr w:type="spellEnd"/>
      <w:r w:rsidRPr="00AB4409">
        <w:rPr>
          <w:rFonts w:ascii="UT Sans" w:hAnsi="UT Sans"/>
          <w:lang w:val="fr-FR"/>
        </w:rPr>
        <w:t xml:space="preserve"> </w:t>
      </w:r>
      <w:proofErr w:type="spellStart"/>
      <w:r w:rsidRPr="00AB4409">
        <w:rPr>
          <w:rFonts w:ascii="UT Sans" w:hAnsi="UT Sans"/>
          <w:lang w:val="fr-FR"/>
        </w:rPr>
        <w:t>pe</w:t>
      </w:r>
      <w:proofErr w:type="spellEnd"/>
      <w:r w:rsidRPr="00AB4409">
        <w:rPr>
          <w:rFonts w:ascii="UT Sans" w:hAnsi="UT Sans"/>
          <w:lang w:val="fr-FR"/>
        </w:rPr>
        <w:t xml:space="preserve"> </w:t>
      </w:r>
      <w:proofErr w:type="spellStart"/>
      <w:r w:rsidRPr="00AB4409">
        <w:rPr>
          <w:rFonts w:ascii="UT Sans" w:hAnsi="UT Sans"/>
          <w:lang w:val="fr-FR"/>
        </w:rPr>
        <w:t>direcția</w:t>
      </w:r>
      <w:proofErr w:type="spellEnd"/>
      <w:r w:rsidRPr="00AB4409">
        <w:rPr>
          <w:rFonts w:ascii="UT Sans" w:hAnsi="UT Sans"/>
          <w:lang w:val="fr-FR"/>
        </w:rPr>
        <w:t xml:space="preserve"> de </w:t>
      </w:r>
      <w:proofErr w:type="spellStart"/>
      <w:r w:rsidRPr="00AB4409">
        <w:rPr>
          <w:rFonts w:ascii="UT Sans" w:hAnsi="UT Sans"/>
          <w:lang w:val="fr-FR"/>
        </w:rPr>
        <w:t>propagare.EMR</w:t>
      </w:r>
      <w:proofErr w:type="spellEnd"/>
      <w:r w:rsidRPr="00AB4409">
        <w:rPr>
          <w:rFonts w:ascii="UT Sans" w:hAnsi="UT Sans"/>
          <w:lang w:val="fr-FR"/>
        </w:rPr>
        <w:t xml:space="preserve"> este </w:t>
      </w:r>
      <w:proofErr w:type="spellStart"/>
      <w:r w:rsidRPr="00AB4409">
        <w:rPr>
          <w:rFonts w:ascii="UT Sans" w:hAnsi="UT Sans"/>
          <w:lang w:val="fr-FR"/>
        </w:rPr>
        <w:t>clasificată</w:t>
      </w:r>
      <w:proofErr w:type="spellEnd"/>
      <w:r w:rsidRPr="00AB4409">
        <w:rPr>
          <w:rFonts w:ascii="UT Sans" w:hAnsi="UT Sans"/>
          <w:lang w:val="fr-FR"/>
        </w:rPr>
        <w:t xml:space="preserve"> </w:t>
      </w:r>
      <w:proofErr w:type="spellStart"/>
      <w:r w:rsidRPr="00AB4409">
        <w:rPr>
          <w:rFonts w:ascii="UT Sans" w:hAnsi="UT Sans"/>
          <w:lang w:val="fr-FR"/>
        </w:rPr>
        <w:t>în</w:t>
      </w:r>
      <w:proofErr w:type="spellEnd"/>
      <w:r w:rsidRPr="00AB4409">
        <w:rPr>
          <w:rFonts w:ascii="UT Sans" w:hAnsi="UT Sans"/>
          <w:lang w:val="fr-FR"/>
        </w:rPr>
        <w:t xml:space="preserve"> </w:t>
      </w:r>
      <w:proofErr w:type="spellStart"/>
      <w:r w:rsidRPr="00AB4409">
        <w:rPr>
          <w:rFonts w:ascii="UT Sans" w:hAnsi="UT Sans"/>
          <w:lang w:val="fr-FR"/>
        </w:rPr>
        <w:t>funcție</w:t>
      </w:r>
      <w:proofErr w:type="spellEnd"/>
      <w:r w:rsidRPr="00AB4409">
        <w:rPr>
          <w:rFonts w:ascii="UT Sans" w:hAnsi="UT Sans"/>
          <w:lang w:val="fr-FR"/>
        </w:rPr>
        <w:t xml:space="preserve"> de </w:t>
      </w:r>
      <w:proofErr w:type="spellStart"/>
      <w:r w:rsidRPr="00AB4409">
        <w:rPr>
          <w:rFonts w:ascii="UT Sans" w:hAnsi="UT Sans"/>
          <w:lang w:val="fr-FR"/>
        </w:rPr>
        <w:t>frecvența</w:t>
      </w:r>
      <w:proofErr w:type="spellEnd"/>
      <w:r w:rsidRPr="00AB4409">
        <w:rPr>
          <w:rFonts w:ascii="UT Sans" w:hAnsi="UT Sans"/>
          <w:lang w:val="fr-FR"/>
        </w:rPr>
        <w:t xml:space="preserve"> </w:t>
      </w:r>
      <w:proofErr w:type="spellStart"/>
      <w:r w:rsidRPr="00AB4409">
        <w:rPr>
          <w:rFonts w:ascii="UT Sans" w:hAnsi="UT Sans"/>
          <w:lang w:val="fr-FR"/>
        </w:rPr>
        <w:t>undelor</w:t>
      </w:r>
      <w:proofErr w:type="spellEnd"/>
      <w:r w:rsidRPr="00AB4409">
        <w:rPr>
          <w:rFonts w:ascii="UT Sans" w:hAnsi="UT Sans"/>
          <w:lang w:val="fr-FR"/>
        </w:rPr>
        <w:t xml:space="preserve"> sale, de la </w:t>
      </w:r>
      <w:proofErr w:type="spellStart"/>
      <w:r w:rsidRPr="00AB4409">
        <w:rPr>
          <w:rFonts w:ascii="UT Sans" w:hAnsi="UT Sans"/>
          <w:lang w:val="fr-FR"/>
        </w:rPr>
        <w:t>cele</w:t>
      </w:r>
      <w:proofErr w:type="spellEnd"/>
      <w:r w:rsidRPr="00AB4409">
        <w:rPr>
          <w:rFonts w:ascii="UT Sans" w:hAnsi="UT Sans"/>
          <w:lang w:val="fr-FR"/>
        </w:rPr>
        <w:t xml:space="preserve"> mai </w:t>
      </w:r>
      <w:proofErr w:type="spellStart"/>
      <w:r w:rsidRPr="00AB4409">
        <w:rPr>
          <w:rFonts w:ascii="UT Sans" w:hAnsi="UT Sans"/>
          <w:lang w:val="fr-FR"/>
        </w:rPr>
        <w:t>joase</w:t>
      </w:r>
      <w:proofErr w:type="spellEnd"/>
      <w:r w:rsidRPr="00AB4409">
        <w:rPr>
          <w:rFonts w:ascii="UT Sans" w:hAnsi="UT Sans"/>
          <w:lang w:val="fr-FR"/>
        </w:rPr>
        <w:t xml:space="preserve"> la </w:t>
      </w:r>
      <w:proofErr w:type="spellStart"/>
      <w:r w:rsidRPr="00AB4409">
        <w:rPr>
          <w:rFonts w:ascii="UT Sans" w:hAnsi="UT Sans"/>
          <w:lang w:val="fr-FR"/>
        </w:rPr>
        <w:t>cele</w:t>
      </w:r>
      <w:proofErr w:type="spellEnd"/>
      <w:r w:rsidRPr="00AB4409">
        <w:rPr>
          <w:rFonts w:ascii="UT Sans" w:hAnsi="UT Sans"/>
          <w:lang w:val="fr-FR"/>
        </w:rPr>
        <w:t xml:space="preserve"> mai </w:t>
      </w:r>
      <w:proofErr w:type="spellStart"/>
      <w:r w:rsidRPr="00AB4409">
        <w:rPr>
          <w:rFonts w:ascii="UT Sans" w:hAnsi="UT Sans"/>
          <w:lang w:val="fr-FR"/>
        </w:rPr>
        <w:t>înalte</w:t>
      </w:r>
      <w:proofErr w:type="spellEnd"/>
      <w:proofErr w:type="gramStart"/>
      <w:r>
        <w:rPr>
          <w:rFonts w:ascii="UT Sans" w:hAnsi="UT Sans"/>
          <w:lang w:val="fr-FR"/>
        </w:rPr>
        <w:t> :</w:t>
      </w:r>
      <w:proofErr w:type="spellStart"/>
      <w:r>
        <w:rPr>
          <w:rFonts w:ascii="UT Sans" w:hAnsi="UT Sans"/>
          <w:lang w:val="fr-FR"/>
        </w:rPr>
        <w:t>u</w:t>
      </w:r>
      <w:r w:rsidRPr="00AB4409">
        <w:rPr>
          <w:rFonts w:ascii="UT Sans" w:hAnsi="UT Sans"/>
          <w:lang w:val="fr-FR"/>
        </w:rPr>
        <w:t>nde</w:t>
      </w:r>
      <w:proofErr w:type="spellEnd"/>
      <w:proofErr w:type="gramEnd"/>
      <w:r w:rsidRPr="00AB4409">
        <w:rPr>
          <w:rFonts w:ascii="UT Sans" w:hAnsi="UT Sans"/>
          <w:lang w:val="fr-FR"/>
        </w:rPr>
        <w:t xml:space="preserve"> radio</w:t>
      </w:r>
      <w:r>
        <w:rPr>
          <w:rFonts w:ascii="UT Sans" w:hAnsi="UT Sans"/>
          <w:lang w:val="fr-FR"/>
        </w:rPr>
        <w:t xml:space="preserve">, </w:t>
      </w:r>
      <w:proofErr w:type="spellStart"/>
      <w:r>
        <w:rPr>
          <w:rFonts w:ascii="UT Sans" w:hAnsi="UT Sans"/>
          <w:lang w:val="fr-FR"/>
        </w:rPr>
        <w:t>m</w:t>
      </w:r>
      <w:r w:rsidRPr="00AB4409">
        <w:rPr>
          <w:rFonts w:ascii="UT Sans" w:hAnsi="UT Sans"/>
          <w:lang w:val="fr-FR"/>
        </w:rPr>
        <w:t>icrounde</w:t>
      </w:r>
      <w:proofErr w:type="spellEnd"/>
      <w:r>
        <w:rPr>
          <w:rFonts w:ascii="UT Sans" w:hAnsi="UT Sans"/>
          <w:lang w:val="fr-FR"/>
        </w:rPr>
        <w:t xml:space="preserve">, </w:t>
      </w:r>
      <w:proofErr w:type="spellStart"/>
      <w:r>
        <w:rPr>
          <w:rFonts w:ascii="UT Sans" w:hAnsi="UT Sans"/>
          <w:lang w:val="fr-FR"/>
        </w:rPr>
        <w:t>r</w:t>
      </w:r>
      <w:r w:rsidRPr="00AB4409">
        <w:rPr>
          <w:rFonts w:ascii="UT Sans" w:hAnsi="UT Sans"/>
          <w:lang w:val="fr-FR"/>
        </w:rPr>
        <w:t>adiație</w:t>
      </w:r>
      <w:proofErr w:type="spellEnd"/>
      <w:r w:rsidRPr="00AB4409">
        <w:rPr>
          <w:rFonts w:ascii="UT Sans" w:hAnsi="UT Sans"/>
          <w:lang w:val="fr-FR"/>
        </w:rPr>
        <w:t xml:space="preserve"> </w:t>
      </w:r>
      <w:proofErr w:type="spellStart"/>
      <w:r w:rsidRPr="00AB4409">
        <w:rPr>
          <w:rFonts w:ascii="UT Sans" w:hAnsi="UT Sans"/>
          <w:lang w:val="fr-FR"/>
        </w:rPr>
        <w:t>teraherț</w:t>
      </w:r>
      <w:proofErr w:type="spellEnd"/>
      <w:r>
        <w:rPr>
          <w:rFonts w:ascii="UT Sans" w:hAnsi="UT Sans"/>
          <w:lang w:val="fr-FR"/>
        </w:rPr>
        <w:t xml:space="preserve">, </w:t>
      </w:r>
      <w:proofErr w:type="spellStart"/>
      <w:r>
        <w:rPr>
          <w:rFonts w:ascii="UT Sans" w:hAnsi="UT Sans"/>
          <w:lang w:val="fr-FR"/>
        </w:rPr>
        <w:t>r</w:t>
      </w:r>
      <w:r w:rsidRPr="00AB4409">
        <w:rPr>
          <w:rFonts w:ascii="UT Sans" w:hAnsi="UT Sans"/>
          <w:lang w:val="fr-FR"/>
        </w:rPr>
        <w:t>adiație</w:t>
      </w:r>
      <w:proofErr w:type="spellEnd"/>
      <w:r w:rsidRPr="00AB4409">
        <w:rPr>
          <w:rFonts w:ascii="UT Sans" w:hAnsi="UT Sans"/>
          <w:lang w:val="fr-FR"/>
        </w:rPr>
        <w:t xml:space="preserve"> </w:t>
      </w:r>
      <w:proofErr w:type="spellStart"/>
      <w:r w:rsidRPr="00AB4409">
        <w:rPr>
          <w:rFonts w:ascii="UT Sans" w:hAnsi="UT Sans"/>
          <w:lang w:val="fr-FR"/>
        </w:rPr>
        <w:t>infraroșie</w:t>
      </w:r>
      <w:proofErr w:type="spellEnd"/>
      <w:r>
        <w:rPr>
          <w:rFonts w:ascii="UT Sans" w:hAnsi="UT Sans"/>
          <w:lang w:val="fr-FR"/>
        </w:rPr>
        <w:t xml:space="preserve">, </w:t>
      </w:r>
      <w:proofErr w:type="spellStart"/>
      <w:r>
        <w:rPr>
          <w:rFonts w:ascii="UT Sans" w:hAnsi="UT Sans"/>
          <w:lang w:val="fr-FR"/>
        </w:rPr>
        <w:t>l</w:t>
      </w:r>
      <w:r w:rsidRPr="00AB4409">
        <w:rPr>
          <w:rFonts w:ascii="UT Sans" w:hAnsi="UT Sans"/>
          <w:lang w:val="fr-FR"/>
        </w:rPr>
        <w:t>umină</w:t>
      </w:r>
      <w:proofErr w:type="spellEnd"/>
      <w:r w:rsidRPr="00AB4409">
        <w:rPr>
          <w:rFonts w:ascii="UT Sans" w:hAnsi="UT Sans"/>
          <w:lang w:val="fr-FR"/>
        </w:rPr>
        <w:t xml:space="preserve"> </w:t>
      </w:r>
      <w:proofErr w:type="spellStart"/>
      <w:r w:rsidRPr="00AB4409">
        <w:rPr>
          <w:rFonts w:ascii="UT Sans" w:hAnsi="UT Sans"/>
          <w:lang w:val="fr-FR"/>
        </w:rPr>
        <w:t>vizibilă</w:t>
      </w:r>
      <w:proofErr w:type="spellEnd"/>
      <w:r>
        <w:rPr>
          <w:rFonts w:ascii="UT Sans" w:hAnsi="UT Sans"/>
          <w:lang w:val="fr-FR"/>
        </w:rPr>
        <w:t xml:space="preserve">, </w:t>
      </w:r>
      <w:proofErr w:type="spellStart"/>
      <w:r>
        <w:rPr>
          <w:rFonts w:ascii="UT Sans" w:hAnsi="UT Sans"/>
          <w:lang w:val="fr-FR"/>
        </w:rPr>
        <w:t>r</w:t>
      </w:r>
      <w:r w:rsidRPr="00AB4409">
        <w:rPr>
          <w:rFonts w:ascii="UT Sans" w:hAnsi="UT Sans"/>
          <w:lang w:val="fr-FR"/>
        </w:rPr>
        <w:t>adiație</w:t>
      </w:r>
      <w:proofErr w:type="spellEnd"/>
      <w:r w:rsidRPr="00AB4409">
        <w:rPr>
          <w:rFonts w:ascii="UT Sans" w:hAnsi="UT Sans"/>
          <w:lang w:val="fr-FR"/>
        </w:rPr>
        <w:t xml:space="preserve"> </w:t>
      </w:r>
      <w:proofErr w:type="spellStart"/>
      <w:r w:rsidRPr="00AB4409">
        <w:rPr>
          <w:rFonts w:ascii="UT Sans" w:hAnsi="UT Sans"/>
          <w:lang w:val="fr-FR"/>
        </w:rPr>
        <w:t>ultravioletă</w:t>
      </w:r>
      <w:proofErr w:type="spellEnd"/>
      <w:r>
        <w:rPr>
          <w:rFonts w:ascii="UT Sans" w:hAnsi="UT Sans"/>
          <w:lang w:val="fr-FR"/>
        </w:rPr>
        <w:t xml:space="preserve">, </w:t>
      </w:r>
      <w:proofErr w:type="spellStart"/>
      <w:r>
        <w:rPr>
          <w:rFonts w:ascii="UT Sans" w:hAnsi="UT Sans"/>
          <w:lang w:val="fr-FR"/>
        </w:rPr>
        <w:t>r</w:t>
      </w:r>
      <w:r w:rsidRPr="00AB4409">
        <w:rPr>
          <w:rFonts w:ascii="UT Sans" w:hAnsi="UT Sans"/>
          <w:lang w:val="fr-FR"/>
        </w:rPr>
        <w:t>adiații</w:t>
      </w:r>
      <w:proofErr w:type="spellEnd"/>
      <w:r w:rsidRPr="00AB4409">
        <w:rPr>
          <w:rFonts w:ascii="UT Sans" w:hAnsi="UT Sans"/>
          <w:lang w:val="fr-FR"/>
        </w:rPr>
        <w:t xml:space="preserve"> X</w:t>
      </w:r>
      <w:r>
        <w:rPr>
          <w:rFonts w:ascii="UT Sans" w:hAnsi="UT Sans"/>
          <w:lang w:val="fr-FR"/>
        </w:rPr>
        <w:t xml:space="preserve">, </w:t>
      </w:r>
      <w:proofErr w:type="spellStart"/>
      <w:r>
        <w:rPr>
          <w:rFonts w:ascii="UT Sans" w:hAnsi="UT Sans"/>
          <w:lang w:val="fr-FR"/>
        </w:rPr>
        <w:t>r</w:t>
      </w:r>
      <w:r w:rsidRPr="00AB4409">
        <w:rPr>
          <w:rFonts w:ascii="UT Sans" w:hAnsi="UT Sans"/>
          <w:lang w:val="fr-FR"/>
        </w:rPr>
        <w:t>adiații</w:t>
      </w:r>
      <w:proofErr w:type="spellEnd"/>
      <w:r w:rsidRPr="00AB4409">
        <w:rPr>
          <w:rFonts w:ascii="UT Sans" w:hAnsi="UT Sans"/>
          <w:lang w:val="fr-FR"/>
        </w:rPr>
        <w:t xml:space="preserve"> </w:t>
      </w:r>
      <w:proofErr w:type="spellStart"/>
      <w:r w:rsidRPr="00AB4409">
        <w:rPr>
          <w:rFonts w:ascii="UT Sans" w:hAnsi="UT Sans"/>
          <w:lang w:val="fr-FR"/>
        </w:rPr>
        <w:t>gamma</w:t>
      </w:r>
      <w:r>
        <w:rPr>
          <w:rFonts w:ascii="UT Sans" w:hAnsi="UT Sans"/>
          <w:lang w:val="fr-FR"/>
        </w:rPr>
        <w:t>.</w:t>
      </w:r>
      <w:r w:rsidRPr="00AB4409">
        <w:rPr>
          <w:rFonts w:ascii="UT Sans" w:hAnsi="UT Sans"/>
          <w:lang w:val="fr-FR"/>
        </w:rPr>
        <w:t>Undele</w:t>
      </w:r>
      <w:proofErr w:type="spellEnd"/>
      <w:r w:rsidRPr="00AB4409">
        <w:rPr>
          <w:rFonts w:ascii="UT Sans" w:hAnsi="UT Sans"/>
          <w:lang w:val="fr-FR"/>
        </w:rPr>
        <w:t xml:space="preserve"> radio au </w:t>
      </w:r>
      <w:proofErr w:type="spellStart"/>
      <w:r w:rsidRPr="00AB4409">
        <w:rPr>
          <w:rFonts w:ascii="UT Sans" w:hAnsi="UT Sans"/>
          <w:lang w:val="fr-FR"/>
        </w:rPr>
        <w:t>cele</w:t>
      </w:r>
      <w:proofErr w:type="spellEnd"/>
      <w:r w:rsidRPr="00AB4409">
        <w:rPr>
          <w:rFonts w:ascii="UT Sans" w:hAnsi="UT Sans"/>
          <w:lang w:val="fr-FR"/>
        </w:rPr>
        <w:t xml:space="preserve"> mai </w:t>
      </w:r>
      <w:proofErr w:type="spellStart"/>
      <w:r w:rsidRPr="00AB4409">
        <w:rPr>
          <w:rFonts w:ascii="UT Sans" w:hAnsi="UT Sans"/>
          <w:lang w:val="fr-FR"/>
        </w:rPr>
        <w:t>lungi</w:t>
      </w:r>
      <w:proofErr w:type="spellEnd"/>
      <w:r w:rsidRPr="00AB4409">
        <w:rPr>
          <w:rFonts w:ascii="UT Sans" w:hAnsi="UT Sans"/>
          <w:lang w:val="fr-FR"/>
        </w:rPr>
        <w:t xml:space="preserve"> </w:t>
      </w:r>
      <w:proofErr w:type="spellStart"/>
      <w:r w:rsidRPr="00AB4409">
        <w:rPr>
          <w:rFonts w:ascii="UT Sans" w:hAnsi="UT Sans"/>
          <w:lang w:val="fr-FR"/>
        </w:rPr>
        <w:t>lungimi</w:t>
      </w:r>
      <w:proofErr w:type="spellEnd"/>
      <w:r w:rsidRPr="00AB4409">
        <w:rPr>
          <w:rFonts w:ascii="UT Sans" w:hAnsi="UT Sans"/>
          <w:lang w:val="fr-FR"/>
        </w:rPr>
        <w:t xml:space="preserve"> de </w:t>
      </w:r>
      <w:proofErr w:type="spellStart"/>
      <w:r w:rsidRPr="00AB4409">
        <w:rPr>
          <w:rFonts w:ascii="UT Sans" w:hAnsi="UT Sans"/>
          <w:lang w:val="fr-FR"/>
        </w:rPr>
        <w:t>undă</w:t>
      </w:r>
      <w:proofErr w:type="spellEnd"/>
      <w:r w:rsidRPr="00AB4409">
        <w:rPr>
          <w:rFonts w:ascii="UT Sans" w:hAnsi="UT Sans"/>
          <w:lang w:val="fr-FR"/>
        </w:rPr>
        <w:t xml:space="preserve">, </w:t>
      </w:r>
      <w:proofErr w:type="spellStart"/>
      <w:r w:rsidRPr="00AB4409">
        <w:rPr>
          <w:rFonts w:ascii="UT Sans" w:hAnsi="UT Sans"/>
          <w:lang w:val="fr-FR"/>
        </w:rPr>
        <w:t>în</w:t>
      </w:r>
      <w:proofErr w:type="spellEnd"/>
      <w:r w:rsidRPr="00AB4409">
        <w:rPr>
          <w:rFonts w:ascii="UT Sans" w:hAnsi="UT Sans"/>
          <w:lang w:val="fr-FR"/>
        </w:rPr>
        <w:t xml:space="preserve"> </w:t>
      </w:r>
      <w:proofErr w:type="spellStart"/>
      <w:r w:rsidRPr="00AB4409">
        <w:rPr>
          <w:rFonts w:ascii="UT Sans" w:hAnsi="UT Sans"/>
          <w:lang w:val="fr-FR"/>
        </w:rPr>
        <w:t>timp</w:t>
      </w:r>
      <w:proofErr w:type="spellEnd"/>
      <w:r w:rsidRPr="00AB4409">
        <w:rPr>
          <w:rFonts w:ascii="UT Sans" w:hAnsi="UT Sans"/>
          <w:lang w:val="fr-FR"/>
        </w:rPr>
        <w:t xml:space="preserve"> ce </w:t>
      </w:r>
      <w:proofErr w:type="spellStart"/>
      <w:r w:rsidRPr="00AB4409">
        <w:rPr>
          <w:rFonts w:ascii="UT Sans" w:hAnsi="UT Sans"/>
          <w:lang w:val="fr-FR"/>
        </w:rPr>
        <w:t>radiațiile</w:t>
      </w:r>
      <w:proofErr w:type="spellEnd"/>
      <w:r w:rsidRPr="00AB4409">
        <w:rPr>
          <w:rFonts w:ascii="UT Sans" w:hAnsi="UT Sans"/>
          <w:lang w:val="fr-FR"/>
        </w:rPr>
        <w:t xml:space="preserve"> gamma au </w:t>
      </w:r>
      <w:proofErr w:type="spellStart"/>
      <w:r w:rsidRPr="00AB4409">
        <w:rPr>
          <w:rFonts w:ascii="UT Sans" w:hAnsi="UT Sans"/>
          <w:lang w:val="fr-FR"/>
        </w:rPr>
        <w:t>cele</w:t>
      </w:r>
      <w:proofErr w:type="spellEnd"/>
      <w:r w:rsidRPr="00AB4409">
        <w:rPr>
          <w:rFonts w:ascii="UT Sans" w:hAnsi="UT Sans"/>
          <w:lang w:val="fr-FR"/>
        </w:rPr>
        <w:t xml:space="preserve"> mai </w:t>
      </w:r>
      <w:proofErr w:type="spellStart"/>
      <w:r w:rsidRPr="00AB4409">
        <w:rPr>
          <w:rFonts w:ascii="UT Sans" w:hAnsi="UT Sans"/>
          <w:lang w:val="fr-FR"/>
        </w:rPr>
        <w:t>scurte</w:t>
      </w:r>
      <w:proofErr w:type="spellEnd"/>
      <w:r w:rsidRPr="00AB4409">
        <w:rPr>
          <w:rFonts w:ascii="UT Sans" w:hAnsi="UT Sans"/>
          <w:lang w:val="fr-FR"/>
        </w:rPr>
        <w:t xml:space="preserve">. O </w:t>
      </w:r>
      <w:proofErr w:type="spellStart"/>
      <w:r w:rsidRPr="00AB4409">
        <w:rPr>
          <w:rFonts w:ascii="UT Sans" w:hAnsi="UT Sans"/>
          <w:lang w:val="fr-FR"/>
        </w:rPr>
        <w:t>porțiune</w:t>
      </w:r>
      <w:proofErr w:type="spellEnd"/>
      <w:r w:rsidRPr="00AB4409">
        <w:rPr>
          <w:rFonts w:ascii="UT Sans" w:hAnsi="UT Sans"/>
          <w:lang w:val="fr-FR"/>
        </w:rPr>
        <w:t xml:space="preserve"> </w:t>
      </w:r>
      <w:proofErr w:type="spellStart"/>
      <w:r w:rsidRPr="00AB4409">
        <w:rPr>
          <w:rFonts w:ascii="UT Sans" w:hAnsi="UT Sans"/>
          <w:lang w:val="fr-FR"/>
        </w:rPr>
        <w:t>îngustă</w:t>
      </w:r>
      <w:proofErr w:type="spellEnd"/>
      <w:r w:rsidRPr="00AB4409">
        <w:rPr>
          <w:rFonts w:ascii="UT Sans" w:hAnsi="UT Sans"/>
          <w:lang w:val="fr-FR"/>
        </w:rPr>
        <w:t xml:space="preserve"> a </w:t>
      </w:r>
      <w:proofErr w:type="spellStart"/>
      <w:r w:rsidRPr="00AB4409">
        <w:rPr>
          <w:rFonts w:ascii="UT Sans" w:hAnsi="UT Sans"/>
          <w:lang w:val="fr-FR"/>
        </w:rPr>
        <w:t>spectrului</w:t>
      </w:r>
      <w:proofErr w:type="spellEnd"/>
      <w:r w:rsidRPr="00AB4409">
        <w:rPr>
          <w:rFonts w:ascii="UT Sans" w:hAnsi="UT Sans"/>
          <w:lang w:val="fr-FR"/>
        </w:rPr>
        <w:t xml:space="preserve">, </w:t>
      </w:r>
      <w:proofErr w:type="spellStart"/>
      <w:r w:rsidRPr="00AB4409">
        <w:rPr>
          <w:rFonts w:ascii="UT Sans" w:hAnsi="UT Sans"/>
          <w:lang w:val="fr-FR"/>
        </w:rPr>
        <w:t>cunoscută</w:t>
      </w:r>
      <w:proofErr w:type="spellEnd"/>
      <w:r w:rsidRPr="00AB4409">
        <w:rPr>
          <w:rFonts w:ascii="UT Sans" w:hAnsi="UT Sans"/>
          <w:lang w:val="fr-FR"/>
        </w:rPr>
        <w:t xml:space="preserve"> </w:t>
      </w:r>
      <w:proofErr w:type="spellStart"/>
      <w:r w:rsidRPr="00AB4409">
        <w:rPr>
          <w:rFonts w:ascii="UT Sans" w:hAnsi="UT Sans"/>
          <w:lang w:val="fr-FR"/>
        </w:rPr>
        <w:t>sub</w:t>
      </w:r>
      <w:proofErr w:type="spellEnd"/>
      <w:r w:rsidRPr="00AB4409">
        <w:rPr>
          <w:rFonts w:ascii="UT Sans" w:hAnsi="UT Sans"/>
          <w:lang w:val="fr-FR"/>
        </w:rPr>
        <w:t xml:space="preserve"> </w:t>
      </w:r>
      <w:proofErr w:type="spellStart"/>
      <w:r w:rsidRPr="00AB4409">
        <w:rPr>
          <w:rFonts w:ascii="UT Sans" w:hAnsi="UT Sans"/>
          <w:lang w:val="fr-FR"/>
        </w:rPr>
        <w:t>numele</w:t>
      </w:r>
      <w:proofErr w:type="spellEnd"/>
      <w:r w:rsidRPr="00AB4409">
        <w:rPr>
          <w:rFonts w:ascii="UT Sans" w:hAnsi="UT Sans"/>
          <w:lang w:val="fr-FR"/>
        </w:rPr>
        <w:t xml:space="preserve"> de </w:t>
      </w:r>
      <w:proofErr w:type="spellStart"/>
      <w:r w:rsidRPr="00AB4409">
        <w:rPr>
          <w:rFonts w:ascii="UT Sans" w:hAnsi="UT Sans"/>
          <w:lang w:val="fr-FR"/>
        </w:rPr>
        <w:t>spectru</w:t>
      </w:r>
      <w:proofErr w:type="spellEnd"/>
      <w:r w:rsidRPr="00AB4409">
        <w:rPr>
          <w:rFonts w:ascii="UT Sans" w:hAnsi="UT Sans"/>
          <w:lang w:val="fr-FR"/>
        </w:rPr>
        <w:t xml:space="preserve"> </w:t>
      </w:r>
      <w:proofErr w:type="spellStart"/>
      <w:r w:rsidRPr="00AB4409">
        <w:rPr>
          <w:rFonts w:ascii="UT Sans" w:hAnsi="UT Sans"/>
          <w:lang w:val="fr-FR"/>
        </w:rPr>
        <w:t>vizibil</w:t>
      </w:r>
      <w:proofErr w:type="spellEnd"/>
      <w:r w:rsidRPr="00AB4409">
        <w:rPr>
          <w:rFonts w:ascii="UT Sans" w:hAnsi="UT Sans"/>
          <w:lang w:val="fr-FR"/>
        </w:rPr>
        <w:t xml:space="preserve">, </w:t>
      </w:r>
      <w:proofErr w:type="spellStart"/>
      <w:r w:rsidRPr="00AB4409">
        <w:rPr>
          <w:rFonts w:ascii="UT Sans" w:hAnsi="UT Sans"/>
          <w:lang w:val="fr-FR"/>
        </w:rPr>
        <w:t>poate</w:t>
      </w:r>
      <w:proofErr w:type="spellEnd"/>
      <w:r w:rsidRPr="00AB4409">
        <w:rPr>
          <w:rFonts w:ascii="UT Sans" w:hAnsi="UT Sans"/>
          <w:lang w:val="fr-FR"/>
        </w:rPr>
        <w:t xml:space="preserve"> fi </w:t>
      </w:r>
      <w:proofErr w:type="spellStart"/>
      <w:r w:rsidRPr="00AB4409">
        <w:rPr>
          <w:rFonts w:ascii="UT Sans" w:hAnsi="UT Sans"/>
          <w:lang w:val="fr-FR"/>
        </w:rPr>
        <w:t>detectată</w:t>
      </w:r>
      <w:proofErr w:type="spellEnd"/>
      <w:r w:rsidRPr="00AB4409">
        <w:rPr>
          <w:rFonts w:ascii="UT Sans" w:hAnsi="UT Sans"/>
          <w:lang w:val="fr-FR"/>
        </w:rPr>
        <w:t xml:space="preserve"> de </w:t>
      </w:r>
      <w:proofErr w:type="spellStart"/>
      <w:r w:rsidRPr="00AB4409">
        <w:rPr>
          <w:rFonts w:ascii="UT Sans" w:hAnsi="UT Sans"/>
          <w:lang w:val="fr-FR"/>
        </w:rPr>
        <w:t>ochii</w:t>
      </w:r>
      <w:proofErr w:type="spellEnd"/>
      <w:r w:rsidRPr="00AB4409">
        <w:rPr>
          <w:rFonts w:ascii="UT Sans" w:hAnsi="UT Sans"/>
          <w:lang w:val="fr-FR"/>
        </w:rPr>
        <w:t xml:space="preserve"> </w:t>
      </w:r>
      <w:proofErr w:type="spellStart"/>
      <w:r w:rsidRPr="00AB4409">
        <w:rPr>
          <w:rFonts w:ascii="UT Sans" w:hAnsi="UT Sans"/>
          <w:lang w:val="fr-FR"/>
        </w:rPr>
        <w:t>anumitor</w:t>
      </w:r>
      <w:proofErr w:type="spellEnd"/>
      <w:r w:rsidRPr="00AB4409">
        <w:rPr>
          <w:rFonts w:ascii="UT Sans" w:hAnsi="UT Sans"/>
          <w:lang w:val="fr-FR"/>
        </w:rPr>
        <w:t xml:space="preserve"> organisme, </w:t>
      </w:r>
      <w:proofErr w:type="spellStart"/>
      <w:r w:rsidRPr="00AB4409">
        <w:rPr>
          <w:rFonts w:ascii="UT Sans" w:hAnsi="UT Sans"/>
          <w:lang w:val="fr-FR"/>
        </w:rPr>
        <w:t>limitele</w:t>
      </w:r>
      <w:proofErr w:type="spellEnd"/>
      <w:r w:rsidRPr="00AB4409">
        <w:rPr>
          <w:rFonts w:ascii="UT Sans" w:hAnsi="UT Sans"/>
          <w:lang w:val="fr-FR"/>
        </w:rPr>
        <w:t xml:space="preserve"> </w:t>
      </w:r>
      <w:proofErr w:type="spellStart"/>
      <w:r w:rsidRPr="00AB4409">
        <w:rPr>
          <w:rFonts w:ascii="UT Sans" w:hAnsi="UT Sans"/>
          <w:lang w:val="fr-FR"/>
        </w:rPr>
        <w:t>acestui</w:t>
      </w:r>
      <w:proofErr w:type="spellEnd"/>
      <w:r w:rsidRPr="00AB4409">
        <w:rPr>
          <w:rFonts w:ascii="UT Sans" w:hAnsi="UT Sans"/>
          <w:lang w:val="fr-FR"/>
        </w:rPr>
        <w:t xml:space="preserve"> </w:t>
      </w:r>
      <w:proofErr w:type="spellStart"/>
      <w:r w:rsidRPr="00AB4409">
        <w:rPr>
          <w:rFonts w:ascii="UT Sans" w:hAnsi="UT Sans"/>
          <w:lang w:val="fr-FR"/>
        </w:rPr>
        <w:t>spectru</w:t>
      </w:r>
      <w:proofErr w:type="spellEnd"/>
      <w:r w:rsidRPr="00AB4409">
        <w:rPr>
          <w:rFonts w:ascii="UT Sans" w:hAnsi="UT Sans"/>
          <w:lang w:val="fr-FR"/>
        </w:rPr>
        <w:t xml:space="preserve"> </w:t>
      </w:r>
      <w:proofErr w:type="spellStart"/>
      <w:r w:rsidRPr="00AB4409">
        <w:rPr>
          <w:rFonts w:ascii="UT Sans" w:hAnsi="UT Sans"/>
          <w:lang w:val="fr-FR"/>
        </w:rPr>
        <w:t>variind</w:t>
      </w:r>
      <w:proofErr w:type="spellEnd"/>
      <w:r w:rsidRPr="00AB4409">
        <w:rPr>
          <w:rFonts w:ascii="UT Sans" w:hAnsi="UT Sans"/>
          <w:lang w:val="fr-FR"/>
        </w:rPr>
        <w:t xml:space="preserve"> </w:t>
      </w:r>
      <w:proofErr w:type="spellStart"/>
      <w:r w:rsidRPr="00AB4409">
        <w:rPr>
          <w:rFonts w:ascii="UT Sans" w:hAnsi="UT Sans"/>
          <w:lang w:val="fr-FR"/>
        </w:rPr>
        <w:t>între</w:t>
      </w:r>
      <w:proofErr w:type="spellEnd"/>
      <w:r w:rsidRPr="00AB4409">
        <w:rPr>
          <w:rFonts w:ascii="UT Sans" w:hAnsi="UT Sans"/>
          <w:lang w:val="fr-FR"/>
        </w:rPr>
        <w:t xml:space="preserve"> </w:t>
      </w:r>
      <w:proofErr w:type="spellStart"/>
      <w:r w:rsidRPr="00AB4409">
        <w:rPr>
          <w:rFonts w:ascii="UT Sans" w:hAnsi="UT Sans"/>
          <w:lang w:val="fr-FR"/>
        </w:rPr>
        <w:t>specii.EMR</w:t>
      </w:r>
      <w:proofErr w:type="spellEnd"/>
      <w:r w:rsidRPr="00AB4409">
        <w:rPr>
          <w:rFonts w:ascii="UT Sans" w:hAnsi="UT Sans"/>
          <w:lang w:val="fr-FR"/>
        </w:rPr>
        <w:t xml:space="preserve"> </w:t>
      </w:r>
      <w:proofErr w:type="spellStart"/>
      <w:r w:rsidRPr="00AB4409">
        <w:rPr>
          <w:rFonts w:ascii="UT Sans" w:hAnsi="UT Sans"/>
          <w:lang w:val="fr-FR"/>
        </w:rPr>
        <w:t>transmite</w:t>
      </w:r>
      <w:proofErr w:type="spellEnd"/>
      <w:r w:rsidRPr="00AB4409">
        <w:rPr>
          <w:rFonts w:ascii="UT Sans" w:hAnsi="UT Sans"/>
          <w:lang w:val="fr-FR"/>
        </w:rPr>
        <w:t xml:space="preserve"> </w:t>
      </w:r>
      <w:proofErr w:type="spellStart"/>
      <w:r w:rsidRPr="00AB4409">
        <w:rPr>
          <w:rFonts w:ascii="UT Sans" w:hAnsi="UT Sans"/>
          <w:lang w:val="fr-FR"/>
        </w:rPr>
        <w:t>energie</w:t>
      </w:r>
      <w:proofErr w:type="spellEnd"/>
      <w:r w:rsidRPr="00AB4409">
        <w:rPr>
          <w:rFonts w:ascii="UT Sans" w:hAnsi="UT Sans"/>
          <w:lang w:val="fr-FR"/>
        </w:rPr>
        <w:t xml:space="preserve"> </w:t>
      </w:r>
      <w:proofErr w:type="spellStart"/>
      <w:r w:rsidRPr="00AB4409">
        <w:rPr>
          <w:rFonts w:ascii="UT Sans" w:hAnsi="UT Sans"/>
          <w:lang w:val="fr-FR"/>
        </w:rPr>
        <w:t>și</w:t>
      </w:r>
      <w:proofErr w:type="spellEnd"/>
      <w:r w:rsidRPr="00AB4409">
        <w:rPr>
          <w:rFonts w:ascii="UT Sans" w:hAnsi="UT Sans"/>
          <w:lang w:val="fr-FR"/>
        </w:rPr>
        <w:t xml:space="preserve"> </w:t>
      </w:r>
      <w:proofErr w:type="spellStart"/>
      <w:r w:rsidRPr="00AB4409">
        <w:rPr>
          <w:rFonts w:ascii="UT Sans" w:hAnsi="UT Sans"/>
          <w:lang w:val="fr-FR"/>
        </w:rPr>
        <w:t>impuls</w:t>
      </w:r>
      <w:proofErr w:type="spellEnd"/>
      <w:r w:rsidRPr="00AB4409">
        <w:rPr>
          <w:rFonts w:ascii="UT Sans" w:hAnsi="UT Sans"/>
          <w:lang w:val="fr-FR"/>
        </w:rPr>
        <w:t xml:space="preserve">, care pot fi </w:t>
      </w:r>
      <w:proofErr w:type="spellStart"/>
      <w:r w:rsidRPr="00AB4409">
        <w:rPr>
          <w:rFonts w:ascii="UT Sans" w:hAnsi="UT Sans"/>
          <w:lang w:val="fr-FR"/>
        </w:rPr>
        <w:t>transferate</w:t>
      </w:r>
      <w:proofErr w:type="spellEnd"/>
      <w:r w:rsidRPr="00AB4409">
        <w:rPr>
          <w:rFonts w:ascii="UT Sans" w:hAnsi="UT Sans"/>
          <w:lang w:val="fr-FR"/>
        </w:rPr>
        <w:t xml:space="preserve"> </w:t>
      </w:r>
      <w:proofErr w:type="spellStart"/>
      <w:r w:rsidRPr="00AB4409">
        <w:rPr>
          <w:rFonts w:ascii="UT Sans" w:hAnsi="UT Sans"/>
          <w:lang w:val="fr-FR"/>
        </w:rPr>
        <w:t>atunci</w:t>
      </w:r>
      <w:proofErr w:type="spellEnd"/>
      <w:r w:rsidRPr="00AB4409">
        <w:rPr>
          <w:rFonts w:ascii="UT Sans" w:hAnsi="UT Sans"/>
          <w:lang w:val="fr-FR"/>
        </w:rPr>
        <w:t xml:space="preserve"> </w:t>
      </w:r>
      <w:proofErr w:type="spellStart"/>
      <w:r w:rsidRPr="00AB4409">
        <w:rPr>
          <w:rFonts w:ascii="UT Sans" w:hAnsi="UT Sans"/>
          <w:lang w:val="fr-FR"/>
        </w:rPr>
        <w:t>când</w:t>
      </w:r>
      <w:proofErr w:type="spellEnd"/>
      <w:r w:rsidRPr="00AB4409">
        <w:rPr>
          <w:rFonts w:ascii="UT Sans" w:hAnsi="UT Sans"/>
          <w:lang w:val="fr-FR"/>
        </w:rPr>
        <w:t xml:space="preserve"> </w:t>
      </w:r>
      <w:proofErr w:type="spellStart"/>
      <w:r w:rsidRPr="00AB4409">
        <w:rPr>
          <w:rFonts w:ascii="UT Sans" w:hAnsi="UT Sans"/>
          <w:lang w:val="fr-FR"/>
        </w:rPr>
        <w:t>interacționează</w:t>
      </w:r>
      <w:proofErr w:type="spellEnd"/>
      <w:r w:rsidRPr="00AB4409">
        <w:rPr>
          <w:rFonts w:ascii="UT Sans" w:hAnsi="UT Sans"/>
          <w:lang w:val="fr-FR"/>
        </w:rPr>
        <w:t xml:space="preserve"> </w:t>
      </w:r>
      <w:proofErr w:type="spellStart"/>
      <w:r w:rsidRPr="00AB4409">
        <w:rPr>
          <w:rFonts w:ascii="UT Sans" w:hAnsi="UT Sans"/>
          <w:lang w:val="fr-FR"/>
        </w:rPr>
        <w:t>cu</w:t>
      </w:r>
      <w:proofErr w:type="spellEnd"/>
      <w:r w:rsidRPr="00AB4409">
        <w:rPr>
          <w:rFonts w:ascii="UT Sans" w:hAnsi="UT Sans"/>
          <w:lang w:val="fr-FR"/>
        </w:rPr>
        <w:t xml:space="preserve"> </w:t>
      </w:r>
      <w:proofErr w:type="spellStart"/>
      <w:r w:rsidRPr="00AB4409">
        <w:rPr>
          <w:rFonts w:ascii="UT Sans" w:hAnsi="UT Sans"/>
          <w:lang w:val="fr-FR"/>
        </w:rPr>
        <w:t>materia</w:t>
      </w:r>
      <w:proofErr w:type="spellEnd"/>
      <w:r w:rsidRPr="00AB4409">
        <w:rPr>
          <w:rFonts w:ascii="UT Sans" w:hAnsi="UT Sans"/>
          <w:lang w:val="fr-FR"/>
        </w:rPr>
        <w:t>.</w:t>
      </w:r>
    </w:p>
    <w:p w14:paraId="0E482B87" w14:textId="77777777" w:rsidR="00AB4409" w:rsidRDefault="00AB4409" w:rsidP="00AB4409">
      <w:pPr>
        <w:spacing w:line="288" w:lineRule="auto"/>
        <w:rPr>
          <w:rFonts w:ascii="UT Sans" w:hAnsi="UT Sans"/>
          <w:lang w:val="fr-FR"/>
        </w:rPr>
      </w:pPr>
    </w:p>
    <w:p w14:paraId="7F1848CB" w14:textId="77777777" w:rsidR="00BA3006" w:rsidRDefault="00BA3006" w:rsidP="00AB4409">
      <w:pPr>
        <w:spacing w:line="288" w:lineRule="auto"/>
        <w:rPr>
          <w:rFonts w:ascii="UT Sans" w:hAnsi="UT Sans"/>
          <w:u w:val="single"/>
          <w:lang w:val="fr-FR"/>
        </w:rPr>
      </w:pPr>
    </w:p>
    <w:p w14:paraId="57E147C0" w14:textId="77777777" w:rsidR="00BA3006" w:rsidRDefault="00BA3006" w:rsidP="00AB4409">
      <w:pPr>
        <w:spacing w:line="288" w:lineRule="auto"/>
        <w:rPr>
          <w:rFonts w:ascii="UT Sans" w:hAnsi="UT Sans"/>
          <w:u w:val="single"/>
          <w:lang w:val="fr-FR"/>
        </w:rPr>
      </w:pPr>
    </w:p>
    <w:p w14:paraId="3B0FDEDB" w14:textId="77777777" w:rsidR="00BA3006" w:rsidRDefault="00BA3006" w:rsidP="00AB4409">
      <w:pPr>
        <w:spacing w:line="288" w:lineRule="auto"/>
        <w:rPr>
          <w:rFonts w:ascii="UT Sans" w:hAnsi="UT Sans"/>
          <w:u w:val="single"/>
          <w:lang w:val="fr-FR"/>
        </w:rPr>
      </w:pPr>
    </w:p>
    <w:p w14:paraId="6F1E5E9A" w14:textId="1E4E4092" w:rsidR="00AB4409" w:rsidRPr="00AB4409" w:rsidRDefault="00AB4409" w:rsidP="00AB4409">
      <w:pPr>
        <w:spacing w:line="288" w:lineRule="auto"/>
        <w:rPr>
          <w:rFonts w:ascii="UT Sans" w:hAnsi="UT Sans"/>
          <w:u w:val="single"/>
          <w:lang w:val="fr-FR"/>
        </w:rPr>
      </w:pPr>
      <w:proofErr w:type="spellStart"/>
      <w:r w:rsidRPr="00AB4409">
        <w:rPr>
          <w:rFonts w:ascii="UT Sans" w:hAnsi="UT Sans"/>
          <w:u w:val="single"/>
          <w:lang w:val="fr-FR"/>
        </w:rPr>
        <w:t>Lumina</w:t>
      </w:r>
      <w:proofErr w:type="spellEnd"/>
    </w:p>
    <w:p w14:paraId="0F250FCA" w14:textId="45E3196E" w:rsidR="008923C8" w:rsidRDefault="00BA3006" w:rsidP="00F57C27">
      <w:pPr>
        <w:spacing w:line="288" w:lineRule="auto"/>
        <w:rPr>
          <w:rFonts w:ascii="UT Sans" w:hAnsi="UT Sans"/>
          <w:lang w:val="fr-FR"/>
        </w:rPr>
      </w:pPr>
      <w:r>
        <w:rPr>
          <w:noProof/>
        </w:rPr>
        <w:drawing>
          <wp:inline distT="0" distB="0" distL="0" distR="0" wp14:anchorId="34537969" wp14:editId="430BFC81">
            <wp:extent cx="6120765" cy="3212465"/>
            <wp:effectExtent l="0" t="0" r="0" b="0"/>
            <wp:docPr id="199193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38696" name=""/>
                    <pic:cNvPicPr/>
                  </pic:nvPicPr>
                  <pic:blipFill>
                    <a:blip r:embed="rId10"/>
                    <a:stretch>
                      <a:fillRect/>
                    </a:stretch>
                  </pic:blipFill>
                  <pic:spPr>
                    <a:xfrm>
                      <a:off x="0" y="0"/>
                      <a:ext cx="6120765" cy="3212465"/>
                    </a:xfrm>
                    <a:prstGeom prst="rect">
                      <a:avLst/>
                    </a:prstGeom>
                  </pic:spPr>
                </pic:pic>
              </a:graphicData>
            </a:graphic>
          </wp:inline>
        </w:drawing>
      </w:r>
    </w:p>
    <w:p w14:paraId="26D221B9" w14:textId="18773F0E" w:rsidR="008923C8" w:rsidRDefault="00BA3006" w:rsidP="00BA3006">
      <w:pPr>
        <w:spacing w:line="288" w:lineRule="auto"/>
        <w:jc w:val="center"/>
        <w:rPr>
          <w:rFonts w:ascii="UT Sans" w:hAnsi="UT Sans"/>
          <w:lang w:val="fr-FR"/>
        </w:rPr>
      </w:pPr>
      <w:proofErr w:type="spellStart"/>
      <w:r>
        <w:rPr>
          <w:rFonts w:ascii="UT Sans" w:hAnsi="UT Sans"/>
          <w:lang w:val="fr-FR"/>
        </w:rPr>
        <w:t>Spectrul</w:t>
      </w:r>
      <w:proofErr w:type="spellEnd"/>
      <w:r>
        <w:rPr>
          <w:rFonts w:ascii="UT Sans" w:hAnsi="UT Sans"/>
          <w:lang w:val="fr-FR"/>
        </w:rPr>
        <w:t xml:space="preserve"> </w:t>
      </w:r>
      <w:proofErr w:type="spellStart"/>
      <w:r>
        <w:rPr>
          <w:rFonts w:ascii="UT Sans" w:hAnsi="UT Sans"/>
          <w:lang w:val="fr-FR"/>
        </w:rPr>
        <w:t>electromagnetic</w:t>
      </w:r>
      <w:proofErr w:type="spellEnd"/>
      <w:r>
        <w:rPr>
          <w:rFonts w:ascii="UT Sans" w:hAnsi="UT Sans"/>
          <w:lang w:val="fr-FR"/>
        </w:rPr>
        <w:t xml:space="preserve"> – </w:t>
      </w:r>
      <w:proofErr w:type="spellStart"/>
      <w:r>
        <w:rPr>
          <w:rFonts w:ascii="UT Sans" w:hAnsi="UT Sans"/>
          <w:lang w:val="fr-FR"/>
        </w:rPr>
        <w:t>lumina</w:t>
      </w:r>
      <w:proofErr w:type="spellEnd"/>
      <w:r>
        <w:rPr>
          <w:rFonts w:ascii="UT Sans" w:hAnsi="UT Sans"/>
          <w:lang w:val="fr-FR"/>
        </w:rPr>
        <w:t xml:space="preserve"> </w:t>
      </w:r>
      <w:proofErr w:type="spellStart"/>
      <w:r>
        <w:rPr>
          <w:rFonts w:ascii="UT Sans" w:hAnsi="UT Sans"/>
          <w:lang w:val="fr-FR"/>
        </w:rPr>
        <w:t>vizibila</w:t>
      </w:r>
      <w:proofErr w:type="spellEnd"/>
    </w:p>
    <w:p w14:paraId="3DAE623C" w14:textId="31FA8C92" w:rsidR="00BA3006" w:rsidRDefault="00BA3006" w:rsidP="00DD401C">
      <w:pPr>
        <w:spacing w:line="288" w:lineRule="auto"/>
        <w:ind w:firstLine="708"/>
        <w:rPr>
          <w:rFonts w:ascii="UT Sans" w:hAnsi="UT Sans"/>
          <w:lang w:val="fr-FR"/>
        </w:rPr>
      </w:pPr>
      <w:proofErr w:type="spellStart"/>
      <w:r w:rsidRPr="00BA3006">
        <w:rPr>
          <w:rFonts w:ascii="UT Sans" w:hAnsi="UT Sans"/>
          <w:lang w:val="fr-FR"/>
        </w:rPr>
        <w:t>Lumina</w:t>
      </w:r>
      <w:proofErr w:type="spellEnd"/>
      <w:r w:rsidRPr="00BA3006">
        <w:rPr>
          <w:rFonts w:ascii="UT Sans" w:hAnsi="UT Sans"/>
          <w:lang w:val="fr-FR"/>
        </w:rPr>
        <w:t xml:space="preserve"> </w:t>
      </w:r>
      <w:proofErr w:type="spellStart"/>
      <w:r w:rsidRPr="00BA3006">
        <w:rPr>
          <w:rFonts w:ascii="UT Sans" w:hAnsi="UT Sans"/>
          <w:lang w:val="fr-FR"/>
        </w:rPr>
        <w:t>vizibilă</w:t>
      </w:r>
      <w:proofErr w:type="spellEnd"/>
      <w:r w:rsidRPr="00BA3006">
        <w:rPr>
          <w:rFonts w:ascii="UT Sans" w:hAnsi="UT Sans"/>
          <w:lang w:val="fr-FR"/>
        </w:rPr>
        <w:t xml:space="preserve"> </w:t>
      </w:r>
      <w:proofErr w:type="spellStart"/>
      <w:r w:rsidRPr="00BA3006">
        <w:rPr>
          <w:rFonts w:ascii="UT Sans" w:hAnsi="UT Sans"/>
          <w:lang w:val="fr-FR"/>
        </w:rPr>
        <w:t>reprezintă</w:t>
      </w:r>
      <w:proofErr w:type="spellEnd"/>
      <w:r w:rsidRPr="00BA3006">
        <w:rPr>
          <w:rFonts w:ascii="UT Sans" w:hAnsi="UT Sans"/>
          <w:lang w:val="fr-FR"/>
        </w:rPr>
        <w:t xml:space="preserve"> o </w:t>
      </w:r>
      <w:proofErr w:type="spellStart"/>
      <w:r w:rsidRPr="00BA3006">
        <w:rPr>
          <w:rFonts w:ascii="UT Sans" w:hAnsi="UT Sans"/>
          <w:lang w:val="fr-FR"/>
        </w:rPr>
        <w:t>porțiune</w:t>
      </w:r>
      <w:proofErr w:type="spellEnd"/>
      <w:r w:rsidRPr="00BA3006">
        <w:rPr>
          <w:rFonts w:ascii="UT Sans" w:hAnsi="UT Sans"/>
          <w:lang w:val="fr-FR"/>
        </w:rPr>
        <w:t xml:space="preserve"> a </w:t>
      </w:r>
      <w:proofErr w:type="spellStart"/>
      <w:r w:rsidRPr="00BA3006">
        <w:rPr>
          <w:rFonts w:ascii="UT Sans" w:hAnsi="UT Sans"/>
          <w:lang w:val="fr-FR"/>
        </w:rPr>
        <w:t>spectrului</w:t>
      </w:r>
      <w:proofErr w:type="spellEnd"/>
      <w:r w:rsidRPr="00BA3006">
        <w:rPr>
          <w:rFonts w:ascii="UT Sans" w:hAnsi="UT Sans"/>
          <w:lang w:val="fr-FR"/>
        </w:rPr>
        <w:t xml:space="preserve"> </w:t>
      </w:r>
      <w:proofErr w:type="spellStart"/>
      <w:r w:rsidRPr="00BA3006">
        <w:rPr>
          <w:rFonts w:ascii="UT Sans" w:hAnsi="UT Sans"/>
          <w:lang w:val="fr-FR"/>
        </w:rPr>
        <w:t>electromagnetic</w:t>
      </w:r>
      <w:proofErr w:type="spellEnd"/>
      <w:r w:rsidRPr="00BA3006">
        <w:rPr>
          <w:rFonts w:ascii="UT Sans" w:hAnsi="UT Sans"/>
          <w:lang w:val="fr-FR"/>
        </w:rPr>
        <w:t xml:space="preserve"> care este </w:t>
      </w:r>
      <w:proofErr w:type="spellStart"/>
      <w:r w:rsidRPr="00BA3006">
        <w:rPr>
          <w:rFonts w:ascii="UT Sans" w:hAnsi="UT Sans"/>
          <w:lang w:val="fr-FR"/>
        </w:rPr>
        <w:t>detectabilă</w:t>
      </w:r>
      <w:proofErr w:type="spellEnd"/>
      <w:r w:rsidRPr="00BA3006">
        <w:rPr>
          <w:rFonts w:ascii="UT Sans" w:hAnsi="UT Sans"/>
          <w:lang w:val="fr-FR"/>
        </w:rPr>
        <w:t xml:space="preserve"> de </w:t>
      </w:r>
      <w:proofErr w:type="spellStart"/>
      <w:r w:rsidRPr="00BA3006">
        <w:rPr>
          <w:rFonts w:ascii="UT Sans" w:hAnsi="UT Sans"/>
          <w:lang w:val="fr-FR"/>
        </w:rPr>
        <w:t>retina</w:t>
      </w:r>
      <w:proofErr w:type="spellEnd"/>
      <w:r w:rsidRPr="00BA3006">
        <w:rPr>
          <w:rFonts w:ascii="UT Sans" w:hAnsi="UT Sans"/>
          <w:lang w:val="fr-FR"/>
        </w:rPr>
        <w:t xml:space="preserve"> </w:t>
      </w:r>
      <w:proofErr w:type="spellStart"/>
      <w:r w:rsidRPr="00BA3006">
        <w:rPr>
          <w:rFonts w:ascii="UT Sans" w:hAnsi="UT Sans"/>
          <w:lang w:val="fr-FR"/>
        </w:rPr>
        <w:t>umană</w:t>
      </w:r>
      <w:proofErr w:type="spellEnd"/>
      <w:r w:rsidRPr="00BA3006">
        <w:rPr>
          <w:rFonts w:ascii="UT Sans" w:hAnsi="UT Sans"/>
          <w:lang w:val="fr-FR"/>
        </w:rPr>
        <w:t xml:space="preserve">. </w:t>
      </w:r>
      <w:proofErr w:type="spellStart"/>
      <w:r w:rsidRPr="00BA3006">
        <w:rPr>
          <w:rFonts w:ascii="UT Sans" w:hAnsi="UT Sans"/>
          <w:lang w:val="fr-FR"/>
        </w:rPr>
        <w:t>Acest</w:t>
      </w:r>
      <w:proofErr w:type="spellEnd"/>
      <w:r w:rsidRPr="00BA3006">
        <w:rPr>
          <w:rFonts w:ascii="UT Sans" w:hAnsi="UT Sans"/>
          <w:lang w:val="fr-FR"/>
        </w:rPr>
        <w:t xml:space="preserve"> tip de </w:t>
      </w:r>
      <w:proofErr w:type="spellStart"/>
      <w:r w:rsidRPr="00BA3006">
        <w:rPr>
          <w:rFonts w:ascii="UT Sans" w:hAnsi="UT Sans"/>
          <w:lang w:val="fr-FR"/>
        </w:rPr>
        <w:t>radiație</w:t>
      </w:r>
      <w:proofErr w:type="spellEnd"/>
      <w:r w:rsidRPr="00BA3006">
        <w:rPr>
          <w:rFonts w:ascii="UT Sans" w:hAnsi="UT Sans"/>
          <w:lang w:val="fr-FR"/>
        </w:rPr>
        <w:t xml:space="preserve"> </w:t>
      </w:r>
      <w:proofErr w:type="spellStart"/>
      <w:r w:rsidRPr="00BA3006">
        <w:rPr>
          <w:rFonts w:ascii="UT Sans" w:hAnsi="UT Sans"/>
          <w:lang w:val="fr-FR"/>
        </w:rPr>
        <w:t>electromagnetică</w:t>
      </w:r>
      <w:proofErr w:type="spellEnd"/>
      <w:r w:rsidRPr="00BA3006">
        <w:rPr>
          <w:rFonts w:ascii="UT Sans" w:hAnsi="UT Sans"/>
          <w:lang w:val="fr-FR"/>
        </w:rPr>
        <w:t xml:space="preserve"> se </w:t>
      </w:r>
      <w:proofErr w:type="spellStart"/>
      <w:r w:rsidRPr="00BA3006">
        <w:rPr>
          <w:rFonts w:ascii="UT Sans" w:hAnsi="UT Sans"/>
          <w:lang w:val="fr-FR"/>
        </w:rPr>
        <w:t>încadrează</w:t>
      </w:r>
      <w:proofErr w:type="spellEnd"/>
      <w:r w:rsidRPr="00BA3006">
        <w:rPr>
          <w:rFonts w:ascii="UT Sans" w:hAnsi="UT Sans"/>
          <w:lang w:val="fr-FR"/>
        </w:rPr>
        <w:t xml:space="preserve"> </w:t>
      </w:r>
      <w:proofErr w:type="spellStart"/>
      <w:r w:rsidRPr="00BA3006">
        <w:rPr>
          <w:rFonts w:ascii="UT Sans" w:hAnsi="UT Sans"/>
          <w:lang w:val="fr-FR"/>
        </w:rPr>
        <w:t>în</w:t>
      </w:r>
      <w:proofErr w:type="spellEnd"/>
      <w:r w:rsidRPr="00BA3006">
        <w:rPr>
          <w:rFonts w:ascii="UT Sans" w:hAnsi="UT Sans"/>
          <w:lang w:val="fr-FR"/>
        </w:rPr>
        <w:t xml:space="preserve"> </w:t>
      </w:r>
      <w:proofErr w:type="spellStart"/>
      <w:r w:rsidRPr="00BA3006">
        <w:rPr>
          <w:rFonts w:ascii="UT Sans" w:hAnsi="UT Sans"/>
          <w:lang w:val="fr-FR"/>
        </w:rPr>
        <w:t>intervalul</w:t>
      </w:r>
      <w:proofErr w:type="spellEnd"/>
      <w:r w:rsidRPr="00BA3006">
        <w:rPr>
          <w:rFonts w:ascii="UT Sans" w:hAnsi="UT Sans"/>
          <w:lang w:val="fr-FR"/>
        </w:rPr>
        <w:t xml:space="preserve"> de </w:t>
      </w:r>
      <w:proofErr w:type="spellStart"/>
      <w:r w:rsidRPr="00BA3006">
        <w:rPr>
          <w:rFonts w:ascii="UT Sans" w:hAnsi="UT Sans"/>
          <w:lang w:val="fr-FR"/>
        </w:rPr>
        <w:t>lungimi</w:t>
      </w:r>
      <w:proofErr w:type="spellEnd"/>
      <w:r w:rsidRPr="00BA3006">
        <w:rPr>
          <w:rFonts w:ascii="UT Sans" w:hAnsi="UT Sans"/>
          <w:lang w:val="fr-FR"/>
        </w:rPr>
        <w:t xml:space="preserve"> de </w:t>
      </w:r>
      <w:proofErr w:type="spellStart"/>
      <w:r w:rsidRPr="00BA3006">
        <w:rPr>
          <w:rFonts w:ascii="UT Sans" w:hAnsi="UT Sans"/>
          <w:lang w:val="fr-FR"/>
        </w:rPr>
        <w:t>undă</w:t>
      </w:r>
      <w:proofErr w:type="spellEnd"/>
      <w:r w:rsidRPr="00BA3006">
        <w:rPr>
          <w:rFonts w:ascii="UT Sans" w:hAnsi="UT Sans"/>
          <w:lang w:val="fr-FR"/>
        </w:rPr>
        <w:t xml:space="preserve"> de la 400 la 700 </w:t>
      </w:r>
      <w:proofErr w:type="spellStart"/>
      <w:r w:rsidRPr="00BA3006">
        <w:rPr>
          <w:rFonts w:ascii="UT Sans" w:hAnsi="UT Sans"/>
          <w:lang w:val="fr-FR"/>
        </w:rPr>
        <w:t>nanometri</w:t>
      </w:r>
      <w:proofErr w:type="spellEnd"/>
      <w:r w:rsidRPr="00BA3006">
        <w:rPr>
          <w:rFonts w:ascii="UT Sans" w:hAnsi="UT Sans"/>
          <w:lang w:val="fr-FR"/>
        </w:rPr>
        <w:t xml:space="preserve"> (nm), </w:t>
      </w:r>
      <w:proofErr w:type="spellStart"/>
      <w:r w:rsidRPr="00BA3006">
        <w:rPr>
          <w:rFonts w:ascii="UT Sans" w:hAnsi="UT Sans"/>
          <w:lang w:val="fr-FR"/>
        </w:rPr>
        <w:t>echivalând</w:t>
      </w:r>
      <w:proofErr w:type="spellEnd"/>
      <w:r w:rsidRPr="00BA3006">
        <w:rPr>
          <w:rFonts w:ascii="UT Sans" w:hAnsi="UT Sans"/>
          <w:lang w:val="fr-FR"/>
        </w:rPr>
        <w:t xml:space="preserve"> </w:t>
      </w:r>
      <w:proofErr w:type="spellStart"/>
      <w:r w:rsidRPr="00BA3006">
        <w:rPr>
          <w:rFonts w:ascii="UT Sans" w:hAnsi="UT Sans"/>
          <w:lang w:val="fr-FR"/>
        </w:rPr>
        <w:t>cu</w:t>
      </w:r>
      <w:proofErr w:type="spellEnd"/>
      <w:r w:rsidRPr="00BA3006">
        <w:rPr>
          <w:rFonts w:ascii="UT Sans" w:hAnsi="UT Sans"/>
          <w:lang w:val="fr-FR"/>
        </w:rPr>
        <w:t xml:space="preserve"> </w:t>
      </w:r>
      <w:proofErr w:type="spellStart"/>
      <w:r w:rsidRPr="00BA3006">
        <w:rPr>
          <w:rFonts w:ascii="UT Sans" w:hAnsi="UT Sans"/>
          <w:lang w:val="fr-FR"/>
        </w:rPr>
        <w:t>frecvențe</w:t>
      </w:r>
      <w:proofErr w:type="spellEnd"/>
      <w:r w:rsidRPr="00BA3006">
        <w:rPr>
          <w:rFonts w:ascii="UT Sans" w:hAnsi="UT Sans"/>
          <w:lang w:val="fr-FR"/>
        </w:rPr>
        <w:t xml:space="preserve"> </w:t>
      </w:r>
      <w:proofErr w:type="spellStart"/>
      <w:r w:rsidRPr="00BA3006">
        <w:rPr>
          <w:rFonts w:ascii="UT Sans" w:hAnsi="UT Sans"/>
          <w:lang w:val="fr-FR"/>
        </w:rPr>
        <w:t>cuprinse</w:t>
      </w:r>
      <w:proofErr w:type="spellEnd"/>
      <w:r w:rsidRPr="00BA3006">
        <w:rPr>
          <w:rFonts w:ascii="UT Sans" w:hAnsi="UT Sans"/>
          <w:lang w:val="fr-FR"/>
        </w:rPr>
        <w:t xml:space="preserve"> </w:t>
      </w:r>
      <w:proofErr w:type="spellStart"/>
      <w:r w:rsidRPr="00BA3006">
        <w:rPr>
          <w:rFonts w:ascii="UT Sans" w:hAnsi="UT Sans"/>
          <w:lang w:val="fr-FR"/>
        </w:rPr>
        <w:t>între</w:t>
      </w:r>
      <w:proofErr w:type="spellEnd"/>
      <w:r w:rsidRPr="00BA3006">
        <w:rPr>
          <w:rFonts w:ascii="UT Sans" w:hAnsi="UT Sans"/>
          <w:lang w:val="fr-FR"/>
        </w:rPr>
        <w:t xml:space="preserve"> </w:t>
      </w:r>
      <w:proofErr w:type="spellStart"/>
      <w:r w:rsidRPr="00BA3006">
        <w:rPr>
          <w:rFonts w:ascii="UT Sans" w:hAnsi="UT Sans"/>
          <w:lang w:val="fr-FR"/>
        </w:rPr>
        <w:t>aproximativ</w:t>
      </w:r>
      <w:proofErr w:type="spellEnd"/>
      <w:r w:rsidRPr="00BA3006">
        <w:rPr>
          <w:rFonts w:ascii="UT Sans" w:hAnsi="UT Sans"/>
          <w:lang w:val="fr-FR"/>
        </w:rPr>
        <w:t xml:space="preserve"> 430 </w:t>
      </w:r>
      <w:proofErr w:type="spellStart"/>
      <w:r w:rsidRPr="00BA3006">
        <w:rPr>
          <w:rFonts w:ascii="UT Sans" w:hAnsi="UT Sans"/>
          <w:lang w:val="fr-FR"/>
        </w:rPr>
        <w:t>și</w:t>
      </w:r>
      <w:proofErr w:type="spellEnd"/>
      <w:r w:rsidRPr="00BA3006">
        <w:rPr>
          <w:rFonts w:ascii="UT Sans" w:hAnsi="UT Sans"/>
          <w:lang w:val="fr-FR"/>
        </w:rPr>
        <w:t xml:space="preserve"> 750 </w:t>
      </w:r>
      <w:proofErr w:type="spellStart"/>
      <w:r w:rsidRPr="00BA3006">
        <w:rPr>
          <w:rFonts w:ascii="UT Sans" w:hAnsi="UT Sans"/>
          <w:lang w:val="fr-FR"/>
        </w:rPr>
        <w:t>terahertzi</w:t>
      </w:r>
      <w:proofErr w:type="spellEnd"/>
      <w:r w:rsidRPr="00BA3006">
        <w:rPr>
          <w:rFonts w:ascii="UT Sans" w:hAnsi="UT Sans"/>
          <w:lang w:val="fr-FR"/>
        </w:rPr>
        <w:t xml:space="preserve"> (</w:t>
      </w:r>
      <w:proofErr w:type="spellStart"/>
      <w:r w:rsidRPr="00BA3006">
        <w:rPr>
          <w:rFonts w:ascii="UT Sans" w:hAnsi="UT Sans"/>
          <w:lang w:val="fr-FR"/>
        </w:rPr>
        <w:t>THz</w:t>
      </w:r>
      <w:proofErr w:type="spellEnd"/>
      <w:r w:rsidRPr="00BA3006">
        <w:rPr>
          <w:rFonts w:ascii="UT Sans" w:hAnsi="UT Sans"/>
          <w:lang w:val="fr-FR"/>
        </w:rPr>
        <w:t xml:space="preserve">). </w:t>
      </w:r>
      <w:proofErr w:type="spellStart"/>
      <w:r w:rsidRPr="00BA3006">
        <w:rPr>
          <w:rFonts w:ascii="UT Sans" w:hAnsi="UT Sans"/>
          <w:lang w:val="fr-FR"/>
        </w:rPr>
        <w:t>Această</w:t>
      </w:r>
      <w:proofErr w:type="spellEnd"/>
      <w:r w:rsidRPr="00BA3006">
        <w:rPr>
          <w:rFonts w:ascii="UT Sans" w:hAnsi="UT Sans"/>
          <w:lang w:val="fr-FR"/>
        </w:rPr>
        <w:t xml:space="preserve"> </w:t>
      </w:r>
      <w:proofErr w:type="spellStart"/>
      <w:r w:rsidRPr="00BA3006">
        <w:rPr>
          <w:rFonts w:ascii="UT Sans" w:hAnsi="UT Sans"/>
          <w:lang w:val="fr-FR"/>
        </w:rPr>
        <w:t>gamă</w:t>
      </w:r>
      <w:proofErr w:type="spellEnd"/>
      <w:r w:rsidRPr="00BA3006">
        <w:rPr>
          <w:rFonts w:ascii="UT Sans" w:hAnsi="UT Sans"/>
          <w:lang w:val="fr-FR"/>
        </w:rPr>
        <w:t xml:space="preserve"> </w:t>
      </w:r>
      <w:proofErr w:type="spellStart"/>
      <w:r w:rsidRPr="00BA3006">
        <w:rPr>
          <w:rFonts w:ascii="UT Sans" w:hAnsi="UT Sans"/>
          <w:lang w:val="fr-FR"/>
        </w:rPr>
        <w:t>spectrală</w:t>
      </w:r>
      <w:proofErr w:type="spellEnd"/>
      <w:r w:rsidRPr="00BA3006">
        <w:rPr>
          <w:rFonts w:ascii="UT Sans" w:hAnsi="UT Sans"/>
          <w:lang w:val="fr-FR"/>
        </w:rPr>
        <w:t xml:space="preserve"> se </w:t>
      </w:r>
      <w:proofErr w:type="spellStart"/>
      <w:r w:rsidRPr="00BA3006">
        <w:rPr>
          <w:rFonts w:ascii="UT Sans" w:hAnsi="UT Sans"/>
          <w:lang w:val="fr-FR"/>
        </w:rPr>
        <w:t>situează</w:t>
      </w:r>
      <w:proofErr w:type="spellEnd"/>
      <w:r w:rsidRPr="00BA3006">
        <w:rPr>
          <w:rFonts w:ascii="UT Sans" w:hAnsi="UT Sans"/>
          <w:lang w:val="fr-FR"/>
        </w:rPr>
        <w:t xml:space="preserve"> </w:t>
      </w:r>
      <w:proofErr w:type="spellStart"/>
      <w:r w:rsidRPr="00BA3006">
        <w:rPr>
          <w:rFonts w:ascii="UT Sans" w:hAnsi="UT Sans"/>
          <w:lang w:val="fr-FR"/>
        </w:rPr>
        <w:t>între</w:t>
      </w:r>
      <w:proofErr w:type="spellEnd"/>
      <w:r w:rsidRPr="00BA3006">
        <w:rPr>
          <w:rFonts w:ascii="UT Sans" w:hAnsi="UT Sans"/>
          <w:lang w:val="fr-FR"/>
        </w:rPr>
        <w:t xml:space="preserve"> </w:t>
      </w:r>
      <w:proofErr w:type="spellStart"/>
      <w:r w:rsidRPr="00BA3006">
        <w:rPr>
          <w:rFonts w:ascii="UT Sans" w:hAnsi="UT Sans"/>
          <w:lang w:val="fr-FR"/>
        </w:rPr>
        <w:t>regiunea</w:t>
      </w:r>
      <w:proofErr w:type="spellEnd"/>
      <w:r w:rsidRPr="00BA3006">
        <w:rPr>
          <w:rFonts w:ascii="UT Sans" w:hAnsi="UT Sans"/>
          <w:lang w:val="fr-FR"/>
        </w:rPr>
        <w:t xml:space="preserve"> </w:t>
      </w:r>
      <w:proofErr w:type="spellStart"/>
      <w:r w:rsidRPr="00BA3006">
        <w:rPr>
          <w:rFonts w:ascii="UT Sans" w:hAnsi="UT Sans"/>
          <w:lang w:val="fr-FR"/>
        </w:rPr>
        <w:t>infraroșie</w:t>
      </w:r>
      <w:proofErr w:type="spellEnd"/>
      <w:r w:rsidRPr="00BA3006">
        <w:rPr>
          <w:rFonts w:ascii="UT Sans" w:hAnsi="UT Sans"/>
          <w:lang w:val="fr-FR"/>
        </w:rPr>
        <w:t xml:space="preserve">, care </w:t>
      </w:r>
      <w:proofErr w:type="spellStart"/>
      <w:r w:rsidRPr="00BA3006">
        <w:rPr>
          <w:rFonts w:ascii="UT Sans" w:hAnsi="UT Sans"/>
          <w:lang w:val="fr-FR"/>
        </w:rPr>
        <w:t>prezintă</w:t>
      </w:r>
      <w:proofErr w:type="spellEnd"/>
      <w:r w:rsidRPr="00BA3006">
        <w:rPr>
          <w:rFonts w:ascii="UT Sans" w:hAnsi="UT Sans"/>
          <w:lang w:val="fr-FR"/>
        </w:rPr>
        <w:t xml:space="preserve"> </w:t>
      </w:r>
      <w:proofErr w:type="spellStart"/>
      <w:r w:rsidRPr="00BA3006">
        <w:rPr>
          <w:rFonts w:ascii="UT Sans" w:hAnsi="UT Sans"/>
          <w:lang w:val="fr-FR"/>
        </w:rPr>
        <w:t>lungimi</w:t>
      </w:r>
      <w:proofErr w:type="spellEnd"/>
      <w:r w:rsidRPr="00BA3006">
        <w:rPr>
          <w:rFonts w:ascii="UT Sans" w:hAnsi="UT Sans"/>
          <w:lang w:val="fr-FR"/>
        </w:rPr>
        <w:t xml:space="preserve"> de </w:t>
      </w:r>
      <w:proofErr w:type="spellStart"/>
      <w:r w:rsidRPr="00BA3006">
        <w:rPr>
          <w:rFonts w:ascii="UT Sans" w:hAnsi="UT Sans"/>
          <w:lang w:val="fr-FR"/>
        </w:rPr>
        <w:t>undă</w:t>
      </w:r>
      <w:proofErr w:type="spellEnd"/>
      <w:r w:rsidRPr="00BA3006">
        <w:rPr>
          <w:rFonts w:ascii="UT Sans" w:hAnsi="UT Sans"/>
          <w:lang w:val="fr-FR"/>
        </w:rPr>
        <w:t xml:space="preserve"> mai </w:t>
      </w:r>
      <w:proofErr w:type="spellStart"/>
      <w:r w:rsidRPr="00BA3006">
        <w:rPr>
          <w:rFonts w:ascii="UT Sans" w:hAnsi="UT Sans"/>
          <w:lang w:val="fr-FR"/>
        </w:rPr>
        <w:t>extinse</w:t>
      </w:r>
      <w:proofErr w:type="spellEnd"/>
      <w:r w:rsidRPr="00BA3006">
        <w:rPr>
          <w:rFonts w:ascii="UT Sans" w:hAnsi="UT Sans"/>
          <w:lang w:val="fr-FR"/>
        </w:rPr>
        <w:t xml:space="preserve">, </w:t>
      </w:r>
      <w:proofErr w:type="spellStart"/>
      <w:r w:rsidRPr="00BA3006">
        <w:rPr>
          <w:rFonts w:ascii="UT Sans" w:hAnsi="UT Sans"/>
          <w:lang w:val="fr-FR"/>
        </w:rPr>
        <w:t>și</w:t>
      </w:r>
      <w:proofErr w:type="spellEnd"/>
      <w:r w:rsidRPr="00BA3006">
        <w:rPr>
          <w:rFonts w:ascii="UT Sans" w:hAnsi="UT Sans"/>
          <w:lang w:val="fr-FR"/>
        </w:rPr>
        <w:t xml:space="preserve"> </w:t>
      </w:r>
      <w:proofErr w:type="spellStart"/>
      <w:r w:rsidRPr="00BA3006">
        <w:rPr>
          <w:rFonts w:ascii="UT Sans" w:hAnsi="UT Sans"/>
          <w:lang w:val="fr-FR"/>
        </w:rPr>
        <w:t>domeniul</w:t>
      </w:r>
      <w:proofErr w:type="spellEnd"/>
      <w:r w:rsidRPr="00BA3006">
        <w:rPr>
          <w:rFonts w:ascii="UT Sans" w:hAnsi="UT Sans"/>
          <w:lang w:val="fr-FR"/>
        </w:rPr>
        <w:t xml:space="preserve"> ultraviolet, </w:t>
      </w:r>
      <w:proofErr w:type="spellStart"/>
      <w:r w:rsidRPr="00BA3006">
        <w:rPr>
          <w:rFonts w:ascii="UT Sans" w:hAnsi="UT Sans"/>
          <w:lang w:val="fr-FR"/>
        </w:rPr>
        <w:t>caracterizat</w:t>
      </w:r>
      <w:proofErr w:type="spellEnd"/>
      <w:r w:rsidRPr="00BA3006">
        <w:rPr>
          <w:rFonts w:ascii="UT Sans" w:hAnsi="UT Sans"/>
          <w:lang w:val="fr-FR"/>
        </w:rPr>
        <w:t xml:space="preserve"> </w:t>
      </w:r>
      <w:proofErr w:type="spellStart"/>
      <w:r w:rsidRPr="00BA3006">
        <w:rPr>
          <w:rFonts w:ascii="UT Sans" w:hAnsi="UT Sans"/>
          <w:lang w:val="fr-FR"/>
        </w:rPr>
        <w:t>prin</w:t>
      </w:r>
      <w:proofErr w:type="spellEnd"/>
      <w:r w:rsidRPr="00BA3006">
        <w:rPr>
          <w:rFonts w:ascii="UT Sans" w:hAnsi="UT Sans"/>
          <w:lang w:val="fr-FR"/>
        </w:rPr>
        <w:t xml:space="preserve"> </w:t>
      </w:r>
      <w:proofErr w:type="spellStart"/>
      <w:r w:rsidRPr="00BA3006">
        <w:rPr>
          <w:rFonts w:ascii="UT Sans" w:hAnsi="UT Sans"/>
          <w:lang w:val="fr-FR"/>
        </w:rPr>
        <w:t>lungimi</w:t>
      </w:r>
      <w:proofErr w:type="spellEnd"/>
      <w:r w:rsidRPr="00BA3006">
        <w:rPr>
          <w:rFonts w:ascii="UT Sans" w:hAnsi="UT Sans"/>
          <w:lang w:val="fr-FR"/>
        </w:rPr>
        <w:t xml:space="preserve"> de </w:t>
      </w:r>
      <w:proofErr w:type="spellStart"/>
      <w:r w:rsidRPr="00BA3006">
        <w:rPr>
          <w:rFonts w:ascii="UT Sans" w:hAnsi="UT Sans"/>
          <w:lang w:val="fr-FR"/>
        </w:rPr>
        <w:t>undă</w:t>
      </w:r>
      <w:proofErr w:type="spellEnd"/>
      <w:r w:rsidRPr="00BA3006">
        <w:rPr>
          <w:rFonts w:ascii="UT Sans" w:hAnsi="UT Sans"/>
          <w:lang w:val="fr-FR"/>
        </w:rPr>
        <w:t xml:space="preserve"> mai </w:t>
      </w:r>
      <w:proofErr w:type="spellStart"/>
      <w:proofErr w:type="gramStart"/>
      <w:r w:rsidRPr="00BA3006">
        <w:rPr>
          <w:rFonts w:ascii="UT Sans" w:hAnsi="UT Sans"/>
          <w:lang w:val="fr-FR"/>
        </w:rPr>
        <w:t>scurte.Din</w:t>
      </w:r>
      <w:proofErr w:type="spellEnd"/>
      <w:proofErr w:type="gramEnd"/>
      <w:r w:rsidRPr="00BA3006">
        <w:rPr>
          <w:rFonts w:ascii="UT Sans" w:hAnsi="UT Sans"/>
          <w:lang w:val="fr-FR"/>
        </w:rPr>
        <w:t xml:space="preserve"> </w:t>
      </w:r>
      <w:proofErr w:type="spellStart"/>
      <w:r w:rsidRPr="00BA3006">
        <w:rPr>
          <w:rFonts w:ascii="UT Sans" w:hAnsi="UT Sans"/>
          <w:lang w:val="fr-FR"/>
        </w:rPr>
        <w:t>perspectiva</w:t>
      </w:r>
      <w:proofErr w:type="spellEnd"/>
      <w:r w:rsidRPr="00BA3006">
        <w:rPr>
          <w:rFonts w:ascii="UT Sans" w:hAnsi="UT Sans"/>
          <w:lang w:val="fr-FR"/>
        </w:rPr>
        <w:t xml:space="preserve"> </w:t>
      </w:r>
      <w:proofErr w:type="spellStart"/>
      <w:r w:rsidRPr="00BA3006">
        <w:rPr>
          <w:rFonts w:ascii="UT Sans" w:hAnsi="UT Sans"/>
          <w:lang w:val="fr-FR"/>
        </w:rPr>
        <w:t>fizicii</w:t>
      </w:r>
      <w:proofErr w:type="spellEnd"/>
      <w:r w:rsidRPr="00BA3006">
        <w:rPr>
          <w:rFonts w:ascii="UT Sans" w:hAnsi="UT Sans"/>
          <w:lang w:val="fr-FR"/>
        </w:rPr>
        <w:t xml:space="preserve">, </w:t>
      </w:r>
      <w:proofErr w:type="spellStart"/>
      <w:r w:rsidRPr="00BA3006">
        <w:rPr>
          <w:rFonts w:ascii="UT Sans" w:hAnsi="UT Sans"/>
          <w:lang w:val="fr-FR"/>
        </w:rPr>
        <w:t>conceptul</w:t>
      </w:r>
      <w:proofErr w:type="spellEnd"/>
      <w:r w:rsidRPr="00BA3006">
        <w:rPr>
          <w:rFonts w:ascii="UT Sans" w:hAnsi="UT Sans"/>
          <w:lang w:val="fr-FR"/>
        </w:rPr>
        <w:t xml:space="preserve"> de "</w:t>
      </w:r>
      <w:proofErr w:type="spellStart"/>
      <w:r w:rsidRPr="00BA3006">
        <w:rPr>
          <w:rFonts w:ascii="UT Sans" w:hAnsi="UT Sans"/>
          <w:lang w:val="fr-FR"/>
        </w:rPr>
        <w:t>lumină</w:t>
      </w:r>
      <w:proofErr w:type="spellEnd"/>
      <w:r w:rsidRPr="00BA3006">
        <w:rPr>
          <w:rFonts w:ascii="UT Sans" w:hAnsi="UT Sans"/>
          <w:lang w:val="fr-FR"/>
        </w:rPr>
        <w:t xml:space="preserve">" se </w:t>
      </w:r>
      <w:proofErr w:type="spellStart"/>
      <w:r w:rsidRPr="00BA3006">
        <w:rPr>
          <w:rFonts w:ascii="UT Sans" w:hAnsi="UT Sans"/>
          <w:lang w:val="fr-FR"/>
        </w:rPr>
        <w:t>extinde</w:t>
      </w:r>
      <w:proofErr w:type="spellEnd"/>
      <w:r w:rsidRPr="00BA3006">
        <w:rPr>
          <w:rFonts w:ascii="UT Sans" w:hAnsi="UT Sans"/>
          <w:lang w:val="fr-FR"/>
        </w:rPr>
        <w:t xml:space="preserve"> </w:t>
      </w:r>
      <w:proofErr w:type="spellStart"/>
      <w:r w:rsidRPr="00BA3006">
        <w:rPr>
          <w:rFonts w:ascii="UT Sans" w:hAnsi="UT Sans"/>
          <w:lang w:val="fr-FR"/>
        </w:rPr>
        <w:t>dincolo</w:t>
      </w:r>
      <w:proofErr w:type="spellEnd"/>
      <w:r w:rsidRPr="00BA3006">
        <w:rPr>
          <w:rFonts w:ascii="UT Sans" w:hAnsi="UT Sans"/>
          <w:lang w:val="fr-FR"/>
        </w:rPr>
        <w:t xml:space="preserve"> de limita </w:t>
      </w:r>
      <w:proofErr w:type="spellStart"/>
      <w:r w:rsidRPr="00BA3006">
        <w:rPr>
          <w:rFonts w:ascii="UT Sans" w:hAnsi="UT Sans"/>
          <w:lang w:val="fr-FR"/>
        </w:rPr>
        <w:t>vizibilului</w:t>
      </w:r>
      <w:proofErr w:type="spellEnd"/>
      <w:r w:rsidRPr="00BA3006">
        <w:rPr>
          <w:rFonts w:ascii="UT Sans" w:hAnsi="UT Sans"/>
          <w:lang w:val="fr-FR"/>
        </w:rPr>
        <w:t xml:space="preserve">, </w:t>
      </w:r>
      <w:proofErr w:type="spellStart"/>
      <w:r w:rsidRPr="00BA3006">
        <w:rPr>
          <w:rFonts w:ascii="UT Sans" w:hAnsi="UT Sans"/>
          <w:lang w:val="fr-FR"/>
        </w:rPr>
        <w:t>acoperind</w:t>
      </w:r>
      <w:proofErr w:type="spellEnd"/>
      <w:r w:rsidRPr="00BA3006">
        <w:rPr>
          <w:rFonts w:ascii="UT Sans" w:hAnsi="UT Sans"/>
          <w:lang w:val="fr-FR"/>
        </w:rPr>
        <w:t xml:space="preserve"> </w:t>
      </w:r>
      <w:proofErr w:type="spellStart"/>
      <w:r w:rsidRPr="00BA3006">
        <w:rPr>
          <w:rFonts w:ascii="UT Sans" w:hAnsi="UT Sans"/>
          <w:lang w:val="fr-FR"/>
        </w:rPr>
        <w:t>toate</w:t>
      </w:r>
      <w:proofErr w:type="spellEnd"/>
      <w:r w:rsidRPr="00BA3006">
        <w:rPr>
          <w:rFonts w:ascii="UT Sans" w:hAnsi="UT Sans"/>
          <w:lang w:val="fr-FR"/>
        </w:rPr>
        <w:t xml:space="preserve"> </w:t>
      </w:r>
      <w:proofErr w:type="spellStart"/>
      <w:r w:rsidRPr="00BA3006">
        <w:rPr>
          <w:rFonts w:ascii="UT Sans" w:hAnsi="UT Sans"/>
          <w:lang w:val="fr-FR"/>
        </w:rPr>
        <w:t>formele</w:t>
      </w:r>
      <w:proofErr w:type="spellEnd"/>
      <w:r w:rsidRPr="00BA3006">
        <w:rPr>
          <w:rFonts w:ascii="UT Sans" w:hAnsi="UT Sans"/>
          <w:lang w:val="fr-FR"/>
        </w:rPr>
        <w:t xml:space="preserve"> de </w:t>
      </w:r>
      <w:proofErr w:type="spellStart"/>
      <w:r w:rsidRPr="00BA3006">
        <w:rPr>
          <w:rFonts w:ascii="UT Sans" w:hAnsi="UT Sans"/>
          <w:lang w:val="fr-FR"/>
        </w:rPr>
        <w:t>radiații</w:t>
      </w:r>
      <w:proofErr w:type="spellEnd"/>
      <w:r w:rsidRPr="00BA3006">
        <w:rPr>
          <w:rFonts w:ascii="UT Sans" w:hAnsi="UT Sans"/>
          <w:lang w:val="fr-FR"/>
        </w:rPr>
        <w:t xml:space="preserve"> </w:t>
      </w:r>
      <w:proofErr w:type="spellStart"/>
      <w:r w:rsidRPr="00BA3006">
        <w:rPr>
          <w:rFonts w:ascii="UT Sans" w:hAnsi="UT Sans"/>
          <w:lang w:val="fr-FR"/>
        </w:rPr>
        <w:t>electromagnetice</w:t>
      </w:r>
      <w:proofErr w:type="spellEnd"/>
      <w:r w:rsidRPr="00BA3006">
        <w:rPr>
          <w:rFonts w:ascii="UT Sans" w:hAnsi="UT Sans"/>
          <w:lang w:val="fr-FR"/>
        </w:rPr>
        <w:t xml:space="preserve">, </w:t>
      </w:r>
      <w:proofErr w:type="spellStart"/>
      <w:r w:rsidRPr="00BA3006">
        <w:rPr>
          <w:rFonts w:ascii="UT Sans" w:hAnsi="UT Sans"/>
          <w:lang w:val="fr-FR"/>
        </w:rPr>
        <w:t>indiferent</w:t>
      </w:r>
      <w:proofErr w:type="spellEnd"/>
      <w:r w:rsidRPr="00BA3006">
        <w:rPr>
          <w:rFonts w:ascii="UT Sans" w:hAnsi="UT Sans"/>
          <w:lang w:val="fr-FR"/>
        </w:rPr>
        <w:t xml:space="preserve"> de </w:t>
      </w:r>
      <w:proofErr w:type="spellStart"/>
      <w:r w:rsidRPr="00BA3006">
        <w:rPr>
          <w:rFonts w:ascii="UT Sans" w:hAnsi="UT Sans"/>
          <w:lang w:val="fr-FR"/>
        </w:rPr>
        <w:t>lungimea</w:t>
      </w:r>
      <w:proofErr w:type="spellEnd"/>
      <w:r w:rsidRPr="00BA3006">
        <w:rPr>
          <w:rFonts w:ascii="UT Sans" w:hAnsi="UT Sans"/>
          <w:lang w:val="fr-FR"/>
        </w:rPr>
        <w:t xml:space="preserve"> de </w:t>
      </w:r>
      <w:proofErr w:type="spellStart"/>
      <w:r w:rsidRPr="00BA3006">
        <w:rPr>
          <w:rFonts w:ascii="UT Sans" w:hAnsi="UT Sans"/>
          <w:lang w:val="fr-FR"/>
        </w:rPr>
        <w:t>undă</w:t>
      </w:r>
      <w:proofErr w:type="spellEnd"/>
      <w:r w:rsidRPr="00BA3006">
        <w:rPr>
          <w:rFonts w:ascii="UT Sans" w:hAnsi="UT Sans"/>
          <w:lang w:val="fr-FR"/>
        </w:rPr>
        <w:t>.</w:t>
      </w:r>
    </w:p>
    <w:p w14:paraId="4C5C89A8" w14:textId="17B7F252" w:rsidR="00096BBB" w:rsidRDefault="00096BBB" w:rsidP="00096BBB">
      <w:pPr>
        <w:spacing w:line="288" w:lineRule="auto"/>
        <w:rPr>
          <w:rFonts w:ascii="UT Sans" w:hAnsi="UT Sans"/>
          <w:lang w:val="fr-FR"/>
        </w:rPr>
      </w:pPr>
    </w:p>
    <w:p w14:paraId="22969B79" w14:textId="1626E79F" w:rsidR="00096BBB" w:rsidRDefault="00096BBB" w:rsidP="00096BBB">
      <w:pPr>
        <w:spacing w:line="288" w:lineRule="auto"/>
        <w:rPr>
          <w:rFonts w:ascii="UT Sans" w:hAnsi="UT Sans"/>
          <w:u w:val="single"/>
          <w:lang w:val="fr-FR"/>
        </w:rPr>
      </w:pPr>
      <w:proofErr w:type="spellStart"/>
      <w:r w:rsidRPr="00096BBB">
        <w:rPr>
          <w:rFonts w:ascii="UT Sans" w:hAnsi="UT Sans"/>
          <w:u w:val="single"/>
          <w:lang w:val="fr-FR"/>
        </w:rPr>
        <w:t>Radiatia</w:t>
      </w:r>
      <w:proofErr w:type="spellEnd"/>
      <w:r w:rsidRPr="00096BBB">
        <w:rPr>
          <w:rFonts w:ascii="UT Sans" w:hAnsi="UT Sans"/>
          <w:u w:val="single"/>
          <w:lang w:val="fr-FR"/>
        </w:rPr>
        <w:t xml:space="preserve"> </w:t>
      </w:r>
      <w:proofErr w:type="spellStart"/>
      <w:r w:rsidRPr="00096BBB">
        <w:rPr>
          <w:rFonts w:ascii="UT Sans" w:hAnsi="UT Sans"/>
          <w:u w:val="single"/>
          <w:lang w:val="fr-FR"/>
        </w:rPr>
        <w:t>termica</w:t>
      </w:r>
      <w:proofErr w:type="spellEnd"/>
    </w:p>
    <w:p w14:paraId="5AA65261" w14:textId="6CCADB30" w:rsidR="00096BBB" w:rsidRDefault="00096BBB" w:rsidP="00096BBB">
      <w:pPr>
        <w:spacing w:line="288" w:lineRule="auto"/>
        <w:ind w:firstLine="708"/>
        <w:rPr>
          <w:rFonts w:ascii="UT Sans" w:hAnsi="UT Sans"/>
          <w:lang w:val="fr-FR"/>
        </w:rPr>
      </w:pPr>
      <w:proofErr w:type="spellStart"/>
      <w:r w:rsidRPr="00096BBB">
        <w:rPr>
          <w:rFonts w:ascii="UT Sans" w:hAnsi="UT Sans"/>
          <w:lang w:val="fr-FR"/>
        </w:rPr>
        <w:t>Radiația</w:t>
      </w:r>
      <w:proofErr w:type="spellEnd"/>
      <w:r w:rsidRPr="00096BBB">
        <w:rPr>
          <w:rFonts w:ascii="UT Sans" w:hAnsi="UT Sans"/>
          <w:lang w:val="fr-FR"/>
        </w:rPr>
        <w:t xml:space="preserve"> </w:t>
      </w:r>
      <w:proofErr w:type="spellStart"/>
      <w:r w:rsidRPr="00096BBB">
        <w:rPr>
          <w:rFonts w:ascii="UT Sans" w:hAnsi="UT Sans"/>
          <w:lang w:val="fr-FR"/>
        </w:rPr>
        <w:t>termică</w:t>
      </w:r>
      <w:proofErr w:type="spellEnd"/>
      <w:r w:rsidRPr="00096BBB">
        <w:rPr>
          <w:rFonts w:ascii="UT Sans" w:hAnsi="UT Sans"/>
          <w:lang w:val="fr-FR"/>
        </w:rPr>
        <w:t xml:space="preserve"> este o </w:t>
      </w:r>
      <w:proofErr w:type="spellStart"/>
      <w:r w:rsidRPr="00096BBB">
        <w:rPr>
          <w:rFonts w:ascii="UT Sans" w:hAnsi="UT Sans"/>
          <w:lang w:val="fr-FR"/>
        </w:rPr>
        <w:t>formă</w:t>
      </w:r>
      <w:proofErr w:type="spellEnd"/>
      <w:r w:rsidRPr="00096BBB">
        <w:rPr>
          <w:rFonts w:ascii="UT Sans" w:hAnsi="UT Sans"/>
          <w:lang w:val="fr-FR"/>
        </w:rPr>
        <w:t xml:space="preserve"> de </w:t>
      </w:r>
      <w:proofErr w:type="spellStart"/>
      <w:r w:rsidRPr="00096BBB">
        <w:rPr>
          <w:rFonts w:ascii="UT Sans" w:hAnsi="UT Sans"/>
          <w:lang w:val="fr-FR"/>
        </w:rPr>
        <w:t>radiație</w:t>
      </w:r>
      <w:proofErr w:type="spellEnd"/>
      <w:r w:rsidRPr="00096BBB">
        <w:rPr>
          <w:rFonts w:ascii="UT Sans" w:hAnsi="UT Sans"/>
          <w:lang w:val="fr-FR"/>
        </w:rPr>
        <w:t xml:space="preserve"> </w:t>
      </w:r>
      <w:proofErr w:type="spellStart"/>
      <w:r w:rsidRPr="00096BBB">
        <w:rPr>
          <w:rFonts w:ascii="UT Sans" w:hAnsi="UT Sans"/>
          <w:lang w:val="fr-FR"/>
        </w:rPr>
        <w:t>electromagnetică</w:t>
      </w:r>
      <w:proofErr w:type="spellEnd"/>
      <w:r w:rsidRPr="00096BBB">
        <w:rPr>
          <w:rFonts w:ascii="UT Sans" w:hAnsi="UT Sans"/>
          <w:lang w:val="fr-FR"/>
        </w:rPr>
        <w:t xml:space="preserve"> </w:t>
      </w:r>
      <w:proofErr w:type="spellStart"/>
      <w:r w:rsidRPr="00096BBB">
        <w:rPr>
          <w:rFonts w:ascii="UT Sans" w:hAnsi="UT Sans"/>
          <w:lang w:val="fr-FR"/>
        </w:rPr>
        <w:t>emisă</w:t>
      </w:r>
      <w:proofErr w:type="spellEnd"/>
      <w:r w:rsidRPr="00096BBB">
        <w:rPr>
          <w:rFonts w:ascii="UT Sans" w:hAnsi="UT Sans"/>
          <w:lang w:val="fr-FR"/>
        </w:rPr>
        <w:t xml:space="preserve"> de </w:t>
      </w:r>
      <w:proofErr w:type="spellStart"/>
      <w:r w:rsidRPr="00096BBB">
        <w:rPr>
          <w:rFonts w:ascii="UT Sans" w:hAnsi="UT Sans"/>
          <w:lang w:val="fr-FR"/>
        </w:rPr>
        <w:t>materie</w:t>
      </w:r>
      <w:proofErr w:type="spellEnd"/>
      <w:r w:rsidRPr="00096BBB">
        <w:rPr>
          <w:rFonts w:ascii="UT Sans" w:hAnsi="UT Sans"/>
          <w:lang w:val="fr-FR"/>
        </w:rPr>
        <w:t xml:space="preserve"> </w:t>
      </w:r>
      <w:proofErr w:type="gramStart"/>
      <w:r w:rsidRPr="00096BBB">
        <w:rPr>
          <w:rFonts w:ascii="UT Sans" w:hAnsi="UT Sans"/>
          <w:lang w:val="fr-FR"/>
        </w:rPr>
        <w:t>ca</w:t>
      </w:r>
      <w:proofErr w:type="gramEnd"/>
      <w:r w:rsidRPr="00096BBB">
        <w:rPr>
          <w:rFonts w:ascii="UT Sans" w:hAnsi="UT Sans"/>
          <w:lang w:val="fr-FR"/>
        </w:rPr>
        <w:t xml:space="preserve"> </w:t>
      </w:r>
      <w:proofErr w:type="spellStart"/>
      <w:r w:rsidRPr="00096BBB">
        <w:rPr>
          <w:rFonts w:ascii="UT Sans" w:hAnsi="UT Sans"/>
          <w:lang w:val="fr-FR"/>
        </w:rPr>
        <w:t>urmare</w:t>
      </w:r>
      <w:proofErr w:type="spellEnd"/>
      <w:r w:rsidRPr="00096BBB">
        <w:rPr>
          <w:rFonts w:ascii="UT Sans" w:hAnsi="UT Sans"/>
          <w:lang w:val="fr-FR"/>
        </w:rPr>
        <w:t xml:space="preserve"> a </w:t>
      </w:r>
      <w:proofErr w:type="spellStart"/>
      <w:r w:rsidRPr="00096BBB">
        <w:rPr>
          <w:rFonts w:ascii="UT Sans" w:hAnsi="UT Sans"/>
          <w:lang w:val="fr-FR"/>
        </w:rPr>
        <w:t>mișcării</w:t>
      </w:r>
      <w:proofErr w:type="spellEnd"/>
      <w:r w:rsidRPr="00096BBB">
        <w:rPr>
          <w:rFonts w:ascii="UT Sans" w:hAnsi="UT Sans"/>
          <w:lang w:val="fr-FR"/>
        </w:rPr>
        <w:t xml:space="preserve"> </w:t>
      </w:r>
      <w:proofErr w:type="spellStart"/>
      <w:r w:rsidRPr="00096BBB">
        <w:rPr>
          <w:rFonts w:ascii="UT Sans" w:hAnsi="UT Sans"/>
          <w:lang w:val="fr-FR"/>
        </w:rPr>
        <w:t>termice</w:t>
      </w:r>
      <w:proofErr w:type="spellEnd"/>
      <w:r w:rsidRPr="00096BBB">
        <w:rPr>
          <w:rFonts w:ascii="UT Sans" w:hAnsi="UT Sans"/>
          <w:lang w:val="fr-FR"/>
        </w:rPr>
        <w:t xml:space="preserve"> a </w:t>
      </w:r>
      <w:proofErr w:type="spellStart"/>
      <w:r w:rsidRPr="00096BBB">
        <w:rPr>
          <w:rFonts w:ascii="UT Sans" w:hAnsi="UT Sans"/>
          <w:lang w:val="fr-FR"/>
        </w:rPr>
        <w:t>particulelor</w:t>
      </w:r>
      <w:proofErr w:type="spellEnd"/>
      <w:r w:rsidRPr="00096BBB">
        <w:rPr>
          <w:rFonts w:ascii="UT Sans" w:hAnsi="UT Sans"/>
          <w:lang w:val="fr-FR"/>
        </w:rPr>
        <w:t xml:space="preserve"> sale constitutive. </w:t>
      </w:r>
      <w:proofErr w:type="spellStart"/>
      <w:r w:rsidRPr="00096BBB">
        <w:rPr>
          <w:rFonts w:ascii="UT Sans" w:hAnsi="UT Sans"/>
          <w:lang w:val="fr-FR"/>
        </w:rPr>
        <w:t>Această</w:t>
      </w:r>
      <w:proofErr w:type="spellEnd"/>
      <w:r w:rsidRPr="00096BBB">
        <w:rPr>
          <w:rFonts w:ascii="UT Sans" w:hAnsi="UT Sans"/>
          <w:lang w:val="fr-FR"/>
        </w:rPr>
        <w:t xml:space="preserve"> </w:t>
      </w:r>
      <w:proofErr w:type="spellStart"/>
      <w:r w:rsidRPr="00096BBB">
        <w:rPr>
          <w:rFonts w:ascii="UT Sans" w:hAnsi="UT Sans"/>
          <w:lang w:val="fr-FR"/>
        </w:rPr>
        <w:t>mișcare</w:t>
      </w:r>
      <w:proofErr w:type="spellEnd"/>
      <w:r w:rsidRPr="00096BBB">
        <w:rPr>
          <w:rFonts w:ascii="UT Sans" w:hAnsi="UT Sans"/>
          <w:lang w:val="fr-FR"/>
        </w:rPr>
        <w:t xml:space="preserve"> </w:t>
      </w:r>
      <w:proofErr w:type="spellStart"/>
      <w:r w:rsidRPr="00096BBB">
        <w:rPr>
          <w:rFonts w:ascii="UT Sans" w:hAnsi="UT Sans"/>
          <w:lang w:val="fr-FR"/>
        </w:rPr>
        <w:t>termică</w:t>
      </w:r>
      <w:proofErr w:type="spellEnd"/>
      <w:r w:rsidRPr="00096BBB">
        <w:rPr>
          <w:rFonts w:ascii="UT Sans" w:hAnsi="UT Sans"/>
          <w:lang w:val="fr-FR"/>
        </w:rPr>
        <w:t xml:space="preserve"> </w:t>
      </w:r>
      <w:proofErr w:type="spellStart"/>
      <w:r w:rsidRPr="00096BBB">
        <w:rPr>
          <w:rFonts w:ascii="UT Sans" w:hAnsi="UT Sans"/>
          <w:lang w:val="fr-FR"/>
        </w:rPr>
        <w:t>agită</w:t>
      </w:r>
      <w:proofErr w:type="spellEnd"/>
      <w:r w:rsidRPr="00096BBB">
        <w:rPr>
          <w:rFonts w:ascii="UT Sans" w:hAnsi="UT Sans"/>
          <w:lang w:val="fr-FR"/>
        </w:rPr>
        <w:t xml:space="preserve"> </w:t>
      </w:r>
      <w:proofErr w:type="spellStart"/>
      <w:r w:rsidRPr="00096BBB">
        <w:rPr>
          <w:rFonts w:ascii="UT Sans" w:hAnsi="UT Sans"/>
          <w:lang w:val="fr-FR"/>
        </w:rPr>
        <w:t>sarcinile</w:t>
      </w:r>
      <w:proofErr w:type="spellEnd"/>
      <w:r w:rsidRPr="00096BBB">
        <w:rPr>
          <w:rFonts w:ascii="UT Sans" w:hAnsi="UT Sans"/>
          <w:lang w:val="fr-FR"/>
        </w:rPr>
        <w:t xml:space="preserve"> </w:t>
      </w:r>
      <w:proofErr w:type="spellStart"/>
      <w:r w:rsidRPr="00096BBB">
        <w:rPr>
          <w:rFonts w:ascii="UT Sans" w:hAnsi="UT Sans"/>
          <w:lang w:val="fr-FR"/>
        </w:rPr>
        <w:t>electrice</w:t>
      </w:r>
      <w:proofErr w:type="spellEnd"/>
      <w:r w:rsidRPr="00096BBB">
        <w:rPr>
          <w:rFonts w:ascii="UT Sans" w:hAnsi="UT Sans"/>
          <w:lang w:val="fr-FR"/>
        </w:rPr>
        <w:t xml:space="preserve"> </w:t>
      </w:r>
      <w:proofErr w:type="spellStart"/>
      <w:r w:rsidRPr="00096BBB">
        <w:rPr>
          <w:rFonts w:ascii="UT Sans" w:hAnsi="UT Sans"/>
          <w:lang w:val="fr-FR"/>
        </w:rPr>
        <w:t>din</w:t>
      </w:r>
      <w:proofErr w:type="spellEnd"/>
      <w:r w:rsidRPr="00096BBB">
        <w:rPr>
          <w:rFonts w:ascii="UT Sans" w:hAnsi="UT Sans"/>
          <w:lang w:val="fr-FR"/>
        </w:rPr>
        <w:t xml:space="preserve"> </w:t>
      </w:r>
      <w:proofErr w:type="spellStart"/>
      <w:r w:rsidRPr="00096BBB">
        <w:rPr>
          <w:rFonts w:ascii="UT Sans" w:hAnsi="UT Sans"/>
          <w:lang w:val="fr-FR"/>
        </w:rPr>
        <w:t>materie</w:t>
      </w:r>
      <w:proofErr w:type="spellEnd"/>
      <w:r w:rsidRPr="00096BBB">
        <w:rPr>
          <w:rFonts w:ascii="UT Sans" w:hAnsi="UT Sans"/>
          <w:lang w:val="fr-FR"/>
        </w:rPr>
        <w:t xml:space="preserve"> (</w:t>
      </w:r>
      <w:proofErr w:type="spellStart"/>
      <w:r w:rsidRPr="00096BBB">
        <w:rPr>
          <w:rFonts w:ascii="UT Sans" w:hAnsi="UT Sans"/>
          <w:lang w:val="fr-FR"/>
        </w:rPr>
        <w:t>electroni</w:t>
      </w:r>
      <w:proofErr w:type="spellEnd"/>
      <w:r w:rsidRPr="00096BBB">
        <w:rPr>
          <w:rFonts w:ascii="UT Sans" w:hAnsi="UT Sans"/>
          <w:lang w:val="fr-FR"/>
        </w:rPr>
        <w:t xml:space="preserve"> </w:t>
      </w:r>
      <w:proofErr w:type="spellStart"/>
      <w:r w:rsidRPr="00096BBB">
        <w:rPr>
          <w:rFonts w:ascii="UT Sans" w:hAnsi="UT Sans"/>
          <w:lang w:val="fr-FR"/>
        </w:rPr>
        <w:t>și</w:t>
      </w:r>
      <w:proofErr w:type="spellEnd"/>
      <w:r w:rsidRPr="00096BBB">
        <w:rPr>
          <w:rFonts w:ascii="UT Sans" w:hAnsi="UT Sans"/>
          <w:lang w:val="fr-FR"/>
        </w:rPr>
        <w:t xml:space="preserve"> </w:t>
      </w:r>
      <w:proofErr w:type="spellStart"/>
      <w:r w:rsidRPr="00096BBB">
        <w:rPr>
          <w:rFonts w:ascii="UT Sans" w:hAnsi="UT Sans"/>
          <w:lang w:val="fr-FR"/>
        </w:rPr>
        <w:t>protoni</w:t>
      </w:r>
      <w:proofErr w:type="spellEnd"/>
      <w:r w:rsidRPr="00096BBB">
        <w:rPr>
          <w:rFonts w:ascii="UT Sans" w:hAnsi="UT Sans"/>
          <w:lang w:val="fr-FR"/>
        </w:rPr>
        <w:t xml:space="preserve">), </w:t>
      </w:r>
      <w:proofErr w:type="spellStart"/>
      <w:r w:rsidRPr="00096BBB">
        <w:rPr>
          <w:rFonts w:ascii="UT Sans" w:hAnsi="UT Sans"/>
          <w:lang w:val="fr-FR"/>
        </w:rPr>
        <w:t>transformând</w:t>
      </w:r>
      <w:proofErr w:type="spellEnd"/>
      <w:r w:rsidRPr="00096BBB">
        <w:rPr>
          <w:rFonts w:ascii="UT Sans" w:hAnsi="UT Sans"/>
          <w:lang w:val="fr-FR"/>
        </w:rPr>
        <w:t xml:space="preserve"> </w:t>
      </w:r>
      <w:proofErr w:type="spellStart"/>
      <w:r w:rsidRPr="00096BBB">
        <w:rPr>
          <w:rFonts w:ascii="UT Sans" w:hAnsi="UT Sans"/>
          <w:lang w:val="fr-FR"/>
        </w:rPr>
        <w:t>energia</w:t>
      </w:r>
      <w:proofErr w:type="spellEnd"/>
      <w:r w:rsidRPr="00096BBB">
        <w:rPr>
          <w:rFonts w:ascii="UT Sans" w:hAnsi="UT Sans"/>
          <w:lang w:val="fr-FR"/>
        </w:rPr>
        <w:t xml:space="preserve"> </w:t>
      </w:r>
      <w:proofErr w:type="spellStart"/>
      <w:r w:rsidRPr="00096BBB">
        <w:rPr>
          <w:rFonts w:ascii="UT Sans" w:hAnsi="UT Sans"/>
          <w:lang w:val="fr-FR"/>
        </w:rPr>
        <w:t>termică</w:t>
      </w:r>
      <w:proofErr w:type="spellEnd"/>
      <w:r w:rsidRPr="00096BBB">
        <w:rPr>
          <w:rFonts w:ascii="UT Sans" w:hAnsi="UT Sans"/>
          <w:lang w:val="fr-FR"/>
        </w:rPr>
        <w:t xml:space="preserve"> </w:t>
      </w:r>
      <w:proofErr w:type="spellStart"/>
      <w:r w:rsidRPr="00096BBB">
        <w:rPr>
          <w:rFonts w:ascii="UT Sans" w:hAnsi="UT Sans"/>
          <w:lang w:val="fr-FR"/>
        </w:rPr>
        <w:t>în</w:t>
      </w:r>
      <w:proofErr w:type="spellEnd"/>
      <w:r w:rsidRPr="00096BBB">
        <w:rPr>
          <w:rFonts w:ascii="UT Sans" w:hAnsi="UT Sans"/>
          <w:lang w:val="fr-FR"/>
        </w:rPr>
        <w:t xml:space="preserve"> </w:t>
      </w:r>
      <w:proofErr w:type="spellStart"/>
      <w:r w:rsidRPr="00096BBB">
        <w:rPr>
          <w:rFonts w:ascii="UT Sans" w:hAnsi="UT Sans"/>
          <w:lang w:val="fr-FR"/>
        </w:rPr>
        <w:t>radiație</w:t>
      </w:r>
      <w:proofErr w:type="spellEnd"/>
      <w:r w:rsidRPr="00096BBB">
        <w:rPr>
          <w:rFonts w:ascii="UT Sans" w:hAnsi="UT Sans"/>
          <w:lang w:val="fr-FR"/>
        </w:rPr>
        <w:t xml:space="preserve"> </w:t>
      </w:r>
      <w:proofErr w:type="spellStart"/>
      <w:proofErr w:type="gramStart"/>
      <w:r w:rsidRPr="00096BBB">
        <w:rPr>
          <w:rFonts w:ascii="UT Sans" w:hAnsi="UT Sans"/>
          <w:lang w:val="fr-FR"/>
        </w:rPr>
        <w:t>electromagnetică.Spectrul</w:t>
      </w:r>
      <w:proofErr w:type="spellEnd"/>
      <w:proofErr w:type="gramEnd"/>
      <w:r w:rsidRPr="00096BBB">
        <w:rPr>
          <w:rFonts w:ascii="UT Sans" w:hAnsi="UT Sans"/>
          <w:lang w:val="fr-FR"/>
        </w:rPr>
        <w:t xml:space="preserve"> </w:t>
      </w:r>
      <w:proofErr w:type="spellStart"/>
      <w:r w:rsidRPr="00096BBB">
        <w:rPr>
          <w:rFonts w:ascii="UT Sans" w:hAnsi="UT Sans"/>
          <w:lang w:val="fr-FR"/>
        </w:rPr>
        <w:t>radiației</w:t>
      </w:r>
      <w:proofErr w:type="spellEnd"/>
      <w:r w:rsidRPr="00096BBB">
        <w:rPr>
          <w:rFonts w:ascii="UT Sans" w:hAnsi="UT Sans"/>
          <w:lang w:val="fr-FR"/>
        </w:rPr>
        <w:t xml:space="preserve"> </w:t>
      </w:r>
      <w:proofErr w:type="spellStart"/>
      <w:r w:rsidRPr="00096BBB">
        <w:rPr>
          <w:rFonts w:ascii="UT Sans" w:hAnsi="UT Sans"/>
          <w:lang w:val="fr-FR"/>
        </w:rPr>
        <w:t>termice</w:t>
      </w:r>
      <w:proofErr w:type="spellEnd"/>
      <w:r w:rsidRPr="00096BBB">
        <w:rPr>
          <w:rFonts w:ascii="UT Sans" w:hAnsi="UT Sans"/>
          <w:lang w:val="fr-FR"/>
        </w:rPr>
        <w:t xml:space="preserve"> </w:t>
      </w:r>
      <w:proofErr w:type="spellStart"/>
      <w:r w:rsidRPr="00096BBB">
        <w:rPr>
          <w:rFonts w:ascii="UT Sans" w:hAnsi="UT Sans"/>
          <w:lang w:val="fr-FR"/>
        </w:rPr>
        <w:t>acoperă</w:t>
      </w:r>
      <w:proofErr w:type="spellEnd"/>
      <w:r w:rsidRPr="00096BBB">
        <w:rPr>
          <w:rFonts w:ascii="UT Sans" w:hAnsi="UT Sans"/>
          <w:lang w:val="fr-FR"/>
        </w:rPr>
        <w:t xml:space="preserve"> o </w:t>
      </w:r>
      <w:proofErr w:type="spellStart"/>
      <w:r w:rsidRPr="00096BBB">
        <w:rPr>
          <w:rFonts w:ascii="UT Sans" w:hAnsi="UT Sans"/>
          <w:lang w:val="fr-FR"/>
        </w:rPr>
        <w:t>gamă</w:t>
      </w:r>
      <w:proofErr w:type="spellEnd"/>
      <w:r w:rsidRPr="00096BBB">
        <w:rPr>
          <w:rFonts w:ascii="UT Sans" w:hAnsi="UT Sans"/>
          <w:lang w:val="fr-FR"/>
        </w:rPr>
        <w:t xml:space="preserve"> </w:t>
      </w:r>
      <w:proofErr w:type="spellStart"/>
      <w:r w:rsidRPr="00096BBB">
        <w:rPr>
          <w:rFonts w:ascii="UT Sans" w:hAnsi="UT Sans"/>
          <w:lang w:val="fr-FR"/>
        </w:rPr>
        <w:t>largă</w:t>
      </w:r>
      <w:proofErr w:type="spellEnd"/>
      <w:r w:rsidRPr="00096BBB">
        <w:rPr>
          <w:rFonts w:ascii="UT Sans" w:hAnsi="UT Sans"/>
          <w:lang w:val="fr-FR"/>
        </w:rPr>
        <w:t xml:space="preserve"> de </w:t>
      </w:r>
      <w:proofErr w:type="spellStart"/>
      <w:r w:rsidRPr="00096BBB">
        <w:rPr>
          <w:rFonts w:ascii="UT Sans" w:hAnsi="UT Sans"/>
          <w:lang w:val="fr-FR"/>
        </w:rPr>
        <w:t>lungimi</w:t>
      </w:r>
      <w:proofErr w:type="spellEnd"/>
      <w:r w:rsidRPr="00096BBB">
        <w:rPr>
          <w:rFonts w:ascii="UT Sans" w:hAnsi="UT Sans"/>
          <w:lang w:val="fr-FR"/>
        </w:rPr>
        <w:t xml:space="preserve"> de </w:t>
      </w:r>
      <w:proofErr w:type="spellStart"/>
      <w:r w:rsidRPr="00096BBB">
        <w:rPr>
          <w:rFonts w:ascii="UT Sans" w:hAnsi="UT Sans"/>
          <w:lang w:val="fr-FR"/>
        </w:rPr>
        <w:t>undă</w:t>
      </w:r>
      <w:proofErr w:type="spellEnd"/>
      <w:r w:rsidRPr="00096BBB">
        <w:rPr>
          <w:rFonts w:ascii="UT Sans" w:hAnsi="UT Sans"/>
          <w:lang w:val="fr-FR"/>
        </w:rPr>
        <w:t xml:space="preserve">, de la </w:t>
      </w:r>
      <w:proofErr w:type="spellStart"/>
      <w:r w:rsidRPr="00096BBB">
        <w:rPr>
          <w:rFonts w:ascii="UT Sans" w:hAnsi="UT Sans"/>
          <w:lang w:val="fr-FR"/>
        </w:rPr>
        <w:t>cele</w:t>
      </w:r>
      <w:proofErr w:type="spellEnd"/>
      <w:r w:rsidRPr="00096BBB">
        <w:rPr>
          <w:rFonts w:ascii="UT Sans" w:hAnsi="UT Sans"/>
          <w:lang w:val="fr-FR"/>
        </w:rPr>
        <w:t xml:space="preserve"> mai </w:t>
      </w:r>
      <w:proofErr w:type="spellStart"/>
      <w:r w:rsidRPr="00096BBB">
        <w:rPr>
          <w:rFonts w:ascii="UT Sans" w:hAnsi="UT Sans"/>
          <w:lang w:val="fr-FR"/>
        </w:rPr>
        <w:t>lungi</w:t>
      </w:r>
      <w:proofErr w:type="spellEnd"/>
      <w:r w:rsidRPr="00096BBB">
        <w:rPr>
          <w:rFonts w:ascii="UT Sans" w:hAnsi="UT Sans"/>
          <w:lang w:val="fr-FR"/>
        </w:rPr>
        <w:t xml:space="preserve"> </w:t>
      </w:r>
      <w:proofErr w:type="spellStart"/>
      <w:r w:rsidRPr="00096BBB">
        <w:rPr>
          <w:rFonts w:ascii="UT Sans" w:hAnsi="UT Sans"/>
          <w:lang w:val="fr-FR"/>
        </w:rPr>
        <w:t>unde</w:t>
      </w:r>
      <w:proofErr w:type="spellEnd"/>
      <w:r w:rsidRPr="00096BBB">
        <w:rPr>
          <w:rFonts w:ascii="UT Sans" w:hAnsi="UT Sans"/>
          <w:lang w:val="fr-FR"/>
        </w:rPr>
        <w:t xml:space="preserve"> </w:t>
      </w:r>
      <w:proofErr w:type="spellStart"/>
      <w:r w:rsidRPr="00096BBB">
        <w:rPr>
          <w:rFonts w:ascii="UT Sans" w:hAnsi="UT Sans"/>
          <w:lang w:val="fr-FR"/>
        </w:rPr>
        <w:t>infraroșii</w:t>
      </w:r>
      <w:proofErr w:type="spellEnd"/>
      <w:r w:rsidRPr="00096BBB">
        <w:rPr>
          <w:rFonts w:ascii="UT Sans" w:hAnsi="UT Sans"/>
          <w:lang w:val="fr-FR"/>
        </w:rPr>
        <w:t xml:space="preserve">, </w:t>
      </w:r>
      <w:proofErr w:type="spellStart"/>
      <w:r w:rsidRPr="00096BBB">
        <w:rPr>
          <w:rFonts w:ascii="UT Sans" w:hAnsi="UT Sans"/>
          <w:lang w:val="fr-FR"/>
        </w:rPr>
        <w:t>prin</w:t>
      </w:r>
      <w:proofErr w:type="spellEnd"/>
      <w:r w:rsidRPr="00096BBB">
        <w:rPr>
          <w:rFonts w:ascii="UT Sans" w:hAnsi="UT Sans"/>
          <w:lang w:val="fr-FR"/>
        </w:rPr>
        <w:t xml:space="preserve"> </w:t>
      </w:r>
      <w:proofErr w:type="spellStart"/>
      <w:r w:rsidRPr="00096BBB">
        <w:rPr>
          <w:rFonts w:ascii="UT Sans" w:hAnsi="UT Sans"/>
          <w:lang w:val="fr-FR"/>
        </w:rPr>
        <w:t>spectrul</w:t>
      </w:r>
      <w:proofErr w:type="spellEnd"/>
      <w:r w:rsidRPr="00096BBB">
        <w:rPr>
          <w:rFonts w:ascii="UT Sans" w:hAnsi="UT Sans"/>
          <w:lang w:val="fr-FR"/>
        </w:rPr>
        <w:t xml:space="preserve"> </w:t>
      </w:r>
      <w:proofErr w:type="spellStart"/>
      <w:r w:rsidRPr="00096BBB">
        <w:rPr>
          <w:rFonts w:ascii="UT Sans" w:hAnsi="UT Sans"/>
          <w:lang w:val="fr-FR"/>
        </w:rPr>
        <w:t>luminii</w:t>
      </w:r>
      <w:proofErr w:type="spellEnd"/>
      <w:r w:rsidRPr="00096BBB">
        <w:rPr>
          <w:rFonts w:ascii="UT Sans" w:hAnsi="UT Sans"/>
          <w:lang w:val="fr-FR"/>
        </w:rPr>
        <w:t xml:space="preserve"> </w:t>
      </w:r>
      <w:proofErr w:type="spellStart"/>
      <w:r w:rsidRPr="00096BBB">
        <w:rPr>
          <w:rFonts w:ascii="UT Sans" w:hAnsi="UT Sans"/>
          <w:lang w:val="fr-FR"/>
        </w:rPr>
        <w:t>vizibile</w:t>
      </w:r>
      <w:proofErr w:type="spellEnd"/>
      <w:r w:rsidRPr="00096BBB">
        <w:rPr>
          <w:rFonts w:ascii="UT Sans" w:hAnsi="UT Sans"/>
          <w:lang w:val="fr-FR"/>
        </w:rPr>
        <w:t xml:space="preserve">, </w:t>
      </w:r>
      <w:proofErr w:type="spellStart"/>
      <w:r w:rsidRPr="00096BBB">
        <w:rPr>
          <w:rFonts w:ascii="UT Sans" w:hAnsi="UT Sans"/>
          <w:lang w:val="fr-FR"/>
        </w:rPr>
        <w:t>până</w:t>
      </w:r>
      <w:proofErr w:type="spellEnd"/>
      <w:r w:rsidRPr="00096BBB">
        <w:rPr>
          <w:rFonts w:ascii="UT Sans" w:hAnsi="UT Sans"/>
          <w:lang w:val="fr-FR"/>
        </w:rPr>
        <w:t xml:space="preserve"> la </w:t>
      </w:r>
      <w:proofErr w:type="spellStart"/>
      <w:r w:rsidRPr="00096BBB">
        <w:rPr>
          <w:rFonts w:ascii="UT Sans" w:hAnsi="UT Sans"/>
          <w:lang w:val="fr-FR"/>
        </w:rPr>
        <w:t>cele</w:t>
      </w:r>
      <w:proofErr w:type="spellEnd"/>
      <w:r w:rsidRPr="00096BBB">
        <w:rPr>
          <w:rFonts w:ascii="UT Sans" w:hAnsi="UT Sans"/>
          <w:lang w:val="fr-FR"/>
        </w:rPr>
        <w:t xml:space="preserve"> mai </w:t>
      </w:r>
      <w:proofErr w:type="spellStart"/>
      <w:r w:rsidRPr="00096BBB">
        <w:rPr>
          <w:rFonts w:ascii="UT Sans" w:hAnsi="UT Sans"/>
          <w:lang w:val="fr-FR"/>
        </w:rPr>
        <w:t>scurte</w:t>
      </w:r>
      <w:proofErr w:type="spellEnd"/>
      <w:r w:rsidRPr="00096BBB">
        <w:rPr>
          <w:rFonts w:ascii="UT Sans" w:hAnsi="UT Sans"/>
          <w:lang w:val="fr-FR"/>
        </w:rPr>
        <w:t xml:space="preserve"> </w:t>
      </w:r>
      <w:proofErr w:type="spellStart"/>
      <w:r w:rsidRPr="00096BBB">
        <w:rPr>
          <w:rFonts w:ascii="UT Sans" w:hAnsi="UT Sans"/>
          <w:lang w:val="fr-FR"/>
        </w:rPr>
        <w:t>unde</w:t>
      </w:r>
      <w:proofErr w:type="spellEnd"/>
      <w:r w:rsidRPr="00096BBB">
        <w:rPr>
          <w:rFonts w:ascii="UT Sans" w:hAnsi="UT Sans"/>
          <w:lang w:val="fr-FR"/>
        </w:rPr>
        <w:t xml:space="preserve"> </w:t>
      </w:r>
      <w:proofErr w:type="spellStart"/>
      <w:r w:rsidRPr="00096BBB">
        <w:rPr>
          <w:rFonts w:ascii="UT Sans" w:hAnsi="UT Sans"/>
          <w:lang w:val="fr-FR"/>
        </w:rPr>
        <w:t>ultraviolete</w:t>
      </w:r>
      <w:proofErr w:type="spellEnd"/>
      <w:r w:rsidRPr="00096BBB">
        <w:rPr>
          <w:rFonts w:ascii="UT Sans" w:hAnsi="UT Sans"/>
          <w:lang w:val="fr-FR"/>
        </w:rPr>
        <w:t xml:space="preserve">. </w:t>
      </w:r>
      <w:proofErr w:type="spellStart"/>
      <w:r w:rsidRPr="00096BBB">
        <w:rPr>
          <w:rFonts w:ascii="UT Sans" w:hAnsi="UT Sans"/>
          <w:lang w:val="fr-FR"/>
        </w:rPr>
        <w:t>Distribuția</w:t>
      </w:r>
      <w:proofErr w:type="spellEnd"/>
      <w:r w:rsidRPr="00096BBB">
        <w:rPr>
          <w:rFonts w:ascii="UT Sans" w:hAnsi="UT Sans"/>
          <w:lang w:val="fr-FR"/>
        </w:rPr>
        <w:t xml:space="preserve"> </w:t>
      </w:r>
      <w:proofErr w:type="spellStart"/>
      <w:r w:rsidRPr="00096BBB">
        <w:rPr>
          <w:rFonts w:ascii="UT Sans" w:hAnsi="UT Sans"/>
          <w:lang w:val="fr-FR"/>
        </w:rPr>
        <w:t>energiei</w:t>
      </w:r>
      <w:proofErr w:type="spellEnd"/>
      <w:r w:rsidRPr="00096BBB">
        <w:rPr>
          <w:rFonts w:ascii="UT Sans" w:hAnsi="UT Sans"/>
          <w:lang w:val="fr-FR"/>
        </w:rPr>
        <w:t xml:space="preserve"> radiante </w:t>
      </w:r>
      <w:proofErr w:type="spellStart"/>
      <w:r w:rsidRPr="00096BBB">
        <w:rPr>
          <w:rFonts w:ascii="UT Sans" w:hAnsi="UT Sans"/>
          <w:lang w:val="fr-FR"/>
        </w:rPr>
        <w:t>în</w:t>
      </w:r>
      <w:proofErr w:type="spellEnd"/>
      <w:r w:rsidRPr="00096BBB">
        <w:rPr>
          <w:rFonts w:ascii="UT Sans" w:hAnsi="UT Sans"/>
          <w:lang w:val="fr-FR"/>
        </w:rPr>
        <w:t xml:space="preserve"> </w:t>
      </w:r>
      <w:proofErr w:type="spellStart"/>
      <w:r w:rsidRPr="00096BBB">
        <w:rPr>
          <w:rFonts w:ascii="UT Sans" w:hAnsi="UT Sans"/>
          <w:lang w:val="fr-FR"/>
        </w:rPr>
        <w:t>acest</w:t>
      </w:r>
      <w:proofErr w:type="spellEnd"/>
      <w:r w:rsidRPr="00096BBB">
        <w:rPr>
          <w:rFonts w:ascii="UT Sans" w:hAnsi="UT Sans"/>
          <w:lang w:val="fr-FR"/>
        </w:rPr>
        <w:t xml:space="preserve"> </w:t>
      </w:r>
      <w:proofErr w:type="spellStart"/>
      <w:r w:rsidRPr="00096BBB">
        <w:rPr>
          <w:rFonts w:ascii="UT Sans" w:hAnsi="UT Sans"/>
          <w:lang w:val="fr-FR"/>
        </w:rPr>
        <w:t>spectru</w:t>
      </w:r>
      <w:proofErr w:type="spellEnd"/>
      <w:r w:rsidRPr="00096BBB">
        <w:rPr>
          <w:rFonts w:ascii="UT Sans" w:hAnsi="UT Sans"/>
          <w:lang w:val="fr-FR"/>
        </w:rPr>
        <w:t xml:space="preserve"> </w:t>
      </w:r>
      <w:proofErr w:type="spellStart"/>
      <w:r w:rsidRPr="00096BBB">
        <w:rPr>
          <w:rFonts w:ascii="UT Sans" w:hAnsi="UT Sans"/>
          <w:lang w:val="fr-FR"/>
        </w:rPr>
        <w:t>depinde</w:t>
      </w:r>
      <w:proofErr w:type="spellEnd"/>
      <w:r w:rsidRPr="00096BBB">
        <w:rPr>
          <w:rFonts w:ascii="UT Sans" w:hAnsi="UT Sans"/>
          <w:lang w:val="fr-FR"/>
        </w:rPr>
        <w:t xml:space="preserve"> de </w:t>
      </w:r>
      <w:proofErr w:type="spellStart"/>
      <w:r w:rsidRPr="00096BBB">
        <w:rPr>
          <w:rFonts w:ascii="UT Sans" w:hAnsi="UT Sans"/>
          <w:lang w:val="fr-FR"/>
        </w:rPr>
        <w:t>temperatura</w:t>
      </w:r>
      <w:proofErr w:type="spellEnd"/>
      <w:r w:rsidRPr="00096BBB">
        <w:rPr>
          <w:rFonts w:ascii="UT Sans" w:hAnsi="UT Sans"/>
          <w:lang w:val="fr-FR"/>
        </w:rPr>
        <w:t xml:space="preserve"> </w:t>
      </w:r>
      <w:proofErr w:type="spellStart"/>
      <w:r w:rsidRPr="00096BBB">
        <w:rPr>
          <w:rFonts w:ascii="UT Sans" w:hAnsi="UT Sans"/>
          <w:lang w:val="fr-FR"/>
        </w:rPr>
        <w:t>suprafeței</w:t>
      </w:r>
      <w:proofErr w:type="spellEnd"/>
      <w:r w:rsidRPr="00096BBB">
        <w:rPr>
          <w:rFonts w:ascii="UT Sans" w:hAnsi="UT Sans"/>
          <w:lang w:val="fr-FR"/>
        </w:rPr>
        <w:t xml:space="preserve"> </w:t>
      </w:r>
      <w:proofErr w:type="spellStart"/>
      <w:r w:rsidRPr="00096BBB">
        <w:rPr>
          <w:rFonts w:ascii="UT Sans" w:hAnsi="UT Sans"/>
          <w:lang w:val="fr-FR"/>
        </w:rPr>
        <w:t>emițătoare</w:t>
      </w:r>
      <w:proofErr w:type="spellEnd"/>
      <w:r w:rsidRPr="00096BBB">
        <w:rPr>
          <w:rFonts w:ascii="UT Sans" w:hAnsi="UT Sans"/>
          <w:lang w:val="fr-FR"/>
        </w:rPr>
        <w:t>.</w:t>
      </w:r>
    </w:p>
    <w:p w14:paraId="71638836" w14:textId="77777777" w:rsidR="00F657C9" w:rsidRDefault="00F657C9" w:rsidP="00F657C9">
      <w:pPr>
        <w:spacing w:line="288" w:lineRule="auto"/>
        <w:rPr>
          <w:rFonts w:ascii="UT Sans" w:hAnsi="UT Sans"/>
          <w:lang w:val="fr-FR"/>
        </w:rPr>
      </w:pPr>
    </w:p>
    <w:p w14:paraId="3FDBBBA5" w14:textId="77777777" w:rsidR="00F657C9" w:rsidRDefault="00F657C9" w:rsidP="00F657C9">
      <w:pPr>
        <w:spacing w:line="288" w:lineRule="auto"/>
        <w:rPr>
          <w:rFonts w:ascii="UT Sans" w:hAnsi="UT Sans"/>
          <w:u w:val="single"/>
          <w:lang w:val="fr-FR"/>
        </w:rPr>
      </w:pPr>
    </w:p>
    <w:p w14:paraId="6A5265B1" w14:textId="77777777" w:rsidR="00F657C9" w:rsidRDefault="00F657C9" w:rsidP="00F657C9">
      <w:pPr>
        <w:spacing w:line="288" w:lineRule="auto"/>
        <w:rPr>
          <w:rFonts w:ascii="UT Sans" w:hAnsi="UT Sans"/>
          <w:u w:val="single"/>
          <w:lang w:val="fr-FR"/>
        </w:rPr>
      </w:pPr>
    </w:p>
    <w:p w14:paraId="79AE43D1" w14:textId="77777777" w:rsidR="00F657C9" w:rsidRDefault="00F657C9" w:rsidP="00F657C9">
      <w:pPr>
        <w:spacing w:line="288" w:lineRule="auto"/>
        <w:rPr>
          <w:rFonts w:ascii="UT Sans" w:hAnsi="UT Sans"/>
          <w:u w:val="single"/>
          <w:lang w:val="fr-FR"/>
        </w:rPr>
      </w:pPr>
    </w:p>
    <w:p w14:paraId="37133F14" w14:textId="5EDA59A7" w:rsidR="00F657C9" w:rsidRDefault="00F657C9" w:rsidP="00F657C9">
      <w:pPr>
        <w:spacing w:line="288" w:lineRule="auto"/>
        <w:rPr>
          <w:rFonts w:ascii="UT Sans" w:hAnsi="UT Sans"/>
          <w:u w:val="single"/>
          <w:lang w:val="fr-FR"/>
        </w:rPr>
      </w:pPr>
      <w:proofErr w:type="spellStart"/>
      <w:r w:rsidRPr="00F657C9">
        <w:rPr>
          <w:rFonts w:ascii="UT Sans" w:hAnsi="UT Sans"/>
          <w:u w:val="single"/>
          <w:lang w:val="fr-FR"/>
        </w:rPr>
        <w:t>Riscuri</w:t>
      </w:r>
      <w:proofErr w:type="spellEnd"/>
      <w:r w:rsidRPr="00F657C9">
        <w:rPr>
          <w:rFonts w:ascii="UT Sans" w:hAnsi="UT Sans"/>
          <w:u w:val="single"/>
          <w:lang w:val="fr-FR"/>
        </w:rPr>
        <w:t xml:space="preserve"> de </w:t>
      </w:r>
      <w:proofErr w:type="spellStart"/>
      <w:r w:rsidRPr="00F657C9">
        <w:rPr>
          <w:rFonts w:ascii="UT Sans" w:hAnsi="UT Sans"/>
          <w:u w:val="single"/>
          <w:lang w:val="fr-FR"/>
        </w:rPr>
        <w:t>sanatate</w:t>
      </w:r>
      <w:proofErr w:type="spellEnd"/>
    </w:p>
    <w:p w14:paraId="74AB3873" w14:textId="30F3AE8E" w:rsidR="00AE5508" w:rsidRPr="00AE5508" w:rsidRDefault="00AE5508" w:rsidP="00AE5508">
      <w:pPr>
        <w:spacing w:line="288" w:lineRule="auto"/>
        <w:ind w:firstLine="708"/>
        <w:rPr>
          <w:rFonts w:ascii="UT Sans" w:hAnsi="UT Sans"/>
          <w:lang w:val="fr-FR"/>
        </w:rPr>
      </w:pPr>
      <w:proofErr w:type="spellStart"/>
      <w:r w:rsidRPr="00AE5508">
        <w:rPr>
          <w:rFonts w:ascii="UT Sans" w:hAnsi="UT Sans"/>
          <w:lang w:val="fr-FR"/>
        </w:rPr>
        <w:t>Expunerea</w:t>
      </w:r>
      <w:proofErr w:type="spellEnd"/>
      <w:r w:rsidRPr="00AE5508">
        <w:rPr>
          <w:rFonts w:ascii="UT Sans" w:hAnsi="UT Sans"/>
          <w:lang w:val="fr-FR"/>
        </w:rPr>
        <w:t xml:space="preserve"> la </w:t>
      </w:r>
      <w:proofErr w:type="spellStart"/>
      <w:r w:rsidRPr="00AE5508">
        <w:rPr>
          <w:rFonts w:ascii="UT Sans" w:hAnsi="UT Sans"/>
          <w:lang w:val="fr-FR"/>
        </w:rPr>
        <w:t>radiații</w:t>
      </w:r>
      <w:proofErr w:type="spellEnd"/>
      <w:r w:rsidRPr="00AE5508">
        <w:rPr>
          <w:rFonts w:ascii="UT Sans" w:hAnsi="UT Sans"/>
          <w:lang w:val="fr-FR"/>
        </w:rPr>
        <w:t xml:space="preserve"> </w:t>
      </w:r>
      <w:proofErr w:type="spellStart"/>
      <w:r w:rsidRPr="00AE5508">
        <w:rPr>
          <w:rFonts w:ascii="UT Sans" w:hAnsi="UT Sans"/>
          <w:lang w:val="fr-FR"/>
        </w:rPr>
        <w:t>neionizante</w:t>
      </w:r>
      <w:proofErr w:type="spellEnd"/>
      <w:r w:rsidRPr="00AE5508">
        <w:rPr>
          <w:rFonts w:ascii="UT Sans" w:hAnsi="UT Sans"/>
          <w:lang w:val="fr-FR"/>
        </w:rPr>
        <w:t xml:space="preserve">, </w:t>
      </w:r>
      <w:proofErr w:type="spellStart"/>
      <w:r w:rsidRPr="00AE5508">
        <w:rPr>
          <w:rFonts w:ascii="UT Sans" w:hAnsi="UT Sans"/>
          <w:lang w:val="fr-FR"/>
        </w:rPr>
        <w:t>în</w:t>
      </w:r>
      <w:proofErr w:type="spellEnd"/>
      <w:r w:rsidRPr="00AE5508">
        <w:rPr>
          <w:rFonts w:ascii="UT Sans" w:hAnsi="UT Sans"/>
          <w:lang w:val="fr-FR"/>
        </w:rPr>
        <w:t xml:space="preserve"> </w:t>
      </w:r>
      <w:proofErr w:type="spellStart"/>
      <w:r w:rsidRPr="00AE5508">
        <w:rPr>
          <w:rFonts w:ascii="UT Sans" w:hAnsi="UT Sans"/>
          <w:lang w:val="fr-FR"/>
        </w:rPr>
        <w:t>special</w:t>
      </w:r>
      <w:proofErr w:type="spellEnd"/>
      <w:r w:rsidRPr="00AE5508">
        <w:rPr>
          <w:rFonts w:ascii="UT Sans" w:hAnsi="UT Sans"/>
          <w:lang w:val="fr-FR"/>
        </w:rPr>
        <w:t xml:space="preserve"> la </w:t>
      </w:r>
      <w:proofErr w:type="spellStart"/>
      <w:r w:rsidRPr="00AE5508">
        <w:rPr>
          <w:rFonts w:ascii="UT Sans" w:hAnsi="UT Sans"/>
          <w:lang w:val="fr-FR"/>
        </w:rPr>
        <w:t>lumina</w:t>
      </w:r>
      <w:proofErr w:type="spellEnd"/>
      <w:r w:rsidRPr="00AE5508">
        <w:rPr>
          <w:rFonts w:ascii="UT Sans" w:hAnsi="UT Sans"/>
          <w:lang w:val="fr-FR"/>
        </w:rPr>
        <w:t xml:space="preserve"> </w:t>
      </w:r>
      <w:proofErr w:type="spellStart"/>
      <w:r w:rsidRPr="00AE5508">
        <w:rPr>
          <w:rFonts w:ascii="UT Sans" w:hAnsi="UT Sans"/>
          <w:lang w:val="fr-FR"/>
        </w:rPr>
        <w:t>ultravioletă</w:t>
      </w:r>
      <w:proofErr w:type="spellEnd"/>
      <w:r w:rsidRPr="00AE5508">
        <w:rPr>
          <w:rFonts w:ascii="UT Sans" w:hAnsi="UT Sans"/>
          <w:lang w:val="fr-FR"/>
        </w:rPr>
        <w:t xml:space="preserve"> (UV), </w:t>
      </w:r>
      <w:proofErr w:type="spellStart"/>
      <w:r w:rsidRPr="00AE5508">
        <w:rPr>
          <w:rFonts w:ascii="UT Sans" w:hAnsi="UT Sans"/>
          <w:lang w:val="fr-FR"/>
        </w:rPr>
        <w:t>este</w:t>
      </w:r>
      <w:proofErr w:type="spellEnd"/>
      <w:r w:rsidRPr="00AE5508">
        <w:rPr>
          <w:rFonts w:ascii="UT Sans" w:hAnsi="UT Sans"/>
          <w:lang w:val="fr-FR"/>
        </w:rPr>
        <w:t xml:space="preserve"> un factor de </w:t>
      </w:r>
      <w:proofErr w:type="spellStart"/>
      <w:r w:rsidRPr="00AE5508">
        <w:rPr>
          <w:rFonts w:ascii="UT Sans" w:hAnsi="UT Sans"/>
          <w:lang w:val="fr-FR"/>
        </w:rPr>
        <w:t>risc</w:t>
      </w:r>
      <w:proofErr w:type="spellEnd"/>
      <w:r w:rsidRPr="00AE5508">
        <w:rPr>
          <w:rFonts w:ascii="UT Sans" w:hAnsi="UT Sans"/>
          <w:lang w:val="fr-FR"/>
        </w:rPr>
        <w:t xml:space="preserve"> </w:t>
      </w:r>
      <w:proofErr w:type="spellStart"/>
      <w:r w:rsidRPr="00AE5508">
        <w:rPr>
          <w:rFonts w:ascii="UT Sans" w:hAnsi="UT Sans"/>
          <w:lang w:val="fr-FR"/>
        </w:rPr>
        <w:t>pentru</w:t>
      </w:r>
      <w:proofErr w:type="spellEnd"/>
      <w:r w:rsidRPr="00AE5508">
        <w:rPr>
          <w:rFonts w:ascii="UT Sans" w:hAnsi="UT Sans"/>
          <w:lang w:val="fr-FR"/>
        </w:rPr>
        <w:t xml:space="preserve"> </w:t>
      </w:r>
      <w:proofErr w:type="spellStart"/>
      <w:r w:rsidRPr="00AE5508">
        <w:rPr>
          <w:rFonts w:ascii="UT Sans" w:hAnsi="UT Sans"/>
          <w:lang w:val="fr-FR"/>
        </w:rPr>
        <w:t>apariția</w:t>
      </w:r>
      <w:proofErr w:type="spellEnd"/>
      <w:r w:rsidRPr="00AE5508">
        <w:rPr>
          <w:rFonts w:ascii="UT Sans" w:hAnsi="UT Sans"/>
          <w:lang w:val="fr-FR"/>
        </w:rPr>
        <w:t xml:space="preserve"> </w:t>
      </w:r>
      <w:proofErr w:type="spellStart"/>
      <w:r w:rsidRPr="00AE5508">
        <w:rPr>
          <w:rFonts w:ascii="UT Sans" w:hAnsi="UT Sans"/>
          <w:lang w:val="fr-FR"/>
        </w:rPr>
        <w:t>cancerului</w:t>
      </w:r>
      <w:proofErr w:type="spellEnd"/>
      <w:r w:rsidRPr="00AE5508">
        <w:rPr>
          <w:rFonts w:ascii="UT Sans" w:hAnsi="UT Sans"/>
          <w:lang w:val="fr-FR"/>
        </w:rPr>
        <w:t xml:space="preserve"> de </w:t>
      </w:r>
      <w:proofErr w:type="spellStart"/>
      <w:r w:rsidRPr="00AE5508">
        <w:rPr>
          <w:rFonts w:ascii="UT Sans" w:hAnsi="UT Sans"/>
          <w:lang w:val="fr-FR"/>
        </w:rPr>
        <w:t>piele</w:t>
      </w:r>
      <w:proofErr w:type="spellEnd"/>
      <w:r w:rsidRPr="00AE5508">
        <w:rPr>
          <w:rFonts w:ascii="UT Sans" w:hAnsi="UT Sans"/>
          <w:lang w:val="fr-FR"/>
        </w:rPr>
        <w:t xml:space="preserve"> (</w:t>
      </w:r>
      <w:proofErr w:type="spellStart"/>
      <w:r w:rsidRPr="00AE5508">
        <w:rPr>
          <w:rFonts w:ascii="UT Sans" w:hAnsi="UT Sans"/>
          <w:lang w:val="fr-FR"/>
        </w:rPr>
        <w:t>în</w:t>
      </w:r>
      <w:proofErr w:type="spellEnd"/>
      <w:r w:rsidRPr="00AE5508">
        <w:rPr>
          <w:rFonts w:ascii="UT Sans" w:hAnsi="UT Sans"/>
          <w:lang w:val="fr-FR"/>
        </w:rPr>
        <w:t xml:space="preserve"> </w:t>
      </w:r>
      <w:proofErr w:type="spellStart"/>
      <w:r w:rsidRPr="00AE5508">
        <w:rPr>
          <w:rFonts w:ascii="UT Sans" w:hAnsi="UT Sans"/>
          <w:lang w:val="fr-FR"/>
        </w:rPr>
        <w:t>special</w:t>
      </w:r>
      <w:proofErr w:type="spellEnd"/>
      <w:r w:rsidRPr="00AE5508">
        <w:rPr>
          <w:rFonts w:ascii="UT Sans" w:hAnsi="UT Sans"/>
          <w:lang w:val="fr-FR"/>
        </w:rPr>
        <w:t xml:space="preserve"> a </w:t>
      </w:r>
      <w:proofErr w:type="spellStart"/>
      <w:r w:rsidRPr="00AE5508">
        <w:rPr>
          <w:rFonts w:ascii="UT Sans" w:hAnsi="UT Sans"/>
          <w:lang w:val="fr-FR"/>
        </w:rPr>
        <w:t>cancerelor</w:t>
      </w:r>
      <w:proofErr w:type="spellEnd"/>
      <w:r w:rsidRPr="00AE5508">
        <w:rPr>
          <w:rFonts w:ascii="UT Sans" w:hAnsi="UT Sans"/>
          <w:lang w:val="fr-FR"/>
        </w:rPr>
        <w:t xml:space="preserve"> de </w:t>
      </w:r>
      <w:proofErr w:type="spellStart"/>
      <w:r w:rsidRPr="00AE5508">
        <w:rPr>
          <w:rFonts w:ascii="UT Sans" w:hAnsi="UT Sans"/>
          <w:lang w:val="fr-FR"/>
        </w:rPr>
        <w:t>piele</w:t>
      </w:r>
      <w:proofErr w:type="spellEnd"/>
      <w:r w:rsidRPr="00AE5508">
        <w:rPr>
          <w:rFonts w:ascii="UT Sans" w:hAnsi="UT Sans"/>
          <w:lang w:val="fr-FR"/>
        </w:rPr>
        <w:t xml:space="preserve"> </w:t>
      </w:r>
      <w:proofErr w:type="spellStart"/>
      <w:r w:rsidRPr="00AE5508">
        <w:rPr>
          <w:rFonts w:ascii="UT Sans" w:hAnsi="UT Sans"/>
          <w:lang w:val="fr-FR"/>
        </w:rPr>
        <w:t>nemelanom</w:t>
      </w:r>
      <w:proofErr w:type="spellEnd"/>
      <w:r w:rsidRPr="00AE5508">
        <w:rPr>
          <w:rFonts w:ascii="UT Sans" w:hAnsi="UT Sans"/>
          <w:lang w:val="fr-FR"/>
        </w:rPr>
        <w:t xml:space="preserve">), a </w:t>
      </w:r>
      <w:proofErr w:type="spellStart"/>
      <w:r w:rsidRPr="00AE5508">
        <w:rPr>
          <w:rFonts w:ascii="UT Sans" w:hAnsi="UT Sans"/>
          <w:lang w:val="fr-FR"/>
        </w:rPr>
        <w:t>arsurilor</w:t>
      </w:r>
      <w:proofErr w:type="spellEnd"/>
      <w:r w:rsidRPr="00AE5508">
        <w:rPr>
          <w:rFonts w:ascii="UT Sans" w:hAnsi="UT Sans"/>
          <w:lang w:val="fr-FR"/>
        </w:rPr>
        <w:t xml:space="preserve"> </w:t>
      </w:r>
      <w:proofErr w:type="spellStart"/>
      <w:r w:rsidRPr="00AE5508">
        <w:rPr>
          <w:rFonts w:ascii="UT Sans" w:hAnsi="UT Sans"/>
          <w:lang w:val="fr-FR"/>
        </w:rPr>
        <w:t>solare</w:t>
      </w:r>
      <w:proofErr w:type="spellEnd"/>
      <w:r w:rsidRPr="00AE5508">
        <w:rPr>
          <w:rFonts w:ascii="UT Sans" w:hAnsi="UT Sans"/>
          <w:lang w:val="fr-FR"/>
        </w:rPr>
        <w:t xml:space="preserve">, a </w:t>
      </w:r>
      <w:proofErr w:type="spellStart"/>
      <w:r w:rsidRPr="00AE5508">
        <w:rPr>
          <w:rFonts w:ascii="UT Sans" w:hAnsi="UT Sans"/>
          <w:lang w:val="fr-FR"/>
        </w:rPr>
        <w:t>îmbătrânirii</w:t>
      </w:r>
      <w:proofErr w:type="spellEnd"/>
      <w:r w:rsidRPr="00AE5508">
        <w:rPr>
          <w:rFonts w:ascii="UT Sans" w:hAnsi="UT Sans"/>
          <w:lang w:val="fr-FR"/>
        </w:rPr>
        <w:t xml:space="preserve"> </w:t>
      </w:r>
      <w:proofErr w:type="spellStart"/>
      <w:r w:rsidRPr="00AE5508">
        <w:rPr>
          <w:rFonts w:ascii="UT Sans" w:hAnsi="UT Sans"/>
          <w:lang w:val="fr-FR"/>
        </w:rPr>
        <w:t>premature</w:t>
      </w:r>
      <w:proofErr w:type="spellEnd"/>
      <w:r w:rsidRPr="00AE5508">
        <w:rPr>
          <w:rFonts w:ascii="UT Sans" w:hAnsi="UT Sans"/>
          <w:lang w:val="fr-FR"/>
        </w:rPr>
        <w:t xml:space="preserve"> a </w:t>
      </w:r>
      <w:proofErr w:type="spellStart"/>
      <w:r w:rsidRPr="00AE5508">
        <w:rPr>
          <w:rFonts w:ascii="UT Sans" w:hAnsi="UT Sans"/>
          <w:lang w:val="fr-FR"/>
        </w:rPr>
        <w:t>pielii</w:t>
      </w:r>
      <w:proofErr w:type="spellEnd"/>
      <w:r w:rsidRPr="00AE5508">
        <w:rPr>
          <w:rFonts w:ascii="UT Sans" w:hAnsi="UT Sans"/>
          <w:lang w:val="fr-FR"/>
        </w:rPr>
        <w:t xml:space="preserve"> </w:t>
      </w:r>
      <w:proofErr w:type="spellStart"/>
      <w:r w:rsidRPr="00AE5508">
        <w:rPr>
          <w:rFonts w:ascii="UT Sans" w:hAnsi="UT Sans"/>
          <w:lang w:val="fr-FR"/>
        </w:rPr>
        <w:t>și</w:t>
      </w:r>
      <w:proofErr w:type="spellEnd"/>
      <w:r w:rsidRPr="00AE5508">
        <w:rPr>
          <w:rFonts w:ascii="UT Sans" w:hAnsi="UT Sans"/>
          <w:lang w:val="fr-FR"/>
        </w:rPr>
        <w:t xml:space="preserve"> a </w:t>
      </w:r>
      <w:proofErr w:type="spellStart"/>
      <w:r w:rsidRPr="00AE5508">
        <w:rPr>
          <w:rFonts w:ascii="UT Sans" w:hAnsi="UT Sans"/>
          <w:lang w:val="fr-FR"/>
        </w:rPr>
        <w:t>altor</w:t>
      </w:r>
      <w:proofErr w:type="spellEnd"/>
      <w:r w:rsidRPr="00AE5508">
        <w:rPr>
          <w:rFonts w:ascii="UT Sans" w:hAnsi="UT Sans"/>
          <w:lang w:val="fr-FR"/>
        </w:rPr>
        <w:t xml:space="preserve"> </w:t>
      </w:r>
      <w:proofErr w:type="spellStart"/>
      <w:r w:rsidRPr="00AE5508">
        <w:rPr>
          <w:rFonts w:ascii="UT Sans" w:hAnsi="UT Sans"/>
          <w:lang w:val="fr-FR"/>
        </w:rPr>
        <w:t>efecte</w:t>
      </w:r>
      <w:proofErr w:type="spellEnd"/>
      <w:r w:rsidRPr="00AE5508">
        <w:rPr>
          <w:rFonts w:ascii="UT Sans" w:hAnsi="UT Sans"/>
          <w:lang w:val="fr-FR"/>
        </w:rPr>
        <w:t xml:space="preserve">. </w:t>
      </w:r>
      <w:proofErr w:type="spellStart"/>
      <w:r w:rsidRPr="00AE5508">
        <w:rPr>
          <w:rFonts w:ascii="UT Sans" w:hAnsi="UT Sans"/>
          <w:lang w:val="fr-FR"/>
        </w:rPr>
        <w:t>Pe</w:t>
      </w:r>
      <w:proofErr w:type="spellEnd"/>
      <w:r w:rsidRPr="00AE5508">
        <w:rPr>
          <w:rFonts w:ascii="UT Sans" w:hAnsi="UT Sans"/>
          <w:lang w:val="fr-FR"/>
        </w:rPr>
        <w:t xml:space="preserve"> </w:t>
      </w:r>
      <w:proofErr w:type="spellStart"/>
      <w:r w:rsidRPr="00AE5508">
        <w:rPr>
          <w:rFonts w:ascii="UT Sans" w:hAnsi="UT Sans"/>
          <w:lang w:val="fr-FR"/>
        </w:rPr>
        <w:t>lângă</w:t>
      </w:r>
      <w:proofErr w:type="spellEnd"/>
      <w:r w:rsidRPr="00AE5508">
        <w:rPr>
          <w:rFonts w:ascii="UT Sans" w:hAnsi="UT Sans"/>
          <w:lang w:val="fr-FR"/>
        </w:rPr>
        <w:t xml:space="preserve"> </w:t>
      </w:r>
      <w:proofErr w:type="spellStart"/>
      <w:r w:rsidRPr="00AE5508">
        <w:rPr>
          <w:rFonts w:ascii="UT Sans" w:hAnsi="UT Sans"/>
          <w:lang w:val="fr-FR"/>
        </w:rPr>
        <w:t>efectul</w:t>
      </w:r>
      <w:proofErr w:type="spellEnd"/>
      <w:r w:rsidRPr="00AE5508">
        <w:rPr>
          <w:rFonts w:ascii="UT Sans" w:hAnsi="UT Sans"/>
          <w:lang w:val="fr-FR"/>
        </w:rPr>
        <w:t xml:space="preserve"> bine </w:t>
      </w:r>
      <w:proofErr w:type="spellStart"/>
      <w:r w:rsidRPr="00AE5508">
        <w:rPr>
          <w:rFonts w:ascii="UT Sans" w:hAnsi="UT Sans"/>
          <w:lang w:val="fr-FR"/>
        </w:rPr>
        <w:t>cunoscut</w:t>
      </w:r>
      <w:proofErr w:type="spellEnd"/>
      <w:r w:rsidRPr="00AE5508">
        <w:rPr>
          <w:rFonts w:ascii="UT Sans" w:hAnsi="UT Sans"/>
          <w:lang w:val="fr-FR"/>
        </w:rPr>
        <w:t xml:space="preserve"> al </w:t>
      </w:r>
      <w:proofErr w:type="spellStart"/>
      <w:r w:rsidRPr="00AE5508">
        <w:rPr>
          <w:rFonts w:ascii="UT Sans" w:hAnsi="UT Sans"/>
          <w:lang w:val="fr-FR"/>
        </w:rPr>
        <w:t>luminii</w:t>
      </w:r>
      <w:proofErr w:type="spellEnd"/>
      <w:r w:rsidRPr="00AE5508">
        <w:rPr>
          <w:rFonts w:ascii="UT Sans" w:hAnsi="UT Sans"/>
          <w:lang w:val="fr-FR"/>
        </w:rPr>
        <w:t xml:space="preserve"> UV care </w:t>
      </w:r>
      <w:proofErr w:type="spellStart"/>
      <w:r w:rsidRPr="00AE5508">
        <w:rPr>
          <w:rFonts w:ascii="UT Sans" w:hAnsi="UT Sans"/>
          <w:lang w:val="fr-FR"/>
        </w:rPr>
        <w:t>provoacă</w:t>
      </w:r>
      <w:proofErr w:type="spellEnd"/>
      <w:r w:rsidRPr="00AE5508">
        <w:rPr>
          <w:rFonts w:ascii="UT Sans" w:hAnsi="UT Sans"/>
          <w:lang w:val="fr-FR"/>
        </w:rPr>
        <w:t xml:space="preserve"> </w:t>
      </w:r>
      <w:proofErr w:type="spellStart"/>
      <w:r w:rsidRPr="00AE5508">
        <w:rPr>
          <w:rFonts w:ascii="UT Sans" w:hAnsi="UT Sans"/>
          <w:lang w:val="fr-FR"/>
        </w:rPr>
        <w:t>mutații</w:t>
      </w:r>
      <w:proofErr w:type="spellEnd"/>
      <w:r w:rsidRPr="00AE5508">
        <w:rPr>
          <w:rFonts w:ascii="UT Sans" w:hAnsi="UT Sans"/>
          <w:lang w:val="fr-FR"/>
        </w:rPr>
        <w:t xml:space="preserve"> </w:t>
      </w:r>
      <w:proofErr w:type="spellStart"/>
      <w:r w:rsidRPr="00AE5508">
        <w:rPr>
          <w:rFonts w:ascii="UT Sans" w:hAnsi="UT Sans"/>
          <w:lang w:val="fr-FR"/>
        </w:rPr>
        <w:t>în</w:t>
      </w:r>
      <w:proofErr w:type="spellEnd"/>
      <w:r w:rsidRPr="00AE5508">
        <w:rPr>
          <w:rFonts w:ascii="UT Sans" w:hAnsi="UT Sans"/>
          <w:lang w:val="fr-FR"/>
        </w:rPr>
        <w:t xml:space="preserve"> ADN, </w:t>
      </w:r>
      <w:proofErr w:type="spellStart"/>
      <w:r w:rsidRPr="00AE5508">
        <w:rPr>
          <w:rFonts w:ascii="UT Sans" w:hAnsi="UT Sans"/>
          <w:lang w:val="fr-FR"/>
        </w:rPr>
        <w:t>ceea</w:t>
      </w:r>
      <w:proofErr w:type="spellEnd"/>
      <w:r w:rsidRPr="00AE5508">
        <w:rPr>
          <w:rFonts w:ascii="UT Sans" w:hAnsi="UT Sans"/>
          <w:lang w:val="fr-FR"/>
        </w:rPr>
        <w:t xml:space="preserve"> ce </w:t>
      </w:r>
      <w:proofErr w:type="spellStart"/>
      <w:r w:rsidRPr="00AE5508">
        <w:rPr>
          <w:rFonts w:ascii="UT Sans" w:hAnsi="UT Sans"/>
          <w:lang w:val="fr-FR"/>
        </w:rPr>
        <w:t>poate</w:t>
      </w:r>
      <w:proofErr w:type="spellEnd"/>
      <w:r w:rsidRPr="00AE5508">
        <w:rPr>
          <w:rFonts w:ascii="UT Sans" w:hAnsi="UT Sans"/>
          <w:lang w:val="fr-FR"/>
        </w:rPr>
        <w:t xml:space="preserve"> duce la </w:t>
      </w:r>
      <w:proofErr w:type="spellStart"/>
      <w:r w:rsidRPr="00AE5508">
        <w:rPr>
          <w:rFonts w:ascii="UT Sans" w:hAnsi="UT Sans"/>
          <w:lang w:val="fr-FR"/>
        </w:rPr>
        <w:t>apariția</w:t>
      </w:r>
      <w:proofErr w:type="spellEnd"/>
      <w:r w:rsidRPr="00AE5508">
        <w:rPr>
          <w:rFonts w:ascii="UT Sans" w:hAnsi="UT Sans"/>
          <w:lang w:val="fr-FR"/>
        </w:rPr>
        <w:t xml:space="preserve"> </w:t>
      </w:r>
      <w:proofErr w:type="spellStart"/>
      <w:r w:rsidRPr="00AE5508">
        <w:rPr>
          <w:rFonts w:ascii="UT Sans" w:hAnsi="UT Sans"/>
          <w:lang w:val="fr-FR"/>
        </w:rPr>
        <w:t>cancerului</w:t>
      </w:r>
      <w:proofErr w:type="spellEnd"/>
      <w:r w:rsidRPr="00AE5508">
        <w:rPr>
          <w:rFonts w:ascii="UT Sans" w:hAnsi="UT Sans"/>
          <w:lang w:val="fr-FR"/>
        </w:rPr>
        <w:t xml:space="preserve">, </w:t>
      </w:r>
      <w:proofErr w:type="spellStart"/>
      <w:r w:rsidRPr="00AE5508">
        <w:rPr>
          <w:rFonts w:ascii="UT Sans" w:hAnsi="UT Sans"/>
          <w:lang w:val="fr-FR"/>
        </w:rPr>
        <w:t>radiațiile</w:t>
      </w:r>
      <w:proofErr w:type="spellEnd"/>
      <w:r w:rsidRPr="00AE5508">
        <w:rPr>
          <w:rFonts w:ascii="UT Sans" w:hAnsi="UT Sans"/>
          <w:lang w:val="fr-FR"/>
        </w:rPr>
        <w:t xml:space="preserve"> </w:t>
      </w:r>
      <w:proofErr w:type="spellStart"/>
      <w:r w:rsidRPr="00AE5508">
        <w:rPr>
          <w:rFonts w:ascii="UT Sans" w:hAnsi="UT Sans"/>
          <w:lang w:val="fr-FR"/>
        </w:rPr>
        <w:t>neionizante</w:t>
      </w:r>
      <w:proofErr w:type="spellEnd"/>
      <w:r w:rsidRPr="00AE5508">
        <w:rPr>
          <w:rFonts w:ascii="UT Sans" w:hAnsi="UT Sans"/>
          <w:lang w:val="fr-FR"/>
        </w:rPr>
        <w:t xml:space="preserve"> pot </w:t>
      </w:r>
      <w:proofErr w:type="spellStart"/>
      <w:r w:rsidRPr="00AE5508">
        <w:rPr>
          <w:rFonts w:ascii="UT Sans" w:hAnsi="UT Sans"/>
          <w:lang w:val="fr-FR"/>
        </w:rPr>
        <w:t>produce</w:t>
      </w:r>
      <w:proofErr w:type="spellEnd"/>
      <w:r w:rsidRPr="00AE5508">
        <w:rPr>
          <w:rFonts w:ascii="UT Sans" w:hAnsi="UT Sans"/>
          <w:lang w:val="fr-FR"/>
        </w:rPr>
        <w:t xml:space="preserve">, de </w:t>
      </w:r>
      <w:proofErr w:type="spellStart"/>
      <w:r w:rsidRPr="00AE5508">
        <w:rPr>
          <w:rFonts w:ascii="UT Sans" w:hAnsi="UT Sans"/>
          <w:lang w:val="fr-FR"/>
        </w:rPr>
        <w:t>asemenea</w:t>
      </w:r>
      <w:proofErr w:type="spellEnd"/>
      <w:r w:rsidRPr="00AE5508">
        <w:rPr>
          <w:rFonts w:ascii="UT Sans" w:hAnsi="UT Sans"/>
          <w:lang w:val="fr-FR"/>
        </w:rPr>
        <w:t xml:space="preserve">, </w:t>
      </w:r>
      <w:proofErr w:type="spellStart"/>
      <w:r w:rsidRPr="00AE5508">
        <w:rPr>
          <w:rFonts w:ascii="UT Sans" w:hAnsi="UT Sans"/>
          <w:lang w:val="fr-FR"/>
        </w:rPr>
        <w:t>efecte</w:t>
      </w:r>
      <w:proofErr w:type="spellEnd"/>
      <w:r w:rsidRPr="00AE5508">
        <w:rPr>
          <w:rFonts w:ascii="UT Sans" w:hAnsi="UT Sans"/>
          <w:lang w:val="fr-FR"/>
        </w:rPr>
        <w:t xml:space="preserve"> </w:t>
      </w:r>
      <w:proofErr w:type="spellStart"/>
      <w:r w:rsidRPr="00AE5508">
        <w:rPr>
          <w:rFonts w:ascii="UT Sans" w:hAnsi="UT Sans"/>
          <w:lang w:val="fr-FR"/>
        </w:rPr>
        <w:t>nemutagene</w:t>
      </w:r>
      <w:proofErr w:type="spellEnd"/>
      <w:r w:rsidRPr="00AE5508">
        <w:rPr>
          <w:rFonts w:ascii="UT Sans" w:hAnsi="UT Sans"/>
          <w:lang w:val="fr-FR"/>
        </w:rPr>
        <w:t xml:space="preserve">, cum </w:t>
      </w:r>
      <w:proofErr w:type="spellStart"/>
      <w:r w:rsidRPr="00AE5508">
        <w:rPr>
          <w:rFonts w:ascii="UT Sans" w:hAnsi="UT Sans"/>
          <w:lang w:val="fr-FR"/>
        </w:rPr>
        <w:t>ar</w:t>
      </w:r>
      <w:proofErr w:type="spellEnd"/>
      <w:r w:rsidRPr="00AE5508">
        <w:rPr>
          <w:rFonts w:ascii="UT Sans" w:hAnsi="UT Sans"/>
          <w:lang w:val="fr-FR"/>
        </w:rPr>
        <w:t xml:space="preserve"> fi </w:t>
      </w:r>
      <w:proofErr w:type="spellStart"/>
      <w:r w:rsidRPr="00AE5508">
        <w:rPr>
          <w:rFonts w:ascii="UT Sans" w:hAnsi="UT Sans"/>
          <w:lang w:val="fr-FR"/>
        </w:rPr>
        <w:t>stimularea</w:t>
      </w:r>
      <w:proofErr w:type="spellEnd"/>
      <w:r w:rsidRPr="00AE5508">
        <w:rPr>
          <w:rFonts w:ascii="UT Sans" w:hAnsi="UT Sans"/>
          <w:lang w:val="fr-FR"/>
        </w:rPr>
        <w:t xml:space="preserve"> </w:t>
      </w:r>
      <w:proofErr w:type="spellStart"/>
      <w:r w:rsidRPr="00AE5508">
        <w:rPr>
          <w:rFonts w:ascii="UT Sans" w:hAnsi="UT Sans"/>
          <w:lang w:val="fr-FR"/>
        </w:rPr>
        <w:t>energiei</w:t>
      </w:r>
      <w:proofErr w:type="spellEnd"/>
      <w:r w:rsidRPr="00AE5508">
        <w:rPr>
          <w:rFonts w:ascii="UT Sans" w:hAnsi="UT Sans"/>
          <w:lang w:val="fr-FR"/>
        </w:rPr>
        <w:t xml:space="preserve"> </w:t>
      </w:r>
      <w:proofErr w:type="spellStart"/>
      <w:r w:rsidRPr="00AE5508">
        <w:rPr>
          <w:rFonts w:ascii="UT Sans" w:hAnsi="UT Sans"/>
          <w:lang w:val="fr-FR"/>
        </w:rPr>
        <w:t>termice</w:t>
      </w:r>
      <w:proofErr w:type="spellEnd"/>
      <w:r w:rsidRPr="00AE5508">
        <w:rPr>
          <w:rFonts w:ascii="UT Sans" w:hAnsi="UT Sans"/>
          <w:lang w:val="fr-FR"/>
        </w:rPr>
        <w:t xml:space="preserve"> </w:t>
      </w:r>
      <w:proofErr w:type="spellStart"/>
      <w:r w:rsidRPr="00AE5508">
        <w:rPr>
          <w:rFonts w:ascii="UT Sans" w:hAnsi="UT Sans"/>
          <w:lang w:val="fr-FR"/>
        </w:rPr>
        <w:t>în</w:t>
      </w:r>
      <w:proofErr w:type="spellEnd"/>
      <w:r w:rsidRPr="00AE5508">
        <w:rPr>
          <w:rFonts w:ascii="UT Sans" w:hAnsi="UT Sans"/>
          <w:lang w:val="fr-FR"/>
        </w:rPr>
        <w:t xml:space="preserve"> </w:t>
      </w:r>
      <w:proofErr w:type="spellStart"/>
      <w:r w:rsidRPr="00AE5508">
        <w:rPr>
          <w:rFonts w:ascii="UT Sans" w:hAnsi="UT Sans"/>
          <w:lang w:val="fr-FR"/>
        </w:rPr>
        <w:t>țesuturile</w:t>
      </w:r>
      <w:proofErr w:type="spellEnd"/>
      <w:r w:rsidRPr="00AE5508">
        <w:rPr>
          <w:rFonts w:ascii="UT Sans" w:hAnsi="UT Sans"/>
          <w:lang w:val="fr-FR"/>
        </w:rPr>
        <w:t xml:space="preserve"> </w:t>
      </w:r>
      <w:proofErr w:type="spellStart"/>
      <w:r w:rsidRPr="00AE5508">
        <w:rPr>
          <w:rFonts w:ascii="UT Sans" w:hAnsi="UT Sans"/>
          <w:lang w:val="fr-FR"/>
        </w:rPr>
        <w:t>biologice</w:t>
      </w:r>
      <w:proofErr w:type="spellEnd"/>
      <w:r w:rsidRPr="00AE5508">
        <w:rPr>
          <w:rFonts w:ascii="UT Sans" w:hAnsi="UT Sans"/>
          <w:lang w:val="fr-FR"/>
        </w:rPr>
        <w:t xml:space="preserve">, care </w:t>
      </w:r>
      <w:proofErr w:type="spellStart"/>
      <w:r w:rsidRPr="00AE5508">
        <w:rPr>
          <w:rFonts w:ascii="UT Sans" w:hAnsi="UT Sans"/>
          <w:lang w:val="fr-FR"/>
        </w:rPr>
        <w:t>poate</w:t>
      </w:r>
      <w:proofErr w:type="spellEnd"/>
      <w:r w:rsidRPr="00AE5508">
        <w:rPr>
          <w:rFonts w:ascii="UT Sans" w:hAnsi="UT Sans"/>
          <w:lang w:val="fr-FR"/>
        </w:rPr>
        <w:t xml:space="preserve"> </w:t>
      </w:r>
      <w:proofErr w:type="spellStart"/>
      <w:r w:rsidRPr="00AE5508">
        <w:rPr>
          <w:rFonts w:ascii="UT Sans" w:hAnsi="UT Sans"/>
          <w:lang w:val="fr-FR"/>
        </w:rPr>
        <w:t>provoca</w:t>
      </w:r>
      <w:proofErr w:type="spellEnd"/>
      <w:r w:rsidRPr="00AE5508">
        <w:rPr>
          <w:rFonts w:ascii="UT Sans" w:hAnsi="UT Sans"/>
          <w:lang w:val="fr-FR"/>
        </w:rPr>
        <w:t xml:space="preserve"> </w:t>
      </w:r>
      <w:proofErr w:type="spellStart"/>
      <w:r w:rsidRPr="00AE5508">
        <w:rPr>
          <w:rFonts w:ascii="UT Sans" w:hAnsi="UT Sans"/>
          <w:lang w:val="fr-FR"/>
        </w:rPr>
        <w:t>arsuri</w:t>
      </w:r>
      <w:proofErr w:type="spellEnd"/>
      <w:r w:rsidRPr="00AE5508">
        <w:rPr>
          <w:rFonts w:ascii="UT Sans" w:hAnsi="UT Sans"/>
          <w:lang w:val="fr-FR"/>
        </w:rPr>
        <w:t>.</w:t>
      </w:r>
    </w:p>
    <w:p w14:paraId="67A18A9D" w14:textId="77777777" w:rsidR="00AE5508" w:rsidRPr="00AE5508" w:rsidRDefault="00AE5508" w:rsidP="00AE5508">
      <w:pPr>
        <w:spacing w:line="288" w:lineRule="auto"/>
        <w:rPr>
          <w:rFonts w:ascii="UT Sans" w:hAnsi="UT Sans"/>
          <w:lang w:val="fr-FR"/>
        </w:rPr>
      </w:pPr>
      <w:proofErr w:type="spellStart"/>
      <w:r w:rsidRPr="00AE5508">
        <w:rPr>
          <w:rFonts w:ascii="UT Sans" w:hAnsi="UT Sans"/>
          <w:lang w:val="fr-FR"/>
        </w:rPr>
        <w:t>Porțiunea</w:t>
      </w:r>
      <w:proofErr w:type="spellEnd"/>
      <w:r w:rsidRPr="00AE5508">
        <w:rPr>
          <w:rFonts w:ascii="UT Sans" w:hAnsi="UT Sans"/>
          <w:lang w:val="fr-FR"/>
        </w:rPr>
        <w:t xml:space="preserve"> </w:t>
      </w:r>
      <w:proofErr w:type="spellStart"/>
      <w:r w:rsidRPr="00AE5508">
        <w:rPr>
          <w:rFonts w:ascii="UT Sans" w:hAnsi="UT Sans"/>
          <w:lang w:val="fr-FR"/>
        </w:rPr>
        <w:t>radiațiilor</w:t>
      </w:r>
      <w:proofErr w:type="spellEnd"/>
      <w:r w:rsidRPr="00AE5508">
        <w:rPr>
          <w:rFonts w:ascii="UT Sans" w:hAnsi="UT Sans"/>
          <w:lang w:val="fr-FR"/>
        </w:rPr>
        <w:t xml:space="preserve"> </w:t>
      </w:r>
      <w:proofErr w:type="spellStart"/>
      <w:r w:rsidRPr="00AE5508">
        <w:rPr>
          <w:rFonts w:ascii="UT Sans" w:hAnsi="UT Sans"/>
          <w:lang w:val="fr-FR"/>
        </w:rPr>
        <w:t>neionizante</w:t>
      </w:r>
      <w:proofErr w:type="spellEnd"/>
      <w:r w:rsidRPr="00AE5508">
        <w:rPr>
          <w:rFonts w:ascii="UT Sans" w:hAnsi="UT Sans"/>
          <w:lang w:val="fr-FR"/>
        </w:rPr>
        <w:t xml:space="preserve"> </w:t>
      </w:r>
      <w:proofErr w:type="spellStart"/>
      <w:r w:rsidRPr="00AE5508">
        <w:rPr>
          <w:rFonts w:ascii="UT Sans" w:hAnsi="UT Sans"/>
          <w:lang w:val="fr-FR"/>
        </w:rPr>
        <w:t>din</w:t>
      </w:r>
      <w:proofErr w:type="spellEnd"/>
      <w:r w:rsidRPr="00AE5508">
        <w:rPr>
          <w:rFonts w:ascii="UT Sans" w:hAnsi="UT Sans"/>
          <w:lang w:val="fr-FR"/>
        </w:rPr>
        <w:t xml:space="preserve"> </w:t>
      </w:r>
      <w:proofErr w:type="spellStart"/>
      <w:r w:rsidRPr="00AE5508">
        <w:rPr>
          <w:rFonts w:ascii="UT Sans" w:hAnsi="UT Sans"/>
          <w:lang w:val="fr-FR"/>
        </w:rPr>
        <w:t>spectrul</w:t>
      </w:r>
      <w:proofErr w:type="spellEnd"/>
      <w:r w:rsidRPr="00AE5508">
        <w:rPr>
          <w:rFonts w:ascii="UT Sans" w:hAnsi="UT Sans"/>
          <w:lang w:val="fr-FR"/>
        </w:rPr>
        <w:t xml:space="preserve"> </w:t>
      </w:r>
      <w:proofErr w:type="spellStart"/>
      <w:r w:rsidRPr="00AE5508">
        <w:rPr>
          <w:rFonts w:ascii="UT Sans" w:hAnsi="UT Sans"/>
          <w:lang w:val="fr-FR"/>
        </w:rPr>
        <w:t>electromagnetic</w:t>
      </w:r>
      <w:proofErr w:type="spellEnd"/>
      <w:r w:rsidRPr="00AE5508">
        <w:rPr>
          <w:rFonts w:ascii="UT Sans" w:hAnsi="UT Sans"/>
          <w:lang w:val="fr-FR"/>
        </w:rPr>
        <w:t xml:space="preserve"> </w:t>
      </w:r>
      <w:proofErr w:type="spellStart"/>
      <w:r w:rsidRPr="00AE5508">
        <w:rPr>
          <w:rFonts w:ascii="UT Sans" w:hAnsi="UT Sans"/>
          <w:lang w:val="fr-FR"/>
        </w:rPr>
        <w:t>poate</w:t>
      </w:r>
      <w:proofErr w:type="spellEnd"/>
      <w:r w:rsidRPr="00AE5508">
        <w:rPr>
          <w:rFonts w:ascii="UT Sans" w:hAnsi="UT Sans"/>
          <w:lang w:val="fr-FR"/>
        </w:rPr>
        <w:t xml:space="preserve"> fi </w:t>
      </w:r>
      <w:proofErr w:type="spellStart"/>
      <w:r w:rsidRPr="00AE5508">
        <w:rPr>
          <w:rFonts w:ascii="UT Sans" w:hAnsi="UT Sans"/>
          <w:lang w:val="fr-FR"/>
        </w:rPr>
        <w:t>subdivizată</w:t>
      </w:r>
      <w:proofErr w:type="spellEnd"/>
      <w:r w:rsidRPr="00AE5508">
        <w:rPr>
          <w:rFonts w:ascii="UT Sans" w:hAnsi="UT Sans"/>
          <w:lang w:val="fr-FR"/>
        </w:rPr>
        <w:t xml:space="preserve"> </w:t>
      </w:r>
      <w:proofErr w:type="spellStart"/>
      <w:proofErr w:type="gramStart"/>
      <w:r w:rsidRPr="00AE5508">
        <w:rPr>
          <w:rFonts w:ascii="UT Sans" w:hAnsi="UT Sans"/>
          <w:lang w:val="fr-FR"/>
        </w:rPr>
        <w:t>în</w:t>
      </w:r>
      <w:proofErr w:type="spellEnd"/>
      <w:r w:rsidRPr="00AE5508">
        <w:rPr>
          <w:rFonts w:ascii="UT Sans" w:hAnsi="UT Sans"/>
          <w:lang w:val="fr-FR"/>
        </w:rPr>
        <w:t>:</w:t>
      </w:r>
      <w:proofErr w:type="gramEnd"/>
    </w:p>
    <w:p w14:paraId="3B4F862C" w14:textId="77777777" w:rsidR="00AE5508" w:rsidRPr="00AE5508" w:rsidRDefault="00AE5508" w:rsidP="00AE5508">
      <w:pPr>
        <w:pStyle w:val="ListParagraph"/>
        <w:numPr>
          <w:ilvl w:val="0"/>
          <w:numId w:val="33"/>
        </w:numPr>
        <w:spacing w:line="288" w:lineRule="auto"/>
        <w:rPr>
          <w:lang w:val="fr-FR"/>
        </w:rPr>
      </w:pPr>
      <w:proofErr w:type="spellStart"/>
      <w:r w:rsidRPr="00AE5508">
        <w:rPr>
          <w:lang w:val="fr-FR"/>
        </w:rPr>
        <w:t>Porțiunea</w:t>
      </w:r>
      <w:proofErr w:type="spellEnd"/>
      <w:r w:rsidRPr="00AE5508">
        <w:rPr>
          <w:lang w:val="fr-FR"/>
        </w:rPr>
        <w:t xml:space="preserve"> de </w:t>
      </w:r>
      <w:proofErr w:type="spellStart"/>
      <w:r w:rsidRPr="00AE5508">
        <w:rPr>
          <w:lang w:val="fr-FR"/>
        </w:rPr>
        <w:t>radiații</w:t>
      </w:r>
      <w:proofErr w:type="spellEnd"/>
      <w:r w:rsidRPr="00AE5508">
        <w:rPr>
          <w:lang w:val="fr-FR"/>
        </w:rPr>
        <w:t xml:space="preserve"> </w:t>
      </w:r>
      <w:proofErr w:type="spellStart"/>
      <w:r w:rsidRPr="00AE5508">
        <w:rPr>
          <w:lang w:val="fr-FR"/>
        </w:rPr>
        <w:t>optice</w:t>
      </w:r>
      <w:proofErr w:type="spellEnd"/>
      <w:r w:rsidRPr="00AE5508">
        <w:rPr>
          <w:lang w:val="fr-FR"/>
        </w:rPr>
        <w:t xml:space="preserve">, care pot excita </w:t>
      </w:r>
      <w:proofErr w:type="spellStart"/>
      <w:r w:rsidRPr="00AE5508">
        <w:rPr>
          <w:lang w:val="fr-FR"/>
        </w:rPr>
        <w:t>electroni</w:t>
      </w:r>
      <w:proofErr w:type="spellEnd"/>
      <w:r w:rsidRPr="00AE5508">
        <w:rPr>
          <w:lang w:val="fr-FR"/>
        </w:rPr>
        <w:t xml:space="preserve"> (</w:t>
      </w:r>
      <w:proofErr w:type="spellStart"/>
      <w:r w:rsidRPr="00AE5508">
        <w:rPr>
          <w:lang w:val="fr-FR"/>
        </w:rPr>
        <w:t>lumină</w:t>
      </w:r>
      <w:proofErr w:type="spellEnd"/>
      <w:r w:rsidRPr="00AE5508">
        <w:rPr>
          <w:lang w:val="fr-FR"/>
        </w:rPr>
        <w:t xml:space="preserve"> </w:t>
      </w:r>
      <w:proofErr w:type="spellStart"/>
      <w:r w:rsidRPr="00AE5508">
        <w:rPr>
          <w:lang w:val="fr-FR"/>
        </w:rPr>
        <w:t>vizibilă</w:t>
      </w:r>
      <w:proofErr w:type="spellEnd"/>
      <w:r w:rsidRPr="00AE5508">
        <w:rPr>
          <w:lang w:val="fr-FR"/>
        </w:rPr>
        <w:t xml:space="preserve">, </w:t>
      </w:r>
      <w:proofErr w:type="spellStart"/>
      <w:r w:rsidRPr="00AE5508">
        <w:rPr>
          <w:lang w:val="fr-FR"/>
        </w:rPr>
        <w:t>lumină</w:t>
      </w:r>
      <w:proofErr w:type="spellEnd"/>
      <w:r w:rsidRPr="00AE5508">
        <w:rPr>
          <w:lang w:val="fr-FR"/>
        </w:rPr>
        <w:t xml:space="preserve"> </w:t>
      </w:r>
      <w:proofErr w:type="spellStart"/>
      <w:r w:rsidRPr="00AE5508">
        <w:rPr>
          <w:lang w:val="fr-FR"/>
        </w:rPr>
        <w:t>infraroșie</w:t>
      </w:r>
      <w:proofErr w:type="spellEnd"/>
      <w:r w:rsidRPr="00AE5508">
        <w:rPr>
          <w:lang w:val="fr-FR"/>
        </w:rPr>
        <w:t>)</w:t>
      </w:r>
    </w:p>
    <w:p w14:paraId="74DB175B" w14:textId="77777777" w:rsidR="00AE5508" w:rsidRPr="00AE5508" w:rsidRDefault="00AE5508" w:rsidP="00AE5508">
      <w:pPr>
        <w:pStyle w:val="ListParagraph"/>
        <w:numPr>
          <w:ilvl w:val="0"/>
          <w:numId w:val="33"/>
        </w:numPr>
        <w:spacing w:line="288" w:lineRule="auto"/>
        <w:rPr>
          <w:lang w:val="fr-FR"/>
        </w:rPr>
      </w:pPr>
      <w:proofErr w:type="spellStart"/>
      <w:r w:rsidRPr="00AE5508">
        <w:rPr>
          <w:lang w:val="fr-FR"/>
        </w:rPr>
        <w:t>Porțiunea</w:t>
      </w:r>
      <w:proofErr w:type="spellEnd"/>
      <w:r w:rsidRPr="00AE5508">
        <w:rPr>
          <w:lang w:val="fr-FR"/>
        </w:rPr>
        <w:t xml:space="preserve"> </w:t>
      </w:r>
      <w:proofErr w:type="spellStart"/>
      <w:r w:rsidRPr="00AE5508">
        <w:rPr>
          <w:lang w:val="fr-FR"/>
        </w:rPr>
        <w:t>cu</w:t>
      </w:r>
      <w:proofErr w:type="spellEnd"/>
      <w:r w:rsidRPr="00AE5508">
        <w:rPr>
          <w:lang w:val="fr-FR"/>
        </w:rPr>
        <w:t xml:space="preserve"> </w:t>
      </w:r>
      <w:proofErr w:type="spellStart"/>
      <w:r w:rsidRPr="00AE5508">
        <w:rPr>
          <w:lang w:val="fr-FR"/>
        </w:rPr>
        <w:t>lungimi</w:t>
      </w:r>
      <w:proofErr w:type="spellEnd"/>
      <w:r w:rsidRPr="00AE5508">
        <w:rPr>
          <w:lang w:val="fr-FR"/>
        </w:rPr>
        <w:t xml:space="preserve"> de </w:t>
      </w:r>
      <w:proofErr w:type="spellStart"/>
      <w:r w:rsidRPr="00AE5508">
        <w:rPr>
          <w:lang w:val="fr-FR"/>
        </w:rPr>
        <w:t>undă</w:t>
      </w:r>
      <w:proofErr w:type="spellEnd"/>
      <w:r w:rsidRPr="00AE5508">
        <w:rPr>
          <w:lang w:val="fr-FR"/>
        </w:rPr>
        <w:t xml:space="preserve"> mai </w:t>
      </w:r>
      <w:proofErr w:type="spellStart"/>
      <w:r w:rsidRPr="00AE5508">
        <w:rPr>
          <w:lang w:val="fr-FR"/>
        </w:rPr>
        <w:t>mici</w:t>
      </w:r>
      <w:proofErr w:type="spellEnd"/>
      <w:r w:rsidRPr="00AE5508">
        <w:rPr>
          <w:lang w:val="fr-FR"/>
        </w:rPr>
        <w:t xml:space="preserve"> </w:t>
      </w:r>
      <w:proofErr w:type="spellStart"/>
      <w:r w:rsidRPr="00AE5508">
        <w:rPr>
          <w:lang w:val="fr-FR"/>
        </w:rPr>
        <w:t>decât</w:t>
      </w:r>
      <w:proofErr w:type="spellEnd"/>
      <w:r w:rsidRPr="00AE5508">
        <w:rPr>
          <w:lang w:val="fr-FR"/>
        </w:rPr>
        <w:t xml:space="preserve"> </w:t>
      </w:r>
      <w:proofErr w:type="spellStart"/>
      <w:r w:rsidRPr="00AE5508">
        <w:rPr>
          <w:lang w:val="fr-FR"/>
        </w:rPr>
        <w:t>dimensiunea</w:t>
      </w:r>
      <w:proofErr w:type="spellEnd"/>
      <w:r w:rsidRPr="00AE5508">
        <w:rPr>
          <w:lang w:val="fr-FR"/>
        </w:rPr>
        <w:t xml:space="preserve"> </w:t>
      </w:r>
      <w:proofErr w:type="spellStart"/>
      <w:r w:rsidRPr="00AE5508">
        <w:rPr>
          <w:lang w:val="fr-FR"/>
        </w:rPr>
        <w:t>corpului</w:t>
      </w:r>
      <w:proofErr w:type="spellEnd"/>
      <w:r w:rsidRPr="00AE5508">
        <w:rPr>
          <w:lang w:val="fr-FR"/>
        </w:rPr>
        <w:t xml:space="preserve">, </w:t>
      </w:r>
      <w:proofErr w:type="spellStart"/>
      <w:r w:rsidRPr="00AE5508">
        <w:rPr>
          <w:lang w:val="fr-FR"/>
        </w:rPr>
        <w:t>în</w:t>
      </w:r>
      <w:proofErr w:type="spellEnd"/>
      <w:r w:rsidRPr="00AE5508">
        <w:rPr>
          <w:lang w:val="fr-FR"/>
        </w:rPr>
        <w:t xml:space="preserve"> care se </w:t>
      </w:r>
      <w:proofErr w:type="spellStart"/>
      <w:r w:rsidRPr="00AE5508">
        <w:rPr>
          <w:lang w:val="fr-FR"/>
        </w:rPr>
        <w:t>poate</w:t>
      </w:r>
      <w:proofErr w:type="spellEnd"/>
      <w:r w:rsidRPr="00AE5508">
        <w:rPr>
          <w:lang w:val="fr-FR"/>
        </w:rPr>
        <w:t xml:space="preserve"> </w:t>
      </w:r>
      <w:proofErr w:type="spellStart"/>
      <w:r w:rsidRPr="00AE5508">
        <w:rPr>
          <w:lang w:val="fr-FR"/>
        </w:rPr>
        <w:t>produce</w:t>
      </w:r>
      <w:proofErr w:type="spellEnd"/>
      <w:r w:rsidRPr="00AE5508">
        <w:rPr>
          <w:lang w:val="fr-FR"/>
        </w:rPr>
        <w:t xml:space="preserve"> </w:t>
      </w:r>
      <w:proofErr w:type="spellStart"/>
      <w:r w:rsidRPr="00AE5508">
        <w:rPr>
          <w:lang w:val="fr-FR"/>
        </w:rPr>
        <w:t>încălzirea</w:t>
      </w:r>
      <w:proofErr w:type="spellEnd"/>
      <w:r w:rsidRPr="00AE5508">
        <w:rPr>
          <w:lang w:val="fr-FR"/>
        </w:rPr>
        <w:t xml:space="preserve"> </w:t>
      </w:r>
      <w:proofErr w:type="spellStart"/>
      <w:r w:rsidRPr="00AE5508">
        <w:rPr>
          <w:lang w:val="fr-FR"/>
        </w:rPr>
        <w:t>prin</w:t>
      </w:r>
      <w:proofErr w:type="spellEnd"/>
      <w:r w:rsidRPr="00AE5508">
        <w:rPr>
          <w:lang w:val="fr-FR"/>
        </w:rPr>
        <w:t xml:space="preserve"> </w:t>
      </w:r>
      <w:proofErr w:type="spellStart"/>
      <w:r w:rsidRPr="00AE5508">
        <w:rPr>
          <w:lang w:val="fr-FR"/>
        </w:rPr>
        <w:t>curenți</w:t>
      </w:r>
      <w:proofErr w:type="spellEnd"/>
      <w:r w:rsidRPr="00AE5508">
        <w:rPr>
          <w:lang w:val="fr-FR"/>
        </w:rPr>
        <w:t xml:space="preserve"> </w:t>
      </w:r>
      <w:proofErr w:type="spellStart"/>
      <w:r w:rsidRPr="00AE5508">
        <w:rPr>
          <w:lang w:val="fr-FR"/>
        </w:rPr>
        <w:t>induși</w:t>
      </w:r>
      <w:proofErr w:type="spellEnd"/>
      <w:r w:rsidRPr="00AE5508">
        <w:rPr>
          <w:lang w:val="fr-FR"/>
        </w:rPr>
        <w:t xml:space="preserve"> </w:t>
      </w:r>
      <w:proofErr w:type="spellStart"/>
      <w:r w:rsidRPr="00AE5508">
        <w:rPr>
          <w:lang w:val="fr-FR"/>
        </w:rPr>
        <w:t>în</w:t>
      </w:r>
      <w:proofErr w:type="spellEnd"/>
      <w:r w:rsidRPr="00AE5508">
        <w:rPr>
          <w:lang w:val="fr-FR"/>
        </w:rPr>
        <w:t xml:space="preserve"> </w:t>
      </w:r>
      <w:proofErr w:type="spellStart"/>
      <w:r w:rsidRPr="00AE5508">
        <w:rPr>
          <w:lang w:val="fr-FR"/>
        </w:rPr>
        <w:t>țesuturi</w:t>
      </w:r>
      <w:proofErr w:type="spellEnd"/>
      <w:r w:rsidRPr="00AE5508">
        <w:rPr>
          <w:lang w:val="fr-FR"/>
        </w:rPr>
        <w:t xml:space="preserve">. </w:t>
      </w:r>
      <w:proofErr w:type="spellStart"/>
      <w:r w:rsidRPr="00AE5508">
        <w:rPr>
          <w:lang w:val="fr-FR"/>
        </w:rPr>
        <w:t>În</w:t>
      </w:r>
      <w:proofErr w:type="spellEnd"/>
      <w:r w:rsidRPr="00AE5508">
        <w:rPr>
          <w:lang w:val="fr-FR"/>
        </w:rPr>
        <w:t xml:space="preserve"> plus, </w:t>
      </w:r>
      <w:proofErr w:type="spellStart"/>
      <w:r w:rsidRPr="00AE5508">
        <w:rPr>
          <w:lang w:val="fr-FR"/>
        </w:rPr>
        <w:t>există</w:t>
      </w:r>
      <w:proofErr w:type="spellEnd"/>
      <w:r w:rsidRPr="00AE5508">
        <w:rPr>
          <w:lang w:val="fr-FR"/>
        </w:rPr>
        <w:t xml:space="preserve"> </w:t>
      </w:r>
      <w:proofErr w:type="spellStart"/>
      <w:r w:rsidRPr="00AE5508">
        <w:rPr>
          <w:lang w:val="fr-FR"/>
        </w:rPr>
        <w:t>afirmații</w:t>
      </w:r>
      <w:proofErr w:type="spellEnd"/>
      <w:r w:rsidRPr="00AE5508">
        <w:rPr>
          <w:lang w:val="fr-FR"/>
        </w:rPr>
        <w:t xml:space="preserve"> </w:t>
      </w:r>
      <w:proofErr w:type="spellStart"/>
      <w:r w:rsidRPr="00AE5508">
        <w:rPr>
          <w:lang w:val="fr-FR"/>
        </w:rPr>
        <w:t>privind</w:t>
      </w:r>
      <w:proofErr w:type="spellEnd"/>
      <w:r w:rsidRPr="00AE5508">
        <w:rPr>
          <w:lang w:val="fr-FR"/>
        </w:rPr>
        <w:t xml:space="preserve"> </w:t>
      </w:r>
      <w:proofErr w:type="spellStart"/>
      <w:r w:rsidRPr="00AE5508">
        <w:rPr>
          <w:lang w:val="fr-FR"/>
        </w:rPr>
        <w:t>alte</w:t>
      </w:r>
      <w:proofErr w:type="spellEnd"/>
      <w:r w:rsidRPr="00AE5508">
        <w:rPr>
          <w:lang w:val="fr-FR"/>
        </w:rPr>
        <w:t xml:space="preserve"> </w:t>
      </w:r>
      <w:proofErr w:type="spellStart"/>
      <w:r w:rsidRPr="00AE5508">
        <w:rPr>
          <w:lang w:val="fr-FR"/>
        </w:rPr>
        <w:t>efecte</w:t>
      </w:r>
      <w:proofErr w:type="spellEnd"/>
      <w:r w:rsidRPr="00AE5508">
        <w:rPr>
          <w:lang w:val="fr-FR"/>
        </w:rPr>
        <w:t xml:space="preserve"> </w:t>
      </w:r>
      <w:proofErr w:type="spellStart"/>
      <w:r w:rsidRPr="00AE5508">
        <w:rPr>
          <w:lang w:val="fr-FR"/>
        </w:rPr>
        <w:t>biologice</w:t>
      </w:r>
      <w:proofErr w:type="spellEnd"/>
      <w:r w:rsidRPr="00AE5508">
        <w:rPr>
          <w:lang w:val="fr-FR"/>
        </w:rPr>
        <w:t xml:space="preserve"> adverse, </w:t>
      </w:r>
      <w:proofErr w:type="spellStart"/>
      <w:r w:rsidRPr="00AE5508">
        <w:rPr>
          <w:lang w:val="fr-FR"/>
        </w:rPr>
        <w:t>deși</w:t>
      </w:r>
      <w:proofErr w:type="spellEnd"/>
      <w:r w:rsidRPr="00AE5508">
        <w:rPr>
          <w:lang w:val="fr-FR"/>
        </w:rPr>
        <w:t xml:space="preserve"> </w:t>
      </w:r>
      <w:proofErr w:type="spellStart"/>
      <w:r w:rsidRPr="00AE5508">
        <w:rPr>
          <w:lang w:val="fr-FR"/>
        </w:rPr>
        <w:t>acestea</w:t>
      </w:r>
      <w:proofErr w:type="spellEnd"/>
      <w:r w:rsidRPr="00AE5508">
        <w:rPr>
          <w:lang w:val="fr-FR"/>
        </w:rPr>
        <w:t xml:space="preserve"> nu </w:t>
      </w:r>
      <w:proofErr w:type="spellStart"/>
      <w:r w:rsidRPr="00AE5508">
        <w:rPr>
          <w:lang w:val="fr-FR"/>
        </w:rPr>
        <w:t>sunt</w:t>
      </w:r>
      <w:proofErr w:type="spellEnd"/>
      <w:r w:rsidRPr="00AE5508">
        <w:rPr>
          <w:lang w:val="fr-FR"/>
        </w:rPr>
        <w:t xml:space="preserve"> bine </w:t>
      </w:r>
      <w:proofErr w:type="spellStart"/>
      <w:r w:rsidRPr="00AE5508">
        <w:rPr>
          <w:lang w:val="fr-FR"/>
        </w:rPr>
        <w:t>cunoscute</w:t>
      </w:r>
      <w:proofErr w:type="spellEnd"/>
      <w:r w:rsidRPr="00AE5508">
        <w:rPr>
          <w:lang w:val="fr-FR"/>
        </w:rPr>
        <w:t xml:space="preserve"> </w:t>
      </w:r>
      <w:proofErr w:type="spellStart"/>
      <w:r w:rsidRPr="00AE5508">
        <w:rPr>
          <w:lang w:val="fr-FR"/>
        </w:rPr>
        <w:t>și</w:t>
      </w:r>
      <w:proofErr w:type="spellEnd"/>
      <w:r w:rsidRPr="00AE5508">
        <w:rPr>
          <w:lang w:val="fr-FR"/>
        </w:rPr>
        <w:t xml:space="preserve"> </w:t>
      </w:r>
      <w:proofErr w:type="spellStart"/>
      <w:r w:rsidRPr="00AE5508">
        <w:rPr>
          <w:lang w:val="fr-FR"/>
        </w:rPr>
        <w:t>sunt</w:t>
      </w:r>
      <w:proofErr w:type="spellEnd"/>
      <w:r w:rsidRPr="00AE5508">
        <w:rPr>
          <w:lang w:val="fr-FR"/>
        </w:rPr>
        <w:t xml:space="preserve"> </w:t>
      </w:r>
      <w:proofErr w:type="spellStart"/>
      <w:r w:rsidRPr="00AE5508">
        <w:rPr>
          <w:lang w:val="fr-FR"/>
        </w:rPr>
        <w:t>adesea</w:t>
      </w:r>
      <w:proofErr w:type="spellEnd"/>
      <w:r w:rsidRPr="00AE5508">
        <w:rPr>
          <w:lang w:val="fr-FR"/>
        </w:rPr>
        <w:t xml:space="preserve"> </w:t>
      </w:r>
      <w:proofErr w:type="spellStart"/>
      <w:r w:rsidRPr="00AE5508">
        <w:rPr>
          <w:lang w:val="fr-FR"/>
        </w:rPr>
        <w:t>contestate</w:t>
      </w:r>
      <w:proofErr w:type="spellEnd"/>
      <w:r w:rsidRPr="00AE5508">
        <w:rPr>
          <w:lang w:val="fr-FR"/>
        </w:rPr>
        <w:t xml:space="preserve"> (</w:t>
      </w:r>
      <w:proofErr w:type="spellStart"/>
      <w:r w:rsidRPr="00AE5508">
        <w:rPr>
          <w:lang w:val="fr-FR"/>
        </w:rPr>
        <w:t>microunde</w:t>
      </w:r>
      <w:proofErr w:type="spellEnd"/>
      <w:r w:rsidRPr="00AE5508">
        <w:rPr>
          <w:lang w:val="fr-FR"/>
        </w:rPr>
        <w:t xml:space="preserve"> </w:t>
      </w:r>
      <w:proofErr w:type="spellStart"/>
      <w:r w:rsidRPr="00AE5508">
        <w:rPr>
          <w:lang w:val="fr-FR"/>
        </w:rPr>
        <w:t>și</w:t>
      </w:r>
      <w:proofErr w:type="spellEnd"/>
      <w:r w:rsidRPr="00AE5508">
        <w:rPr>
          <w:lang w:val="fr-FR"/>
        </w:rPr>
        <w:t xml:space="preserve"> </w:t>
      </w:r>
      <w:proofErr w:type="spellStart"/>
      <w:r w:rsidRPr="00AE5508">
        <w:rPr>
          <w:lang w:val="fr-FR"/>
        </w:rPr>
        <w:t>radiofrecvență</w:t>
      </w:r>
      <w:proofErr w:type="spellEnd"/>
      <w:r w:rsidRPr="00AE5508">
        <w:rPr>
          <w:lang w:val="fr-FR"/>
        </w:rPr>
        <w:t xml:space="preserve"> de </w:t>
      </w:r>
      <w:proofErr w:type="spellStart"/>
      <w:r w:rsidRPr="00AE5508">
        <w:rPr>
          <w:lang w:val="fr-FR"/>
        </w:rPr>
        <w:t>înaltă</w:t>
      </w:r>
      <w:proofErr w:type="spellEnd"/>
      <w:r w:rsidRPr="00AE5508">
        <w:rPr>
          <w:lang w:val="fr-FR"/>
        </w:rPr>
        <w:t xml:space="preserve"> </w:t>
      </w:r>
      <w:proofErr w:type="spellStart"/>
      <w:r w:rsidRPr="00AE5508">
        <w:rPr>
          <w:lang w:val="fr-FR"/>
        </w:rPr>
        <w:t>frecvență</w:t>
      </w:r>
      <w:proofErr w:type="spellEnd"/>
      <w:r w:rsidRPr="00AE5508">
        <w:rPr>
          <w:lang w:val="fr-FR"/>
        </w:rPr>
        <w:t>).</w:t>
      </w:r>
    </w:p>
    <w:p w14:paraId="5E0E66CB" w14:textId="141BE1F1" w:rsidR="00F657C9" w:rsidRPr="00AE5508" w:rsidRDefault="00AE5508" w:rsidP="00AE5508">
      <w:pPr>
        <w:pStyle w:val="ListParagraph"/>
        <w:numPr>
          <w:ilvl w:val="0"/>
          <w:numId w:val="33"/>
        </w:numPr>
        <w:spacing w:line="288" w:lineRule="auto"/>
        <w:rPr>
          <w:u w:val="single"/>
          <w:lang w:val="fr-FR"/>
        </w:rPr>
      </w:pPr>
      <w:proofErr w:type="spellStart"/>
      <w:r w:rsidRPr="00AE5508">
        <w:rPr>
          <w:lang w:val="fr-FR"/>
        </w:rPr>
        <w:t>Porțiunea</w:t>
      </w:r>
      <w:proofErr w:type="spellEnd"/>
      <w:r w:rsidRPr="00AE5508">
        <w:rPr>
          <w:lang w:val="fr-FR"/>
        </w:rPr>
        <w:t xml:space="preserve"> </w:t>
      </w:r>
      <w:proofErr w:type="spellStart"/>
      <w:r w:rsidRPr="00AE5508">
        <w:rPr>
          <w:lang w:val="fr-FR"/>
        </w:rPr>
        <w:t>cu</w:t>
      </w:r>
      <w:proofErr w:type="spellEnd"/>
      <w:r w:rsidRPr="00AE5508">
        <w:rPr>
          <w:lang w:val="fr-FR"/>
        </w:rPr>
        <w:t xml:space="preserve"> </w:t>
      </w:r>
      <w:proofErr w:type="spellStart"/>
      <w:r w:rsidRPr="00AE5508">
        <w:rPr>
          <w:lang w:val="fr-FR"/>
        </w:rPr>
        <w:t>lungimi</w:t>
      </w:r>
      <w:proofErr w:type="spellEnd"/>
      <w:r w:rsidRPr="00AE5508">
        <w:rPr>
          <w:lang w:val="fr-FR"/>
        </w:rPr>
        <w:t xml:space="preserve"> de </w:t>
      </w:r>
      <w:proofErr w:type="spellStart"/>
      <w:r w:rsidRPr="00AE5508">
        <w:rPr>
          <w:lang w:val="fr-FR"/>
        </w:rPr>
        <w:t>undă</w:t>
      </w:r>
      <w:proofErr w:type="spellEnd"/>
      <w:r w:rsidRPr="00AE5508">
        <w:rPr>
          <w:lang w:val="fr-FR"/>
        </w:rPr>
        <w:t xml:space="preserve"> </w:t>
      </w:r>
      <w:proofErr w:type="spellStart"/>
      <w:r w:rsidRPr="00AE5508">
        <w:rPr>
          <w:lang w:val="fr-FR"/>
        </w:rPr>
        <w:t>mult</w:t>
      </w:r>
      <w:proofErr w:type="spellEnd"/>
      <w:r w:rsidRPr="00AE5508">
        <w:rPr>
          <w:lang w:val="fr-FR"/>
        </w:rPr>
        <w:t xml:space="preserve"> mai mari </w:t>
      </w:r>
      <w:proofErr w:type="spellStart"/>
      <w:r w:rsidRPr="00AE5508">
        <w:rPr>
          <w:lang w:val="fr-FR"/>
        </w:rPr>
        <w:t>decât</w:t>
      </w:r>
      <w:proofErr w:type="spellEnd"/>
      <w:r w:rsidRPr="00AE5508">
        <w:rPr>
          <w:lang w:val="fr-FR"/>
        </w:rPr>
        <w:t xml:space="preserve"> </w:t>
      </w:r>
      <w:proofErr w:type="spellStart"/>
      <w:r w:rsidRPr="00AE5508">
        <w:rPr>
          <w:lang w:val="fr-FR"/>
        </w:rPr>
        <w:t>dimensiunea</w:t>
      </w:r>
      <w:proofErr w:type="spellEnd"/>
      <w:r w:rsidRPr="00AE5508">
        <w:rPr>
          <w:lang w:val="fr-FR"/>
        </w:rPr>
        <w:t xml:space="preserve"> </w:t>
      </w:r>
      <w:proofErr w:type="spellStart"/>
      <w:r w:rsidRPr="00AE5508">
        <w:rPr>
          <w:lang w:val="fr-FR"/>
        </w:rPr>
        <w:t>corpului</w:t>
      </w:r>
      <w:proofErr w:type="spellEnd"/>
      <w:r w:rsidRPr="00AE5508">
        <w:rPr>
          <w:lang w:val="fr-FR"/>
        </w:rPr>
        <w:t xml:space="preserve">, </w:t>
      </w:r>
      <w:proofErr w:type="spellStart"/>
      <w:r w:rsidRPr="00AE5508">
        <w:rPr>
          <w:lang w:val="fr-FR"/>
        </w:rPr>
        <w:t>unde</w:t>
      </w:r>
      <w:proofErr w:type="spellEnd"/>
      <w:r w:rsidRPr="00AE5508">
        <w:rPr>
          <w:lang w:val="fr-FR"/>
        </w:rPr>
        <w:t xml:space="preserve"> </w:t>
      </w:r>
      <w:proofErr w:type="spellStart"/>
      <w:r w:rsidRPr="00AE5508">
        <w:rPr>
          <w:lang w:val="fr-FR"/>
        </w:rPr>
        <w:t>încălzirea</w:t>
      </w:r>
      <w:proofErr w:type="spellEnd"/>
      <w:r w:rsidRPr="00AE5508">
        <w:rPr>
          <w:lang w:val="fr-FR"/>
        </w:rPr>
        <w:t xml:space="preserve"> </w:t>
      </w:r>
      <w:proofErr w:type="spellStart"/>
      <w:r w:rsidRPr="00AE5508">
        <w:rPr>
          <w:lang w:val="fr-FR"/>
        </w:rPr>
        <w:t>prin</w:t>
      </w:r>
      <w:proofErr w:type="spellEnd"/>
      <w:r w:rsidRPr="00AE5508">
        <w:rPr>
          <w:lang w:val="fr-FR"/>
        </w:rPr>
        <w:t xml:space="preserve"> </w:t>
      </w:r>
      <w:proofErr w:type="spellStart"/>
      <w:r w:rsidRPr="00AE5508">
        <w:rPr>
          <w:lang w:val="fr-FR"/>
        </w:rPr>
        <w:t>curenții</w:t>
      </w:r>
      <w:proofErr w:type="spellEnd"/>
      <w:r w:rsidRPr="00AE5508">
        <w:rPr>
          <w:lang w:val="fr-FR"/>
        </w:rPr>
        <w:t xml:space="preserve"> </w:t>
      </w:r>
      <w:proofErr w:type="spellStart"/>
      <w:r w:rsidRPr="00AE5508">
        <w:rPr>
          <w:lang w:val="fr-FR"/>
        </w:rPr>
        <w:t>induși</w:t>
      </w:r>
      <w:proofErr w:type="spellEnd"/>
      <w:r w:rsidRPr="00AE5508">
        <w:rPr>
          <w:lang w:val="fr-FR"/>
        </w:rPr>
        <w:t xml:space="preserve"> </w:t>
      </w:r>
      <w:proofErr w:type="spellStart"/>
      <w:r w:rsidRPr="00AE5508">
        <w:rPr>
          <w:lang w:val="fr-FR"/>
        </w:rPr>
        <w:t>în</w:t>
      </w:r>
      <w:proofErr w:type="spellEnd"/>
      <w:r w:rsidRPr="00AE5508">
        <w:rPr>
          <w:lang w:val="fr-FR"/>
        </w:rPr>
        <w:t xml:space="preserve"> </w:t>
      </w:r>
      <w:proofErr w:type="spellStart"/>
      <w:r w:rsidRPr="00AE5508">
        <w:rPr>
          <w:lang w:val="fr-FR"/>
        </w:rPr>
        <w:t>țesuturi</w:t>
      </w:r>
      <w:proofErr w:type="spellEnd"/>
      <w:r w:rsidRPr="00AE5508">
        <w:rPr>
          <w:lang w:val="fr-FR"/>
        </w:rPr>
        <w:t xml:space="preserve"> are </w:t>
      </w:r>
      <w:proofErr w:type="spellStart"/>
      <w:r w:rsidRPr="00AE5508">
        <w:rPr>
          <w:lang w:val="fr-FR"/>
        </w:rPr>
        <w:t>loc</w:t>
      </w:r>
      <w:proofErr w:type="spellEnd"/>
      <w:r w:rsidRPr="00AE5508">
        <w:rPr>
          <w:lang w:val="fr-FR"/>
        </w:rPr>
        <w:t xml:space="preserve"> </w:t>
      </w:r>
      <w:proofErr w:type="spellStart"/>
      <w:r w:rsidRPr="00AE5508">
        <w:rPr>
          <w:lang w:val="fr-FR"/>
        </w:rPr>
        <w:t>rar</w:t>
      </w:r>
      <w:proofErr w:type="spellEnd"/>
      <w:r w:rsidRPr="00AE5508">
        <w:rPr>
          <w:lang w:val="fr-FR"/>
        </w:rPr>
        <w:t xml:space="preserve"> (</w:t>
      </w:r>
      <w:proofErr w:type="spellStart"/>
      <w:r w:rsidRPr="00AE5508">
        <w:rPr>
          <w:lang w:val="fr-FR"/>
        </w:rPr>
        <w:t>radiofrecvență</w:t>
      </w:r>
      <w:proofErr w:type="spellEnd"/>
      <w:r w:rsidRPr="00AE5508">
        <w:rPr>
          <w:lang w:val="fr-FR"/>
        </w:rPr>
        <w:t xml:space="preserve"> de </w:t>
      </w:r>
      <w:proofErr w:type="spellStart"/>
      <w:r w:rsidRPr="00AE5508">
        <w:rPr>
          <w:lang w:val="fr-FR"/>
        </w:rPr>
        <w:t>joasă</w:t>
      </w:r>
      <w:proofErr w:type="spellEnd"/>
      <w:r w:rsidRPr="00AE5508">
        <w:rPr>
          <w:lang w:val="fr-FR"/>
        </w:rPr>
        <w:t xml:space="preserve"> </w:t>
      </w:r>
      <w:proofErr w:type="spellStart"/>
      <w:r w:rsidRPr="00AE5508">
        <w:rPr>
          <w:lang w:val="fr-FR"/>
        </w:rPr>
        <w:t>frecvență</w:t>
      </w:r>
      <w:proofErr w:type="spellEnd"/>
      <w:r w:rsidRPr="00AE5508">
        <w:rPr>
          <w:lang w:val="fr-FR"/>
        </w:rPr>
        <w:t xml:space="preserve">, </w:t>
      </w:r>
      <w:proofErr w:type="spellStart"/>
      <w:r w:rsidRPr="00AE5508">
        <w:rPr>
          <w:lang w:val="fr-FR"/>
        </w:rPr>
        <w:t>câmpuri</w:t>
      </w:r>
      <w:proofErr w:type="spellEnd"/>
      <w:r w:rsidRPr="00AE5508">
        <w:rPr>
          <w:lang w:val="fr-FR"/>
        </w:rPr>
        <w:t xml:space="preserve"> statice).</w:t>
      </w:r>
    </w:p>
    <w:p w14:paraId="51035A59" w14:textId="10768BC1" w:rsidR="00944745" w:rsidRPr="00A84271" w:rsidRDefault="002F4858" w:rsidP="006A6470">
      <w:pPr>
        <w:pStyle w:val="Heading2"/>
        <w:numPr>
          <w:ilvl w:val="0"/>
          <w:numId w:val="0"/>
        </w:numPr>
        <w:ind w:left="-76"/>
        <w:jc w:val="left"/>
        <w:rPr>
          <w:u w:val="single"/>
        </w:rPr>
      </w:pPr>
      <w:bookmarkStart w:id="6" w:name="_Toc159416839"/>
      <w:r w:rsidRPr="00A84271">
        <w:rPr>
          <w:noProof/>
          <w:u w:val="single"/>
        </w:rPr>
        <w:t>Radiata Ionizata</w:t>
      </w:r>
      <w:bookmarkEnd w:id="6"/>
    </w:p>
    <w:p w14:paraId="7A9AACE3" w14:textId="77777777" w:rsidR="006A6470" w:rsidRPr="00A84271" w:rsidRDefault="006A6470" w:rsidP="006A6470">
      <w:pPr>
        <w:spacing w:line="288" w:lineRule="auto"/>
        <w:ind w:firstLine="709"/>
        <w:jc w:val="both"/>
        <w:rPr>
          <w:rFonts w:ascii="UT Sans" w:hAnsi="UT Sans"/>
        </w:rPr>
      </w:pPr>
      <w:proofErr w:type="spellStart"/>
      <w:r w:rsidRPr="00A84271">
        <w:rPr>
          <w:rFonts w:ascii="UT Sans" w:hAnsi="UT Sans"/>
        </w:rPr>
        <w:t>Radiatia</w:t>
      </w:r>
      <w:proofErr w:type="spellEnd"/>
      <w:r w:rsidRPr="00A84271">
        <w:rPr>
          <w:rFonts w:ascii="UT Sans" w:hAnsi="UT Sans"/>
        </w:rPr>
        <w:t xml:space="preserve"> ionizanta este </w:t>
      </w:r>
      <w:proofErr w:type="spellStart"/>
      <w:r w:rsidRPr="00A84271">
        <w:rPr>
          <w:rFonts w:ascii="UT Sans" w:hAnsi="UT Sans"/>
        </w:rPr>
        <w:t>alcatuita</w:t>
      </w:r>
      <w:proofErr w:type="spellEnd"/>
      <w:r w:rsidRPr="00A84271">
        <w:rPr>
          <w:rFonts w:ascii="UT Sans" w:hAnsi="UT Sans"/>
        </w:rPr>
        <w:t xml:space="preserve"> din particule subatomice sau unde electromagnetice care poseda suficienta energie pentru a desprinde electroni de la atomi sau molecule, </w:t>
      </w:r>
      <w:proofErr w:type="spellStart"/>
      <w:r w:rsidRPr="00A84271">
        <w:rPr>
          <w:rFonts w:ascii="UT Sans" w:hAnsi="UT Sans"/>
        </w:rPr>
        <w:t>producand</w:t>
      </w:r>
      <w:proofErr w:type="spellEnd"/>
      <w:r w:rsidRPr="00A84271">
        <w:rPr>
          <w:rFonts w:ascii="UT Sans" w:hAnsi="UT Sans"/>
        </w:rPr>
        <w:t xml:space="preserve"> ionizare. Gradul de ionizare a materiei depinde de energia particulelor sau undelor cu efect negativ, in loc de </w:t>
      </w:r>
      <w:proofErr w:type="spellStart"/>
      <w:r w:rsidRPr="00A84271">
        <w:rPr>
          <w:rFonts w:ascii="UT Sans" w:hAnsi="UT Sans"/>
        </w:rPr>
        <w:t>numarul</w:t>
      </w:r>
      <w:proofErr w:type="spellEnd"/>
      <w:r w:rsidRPr="00A84271">
        <w:rPr>
          <w:rFonts w:ascii="UT Sans" w:hAnsi="UT Sans"/>
        </w:rPr>
        <w:t xml:space="preserve"> lor. Un flux mare de astfel de particule sau unde nu duce la ionizare, in cazul in care nu au destula energie pentru a fi ionizante.</w:t>
      </w:r>
    </w:p>
    <w:p w14:paraId="5B7A6F80" w14:textId="77777777" w:rsidR="006A6470" w:rsidRPr="00A84271" w:rsidRDefault="006A6470" w:rsidP="006A6470">
      <w:pPr>
        <w:spacing w:line="288" w:lineRule="auto"/>
        <w:ind w:firstLine="709"/>
        <w:jc w:val="both"/>
        <w:rPr>
          <w:rFonts w:ascii="UT Sans" w:hAnsi="UT Sans"/>
        </w:rPr>
      </w:pPr>
      <w:r w:rsidRPr="00A84271">
        <w:rPr>
          <w:rFonts w:ascii="UT Sans" w:hAnsi="UT Sans"/>
        </w:rPr>
        <w:t xml:space="preserve">In </w:t>
      </w:r>
      <w:proofErr w:type="spellStart"/>
      <w:r w:rsidRPr="00A84271">
        <w:rPr>
          <w:rFonts w:ascii="UT Sans" w:hAnsi="UT Sans"/>
        </w:rPr>
        <w:t>esenta</w:t>
      </w:r>
      <w:proofErr w:type="spellEnd"/>
      <w:r w:rsidRPr="00A84271">
        <w:rPr>
          <w:rFonts w:ascii="UT Sans" w:hAnsi="UT Sans"/>
        </w:rPr>
        <w:t xml:space="preserve">, particulele sau fotonii cu o energie mai mare de </w:t>
      </w:r>
      <w:proofErr w:type="spellStart"/>
      <w:r w:rsidRPr="00A84271">
        <w:rPr>
          <w:rFonts w:ascii="UT Sans" w:hAnsi="UT Sans"/>
        </w:rPr>
        <w:t>cativa</w:t>
      </w:r>
      <w:proofErr w:type="spellEnd"/>
      <w:r w:rsidRPr="00A84271">
        <w:rPr>
          <w:rFonts w:ascii="UT Sans" w:hAnsi="UT Sans"/>
        </w:rPr>
        <w:t xml:space="preserve"> electroni-volt (eV) sunt ionizante. Particulele ionizante includ particulele alfa, beta si neutroni. Capacitatea undelor electromagnetice (fotonilor) de a ioniza atomii sau moleculele depinde de frecventa acestora. </w:t>
      </w:r>
      <w:proofErr w:type="spellStart"/>
      <w:r w:rsidRPr="00A84271">
        <w:rPr>
          <w:rFonts w:ascii="UT Sans" w:hAnsi="UT Sans"/>
        </w:rPr>
        <w:t>Radiatiile</w:t>
      </w:r>
      <w:proofErr w:type="spellEnd"/>
      <w:r w:rsidRPr="00A84271">
        <w:rPr>
          <w:rFonts w:ascii="UT Sans" w:hAnsi="UT Sans"/>
        </w:rPr>
        <w:t xml:space="preserve"> cu unda scurta ale spectrului electromagnetic, precum </w:t>
      </w:r>
      <w:proofErr w:type="spellStart"/>
      <w:r w:rsidRPr="00A84271">
        <w:rPr>
          <w:rFonts w:ascii="UT Sans" w:hAnsi="UT Sans"/>
        </w:rPr>
        <w:t>radiatia</w:t>
      </w:r>
      <w:proofErr w:type="spellEnd"/>
      <w:r w:rsidRPr="00A84271">
        <w:rPr>
          <w:rFonts w:ascii="UT Sans" w:hAnsi="UT Sans"/>
        </w:rPr>
        <w:t xml:space="preserve"> ultravioleta, </w:t>
      </w:r>
      <w:proofErr w:type="spellStart"/>
      <w:r w:rsidRPr="00A84271">
        <w:rPr>
          <w:rFonts w:ascii="UT Sans" w:hAnsi="UT Sans"/>
        </w:rPr>
        <w:t>radiatiile</w:t>
      </w:r>
      <w:proofErr w:type="spellEnd"/>
      <w:r w:rsidRPr="00A84271">
        <w:rPr>
          <w:rFonts w:ascii="UT Sans" w:hAnsi="UT Sans"/>
        </w:rPr>
        <w:t xml:space="preserve"> X si </w:t>
      </w:r>
      <w:proofErr w:type="spellStart"/>
      <w:r w:rsidRPr="00A84271">
        <w:rPr>
          <w:rFonts w:ascii="UT Sans" w:hAnsi="UT Sans"/>
        </w:rPr>
        <w:t>radiatiile</w:t>
      </w:r>
      <w:proofErr w:type="spellEnd"/>
      <w:r w:rsidRPr="00A84271">
        <w:rPr>
          <w:rFonts w:ascii="UT Sans" w:hAnsi="UT Sans"/>
        </w:rPr>
        <w:t xml:space="preserve"> gamma cu frecvente mari, sunt ionizante.</w:t>
      </w:r>
    </w:p>
    <w:p w14:paraId="1D5D5E1C" w14:textId="77777777" w:rsidR="00D02F1C" w:rsidRPr="00A84271" w:rsidRDefault="006A6470" w:rsidP="00D02F1C">
      <w:pPr>
        <w:spacing w:line="288" w:lineRule="auto"/>
        <w:ind w:firstLine="709"/>
        <w:jc w:val="both"/>
        <w:rPr>
          <w:rFonts w:ascii="UT Sans" w:hAnsi="UT Sans" w:cs="Arial"/>
          <w:color w:val="0A1440"/>
          <w:sz w:val="21"/>
          <w:szCs w:val="21"/>
        </w:rPr>
      </w:pPr>
      <w:proofErr w:type="spellStart"/>
      <w:r w:rsidRPr="00A84271">
        <w:rPr>
          <w:rFonts w:ascii="UT Sans" w:hAnsi="UT Sans"/>
        </w:rPr>
        <w:t>Radiatia</w:t>
      </w:r>
      <w:proofErr w:type="spellEnd"/>
      <w:r w:rsidRPr="00A84271">
        <w:rPr>
          <w:rFonts w:ascii="UT Sans" w:hAnsi="UT Sans"/>
        </w:rPr>
        <w:t xml:space="preserve"> ionizanta se </w:t>
      </w:r>
      <w:proofErr w:type="spellStart"/>
      <w:r w:rsidRPr="00A84271">
        <w:rPr>
          <w:rFonts w:ascii="UT Sans" w:hAnsi="UT Sans"/>
        </w:rPr>
        <w:t>gaseste</w:t>
      </w:r>
      <w:proofErr w:type="spellEnd"/>
      <w:r w:rsidRPr="00A84271">
        <w:rPr>
          <w:rFonts w:ascii="UT Sans" w:hAnsi="UT Sans"/>
        </w:rPr>
        <w:t xml:space="preserve"> in materiale radioactive, tuburi cu </w:t>
      </w:r>
      <w:proofErr w:type="spellStart"/>
      <w:r w:rsidRPr="00A84271">
        <w:rPr>
          <w:rFonts w:ascii="UT Sans" w:hAnsi="UT Sans"/>
        </w:rPr>
        <w:t>radiatii</w:t>
      </w:r>
      <w:proofErr w:type="spellEnd"/>
      <w:r w:rsidRPr="00A84271">
        <w:rPr>
          <w:rFonts w:ascii="UT Sans" w:hAnsi="UT Sans"/>
        </w:rPr>
        <w:t xml:space="preserve"> X, acceleratoare de particule si in mediul </w:t>
      </w:r>
      <w:proofErr w:type="spellStart"/>
      <w:r w:rsidRPr="00A84271">
        <w:rPr>
          <w:rFonts w:ascii="UT Sans" w:hAnsi="UT Sans"/>
        </w:rPr>
        <w:t>inconjurator</w:t>
      </w:r>
      <w:proofErr w:type="spellEnd"/>
      <w:r w:rsidRPr="00A84271">
        <w:rPr>
          <w:rFonts w:ascii="UT Sans" w:hAnsi="UT Sans"/>
        </w:rPr>
        <w:t xml:space="preserve">. Este invizibila si nu poate fi detectata prin intermediul </w:t>
      </w:r>
      <w:proofErr w:type="spellStart"/>
      <w:r w:rsidRPr="00A84271">
        <w:rPr>
          <w:rFonts w:ascii="UT Sans" w:hAnsi="UT Sans"/>
        </w:rPr>
        <w:t>simturilor</w:t>
      </w:r>
      <w:proofErr w:type="spellEnd"/>
      <w:r w:rsidRPr="00A84271">
        <w:rPr>
          <w:rFonts w:ascii="UT Sans" w:hAnsi="UT Sans"/>
        </w:rPr>
        <w:t xml:space="preserve"> umane, astfel fiind necesare instrumente precum contorul Geiger pentru a detecta </w:t>
      </w:r>
      <w:r w:rsidRPr="00A84271">
        <w:rPr>
          <w:rFonts w:ascii="UT Sans" w:hAnsi="UT Sans"/>
        </w:rPr>
        <w:lastRenderedPageBreak/>
        <w:t xml:space="preserve">prezenta acesteia. In unele cazuri, poate duce la producerea unor emisii secundare de lumina vizibila in urma </w:t>
      </w:r>
      <w:proofErr w:type="spellStart"/>
      <w:r w:rsidRPr="00A84271">
        <w:rPr>
          <w:rFonts w:ascii="UT Sans" w:hAnsi="UT Sans"/>
        </w:rPr>
        <w:t>interactiunii</w:t>
      </w:r>
      <w:proofErr w:type="spellEnd"/>
      <w:r w:rsidRPr="00A84271">
        <w:rPr>
          <w:rFonts w:ascii="UT Sans" w:hAnsi="UT Sans"/>
        </w:rPr>
        <w:t xml:space="preserve"> cu materia, precum in cazul </w:t>
      </w:r>
      <w:proofErr w:type="spellStart"/>
      <w:r w:rsidRPr="00A84271">
        <w:rPr>
          <w:rFonts w:ascii="UT Sans" w:hAnsi="UT Sans"/>
        </w:rPr>
        <w:t>radiatiei</w:t>
      </w:r>
      <w:proofErr w:type="spellEnd"/>
      <w:r w:rsidRPr="00A84271">
        <w:rPr>
          <w:rFonts w:ascii="UT Sans" w:hAnsi="UT Sans"/>
        </w:rPr>
        <w:t xml:space="preserve"> </w:t>
      </w:r>
      <w:proofErr w:type="spellStart"/>
      <w:r w:rsidRPr="00A84271">
        <w:rPr>
          <w:rFonts w:ascii="UT Sans" w:hAnsi="UT Sans"/>
        </w:rPr>
        <w:t>Cerenkov</w:t>
      </w:r>
      <w:proofErr w:type="spellEnd"/>
      <w:r w:rsidRPr="00A84271">
        <w:rPr>
          <w:rFonts w:ascii="UT Sans" w:hAnsi="UT Sans"/>
        </w:rPr>
        <w:t xml:space="preserve"> si a </w:t>
      </w:r>
      <w:proofErr w:type="spellStart"/>
      <w:r w:rsidRPr="00A84271">
        <w:rPr>
          <w:rFonts w:ascii="UT Sans" w:hAnsi="UT Sans"/>
        </w:rPr>
        <w:t>radioluminiscentei.Radiatia</w:t>
      </w:r>
      <w:proofErr w:type="spellEnd"/>
      <w:r w:rsidRPr="00A84271">
        <w:rPr>
          <w:rFonts w:ascii="UT Sans" w:hAnsi="UT Sans"/>
        </w:rPr>
        <w:t xml:space="preserve"> ionizanta are mai multe </w:t>
      </w:r>
      <w:proofErr w:type="spellStart"/>
      <w:r w:rsidRPr="00A84271">
        <w:rPr>
          <w:rFonts w:ascii="UT Sans" w:hAnsi="UT Sans"/>
        </w:rPr>
        <w:t>utilizari</w:t>
      </w:r>
      <w:proofErr w:type="spellEnd"/>
      <w:r w:rsidRPr="00A84271">
        <w:rPr>
          <w:rFonts w:ascii="UT Sans" w:hAnsi="UT Sans"/>
        </w:rPr>
        <w:t xml:space="preserve"> practice in medicina, cercetare, </w:t>
      </w:r>
      <w:proofErr w:type="spellStart"/>
      <w:r w:rsidRPr="00A84271">
        <w:rPr>
          <w:rFonts w:ascii="UT Sans" w:hAnsi="UT Sans"/>
        </w:rPr>
        <w:t>constructii</w:t>
      </w:r>
      <w:proofErr w:type="spellEnd"/>
      <w:r w:rsidRPr="00A84271">
        <w:rPr>
          <w:rFonts w:ascii="UT Sans" w:hAnsi="UT Sans"/>
        </w:rPr>
        <w:t xml:space="preserve"> si alte domenii, dar </w:t>
      </w:r>
      <w:proofErr w:type="spellStart"/>
      <w:r w:rsidRPr="00A84271">
        <w:rPr>
          <w:rFonts w:ascii="UT Sans" w:hAnsi="UT Sans"/>
        </w:rPr>
        <w:t>reprezinta</w:t>
      </w:r>
      <w:proofErr w:type="spellEnd"/>
      <w:r w:rsidRPr="00A84271">
        <w:rPr>
          <w:rFonts w:ascii="UT Sans" w:hAnsi="UT Sans"/>
        </w:rPr>
        <w:t xml:space="preserve"> un pericol daca nu este utilizata </w:t>
      </w:r>
      <w:proofErr w:type="spellStart"/>
      <w:r w:rsidRPr="00A84271">
        <w:rPr>
          <w:rFonts w:ascii="UT Sans" w:hAnsi="UT Sans"/>
        </w:rPr>
        <w:t>corespunzator</w:t>
      </w:r>
      <w:proofErr w:type="spellEnd"/>
      <w:r w:rsidRPr="00A84271">
        <w:rPr>
          <w:rFonts w:ascii="UT Sans" w:hAnsi="UT Sans"/>
        </w:rPr>
        <w:t xml:space="preserve">. Expunerea la </w:t>
      </w:r>
      <w:proofErr w:type="spellStart"/>
      <w:r w:rsidRPr="00A84271">
        <w:rPr>
          <w:rFonts w:ascii="UT Sans" w:hAnsi="UT Sans"/>
        </w:rPr>
        <w:t>radiatii</w:t>
      </w:r>
      <w:proofErr w:type="spellEnd"/>
      <w:r w:rsidRPr="00A84271">
        <w:rPr>
          <w:rFonts w:ascii="UT Sans" w:hAnsi="UT Sans"/>
        </w:rPr>
        <w:t xml:space="preserve"> poate cauza daune </w:t>
      </w:r>
      <w:proofErr w:type="spellStart"/>
      <w:r w:rsidRPr="00A84271">
        <w:rPr>
          <w:rFonts w:ascii="UT Sans" w:hAnsi="UT Sans"/>
        </w:rPr>
        <w:t>tesuturilor</w:t>
      </w:r>
      <w:proofErr w:type="spellEnd"/>
      <w:r w:rsidRPr="00A84271">
        <w:rPr>
          <w:rFonts w:ascii="UT Sans" w:hAnsi="UT Sans"/>
        </w:rPr>
        <w:t xml:space="preserve"> vii, </w:t>
      </w:r>
      <w:proofErr w:type="spellStart"/>
      <w:r w:rsidRPr="00A84271">
        <w:rPr>
          <w:rFonts w:ascii="UT Sans" w:hAnsi="UT Sans"/>
        </w:rPr>
        <w:t>rezultand</w:t>
      </w:r>
      <w:proofErr w:type="spellEnd"/>
      <w:r w:rsidRPr="00A84271">
        <w:rPr>
          <w:rFonts w:ascii="UT Sans" w:hAnsi="UT Sans"/>
        </w:rPr>
        <w:t xml:space="preserve"> in arsuri cutanate, </w:t>
      </w:r>
      <w:proofErr w:type="spellStart"/>
      <w:r w:rsidRPr="00A84271">
        <w:rPr>
          <w:rFonts w:ascii="UT Sans" w:hAnsi="UT Sans"/>
        </w:rPr>
        <w:t>otravire</w:t>
      </w:r>
      <w:proofErr w:type="spellEnd"/>
      <w:r w:rsidRPr="00A84271">
        <w:rPr>
          <w:rFonts w:ascii="UT Sans" w:hAnsi="UT Sans"/>
        </w:rPr>
        <w:t xml:space="preserve"> cu </w:t>
      </w:r>
      <w:proofErr w:type="spellStart"/>
      <w:r w:rsidRPr="00A84271">
        <w:rPr>
          <w:rFonts w:ascii="UT Sans" w:hAnsi="UT Sans"/>
        </w:rPr>
        <w:t>radiatii</w:t>
      </w:r>
      <w:proofErr w:type="spellEnd"/>
      <w:r w:rsidRPr="00A84271">
        <w:rPr>
          <w:rFonts w:ascii="UT Sans" w:hAnsi="UT Sans"/>
        </w:rPr>
        <w:t xml:space="preserve"> si deces in cazul unor doze foarte mari, precum si cancerul, tumori si </w:t>
      </w:r>
      <w:proofErr w:type="spellStart"/>
      <w:r w:rsidRPr="00A84271">
        <w:rPr>
          <w:rFonts w:ascii="UT Sans" w:hAnsi="UT Sans"/>
        </w:rPr>
        <w:t>deteriorari</w:t>
      </w:r>
      <w:proofErr w:type="spellEnd"/>
      <w:r w:rsidRPr="00A84271">
        <w:rPr>
          <w:rFonts w:ascii="UT Sans" w:hAnsi="UT Sans"/>
        </w:rPr>
        <w:t xml:space="preserve"> genetice la doze mai mici.</w:t>
      </w:r>
      <w:r w:rsidR="00D02F1C" w:rsidRPr="00A84271">
        <w:rPr>
          <w:rFonts w:ascii="UT Sans" w:hAnsi="UT Sans" w:cs="Arial"/>
          <w:color w:val="0A1440"/>
          <w:sz w:val="21"/>
          <w:szCs w:val="21"/>
        </w:rPr>
        <w:t xml:space="preserve"> </w:t>
      </w:r>
    </w:p>
    <w:p w14:paraId="15847AED" w14:textId="56BE3CD1" w:rsidR="00D02F1C" w:rsidRPr="00A84271" w:rsidRDefault="00D02F1C" w:rsidP="00D02F1C">
      <w:pPr>
        <w:spacing w:line="288" w:lineRule="auto"/>
        <w:ind w:firstLine="709"/>
        <w:jc w:val="both"/>
        <w:rPr>
          <w:rFonts w:ascii="UT Sans" w:hAnsi="UT Sans"/>
        </w:rPr>
      </w:pPr>
      <w:r w:rsidRPr="00A84271">
        <w:rPr>
          <w:rFonts w:ascii="UT Sans" w:hAnsi="UT Sans"/>
        </w:rPr>
        <w:t>Diferite forme de radiații ionizante pot proveni de la o varietate de surse, dezintegrarea radioactivă, fisiunea nucleară, fuziunea și acceleratoarele de particule sunt câteva exemple. Particulele ionizante trebuie să posede suficientă energie pentru a interacționa cu atomii țintă. Interacțiunea electromagnetică apare între particulele încărcate și fotoni, care sunt considerați ionizanți atunci când au suficientă energie. Procesul de ionizare pentru fotoni începe în regiunea de înaltă frecvență a spectrului electromagnetic al luminii ultraviolete. În contrast, particulele încărcate precum electronii, pozitronii și particulele alfa interacționează electromagnetic cu electronii unui atom sau moleculei. În timp ce neutronii nu au sarcină electrică și nu generează ionizare prin interacțiunea electromagnetică, neutronii rapizi vor interacționa cu protonii de hidrogen pentru a produce radiații protonice, care sunt considerate ionizante deoarece sunt electric încărcați. Neutronii pot, de asemenea, interacționa cu un nucleu atomic, rezultând interacțiuni neutronice care pot genera nuclee radioactive și produce radiații ionizante.</w:t>
      </w:r>
    </w:p>
    <w:p w14:paraId="2FF2B570" w14:textId="77777777" w:rsidR="00BC59A2" w:rsidRPr="00A84271" w:rsidRDefault="00BC59A2" w:rsidP="00BC59A2">
      <w:pPr>
        <w:spacing w:line="288" w:lineRule="auto"/>
        <w:ind w:firstLine="709"/>
        <w:jc w:val="both"/>
        <w:rPr>
          <w:rFonts w:ascii="UT Sans" w:hAnsi="UT Sans"/>
        </w:rPr>
      </w:pPr>
      <w:r w:rsidRPr="00A84271">
        <w:rPr>
          <w:rFonts w:ascii="UT Sans" w:hAnsi="UT Sans"/>
        </w:rPr>
        <w:t>Diferite tipuri de radiații ionizante pot fi generate prin procesul de descompunere radioactivă, fisiune și fuziune nucleară, precum și prin utilizarea acceleratoarelor de particule. Pentru a fi considerată ionizantă, o particulă trebuie să conțină suficientă energie și să interacționeze cu atomii unui obiect. Fotonii interacționează electromagnetic cu particulele încărcate, ceea ce înseamnă că fotonii cu energie suficientă sunt în măsură să ionizeze mediul înconjurător. Procesul de ionizare pentru fotonii (lumină) începe în zona de înaltă frecvență a spectrului electromagnetic, la sfârșitul regiunii de ultraviolet.</w:t>
      </w:r>
    </w:p>
    <w:p w14:paraId="709B20ED" w14:textId="2FBD9F29" w:rsidR="00476FF0" w:rsidRDefault="00BC59A2" w:rsidP="00AE5508">
      <w:pPr>
        <w:spacing w:line="288" w:lineRule="auto"/>
        <w:ind w:firstLine="709"/>
        <w:jc w:val="both"/>
        <w:rPr>
          <w:rFonts w:ascii="UT Sans" w:hAnsi="UT Sans"/>
        </w:rPr>
      </w:pPr>
      <w:r w:rsidRPr="00A84271">
        <w:rPr>
          <w:rFonts w:ascii="UT Sans" w:hAnsi="UT Sans"/>
        </w:rPr>
        <w:t xml:space="preserve">Particulele încărcate precum electronii, pozitronii și particulele alfa, interacționează electromagnetic cu electronii atomilor sau moleculelor. În schimb, neutronii sunt neutri din punct de vedere electric, astfel încât nu pot cauza ionizare prin interacțiunea electromagnetică directă cu electronii. Cu toate acestea, neutronii rapizi interacționează cu protonii din hidrogen, generând radiație protonică (protoni rapizi) care pot ioniza mediul deoarece sunt încărcați electric și interacționează cu electronii din materie. Neutronii pot, de asemenea, interacționa cu </w:t>
      </w:r>
      <w:r w:rsidRPr="00A84271">
        <w:rPr>
          <w:rFonts w:ascii="UT Sans" w:hAnsi="UT Sans"/>
        </w:rPr>
        <w:lastRenderedPageBreak/>
        <w:t>nucleul atomic prin reacții care au loc în funcție de viteza lor, fapt ce poate conduce la formarea de nuclee radioactive care produc radiație ionizantă atunci când se dezintegrează. În multe cazuri, aceste nuclee radioactive pot declanșa reacții în lanț în masa care se dezintegrează, ceea ce poate conduce la un efect mai mare de ionizare.</w:t>
      </w:r>
    </w:p>
    <w:p w14:paraId="5C3F0F88" w14:textId="3FF4631F" w:rsidR="00AE5508" w:rsidRDefault="00AE5508" w:rsidP="00AE5508">
      <w:pPr>
        <w:spacing w:line="288" w:lineRule="auto"/>
        <w:jc w:val="center"/>
        <w:rPr>
          <w:rFonts w:ascii="UT Sans" w:hAnsi="UT Sans"/>
        </w:rPr>
      </w:pPr>
      <w:r>
        <w:rPr>
          <w:noProof/>
        </w:rPr>
        <w:drawing>
          <wp:inline distT="0" distB="0" distL="0" distR="0" wp14:anchorId="1D8B6DDC" wp14:editId="29F0A9CB">
            <wp:extent cx="6120765" cy="3527425"/>
            <wp:effectExtent l="0" t="0" r="0" b="0"/>
            <wp:docPr id="112413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39597" name=""/>
                    <pic:cNvPicPr/>
                  </pic:nvPicPr>
                  <pic:blipFill>
                    <a:blip r:embed="rId11"/>
                    <a:stretch>
                      <a:fillRect/>
                    </a:stretch>
                  </pic:blipFill>
                  <pic:spPr>
                    <a:xfrm>
                      <a:off x="0" y="0"/>
                      <a:ext cx="6120765" cy="3527425"/>
                    </a:xfrm>
                    <a:prstGeom prst="rect">
                      <a:avLst/>
                    </a:prstGeom>
                  </pic:spPr>
                </pic:pic>
              </a:graphicData>
            </a:graphic>
          </wp:inline>
        </w:drawing>
      </w:r>
    </w:p>
    <w:p w14:paraId="585343C0" w14:textId="44D4F485" w:rsidR="00AE5508" w:rsidRPr="00A84271" w:rsidRDefault="00AE5508" w:rsidP="00AE5508">
      <w:pPr>
        <w:spacing w:line="288" w:lineRule="auto"/>
        <w:jc w:val="center"/>
        <w:rPr>
          <w:rFonts w:ascii="UT Sans" w:hAnsi="UT Sans"/>
        </w:rPr>
      </w:pPr>
      <w:r>
        <w:rPr>
          <w:rFonts w:ascii="UT Sans" w:hAnsi="UT Sans"/>
        </w:rPr>
        <w:t xml:space="preserve">Tipuri de </w:t>
      </w:r>
      <w:proofErr w:type="spellStart"/>
      <w:r>
        <w:rPr>
          <w:rFonts w:ascii="UT Sans" w:hAnsi="UT Sans"/>
        </w:rPr>
        <w:t>radiati</w:t>
      </w:r>
      <w:proofErr w:type="spellEnd"/>
      <w:r>
        <w:rPr>
          <w:rFonts w:ascii="UT Sans" w:hAnsi="UT Sans"/>
        </w:rPr>
        <w:t xml:space="preserve"> ionizate</w:t>
      </w:r>
    </w:p>
    <w:p w14:paraId="6A0DD464" w14:textId="3478CE4B" w:rsidR="000635A0" w:rsidRPr="00A84271" w:rsidRDefault="000635A0" w:rsidP="00D02F1C">
      <w:pPr>
        <w:spacing w:line="288" w:lineRule="auto"/>
        <w:ind w:firstLine="709"/>
        <w:jc w:val="both"/>
        <w:rPr>
          <w:rFonts w:ascii="UT Sans" w:hAnsi="UT Sans"/>
        </w:rPr>
      </w:pPr>
      <w:r w:rsidRPr="00A84271">
        <w:rPr>
          <w:rFonts w:ascii="UT Sans" w:hAnsi="UT Sans"/>
        </w:rPr>
        <w:t xml:space="preserve">În imaginea </w:t>
      </w:r>
      <w:r w:rsidR="00E15B4D" w:rsidRPr="00A84271">
        <w:rPr>
          <w:rFonts w:ascii="UT Sans" w:hAnsi="UT Sans"/>
        </w:rPr>
        <w:t>de mai sus</w:t>
      </w:r>
      <w:r w:rsidRPr="00A84271">
        <w:rPr>
          <w:rFonts w:ascii="UT Sans" w:hAnsi="UT Sans"/>
        </w:rPr>
        <w:t xml:space="preserve">, se poate observa modelul de linii cu undulații care reprezintă radiațiile gamma ce conțin particule încărcate cu neutroni și care se deplasează pe linii drepte. Procesele de ionizare sunt reprezentate de </w:t>
      </w:r>
      <w:proofErr w:type="spellStart"/>
      <w:r w:rsidRPr="00A84271">
        <w:rPr>
          <w:rFonts w:ascii="UT Sans" w:hAnsi="UT Sans"/>
        </w:rPr>
        <w:t>cerculete</w:t>
      </w:r>
      <w:proofErr w:type="spellEnd"/>
      <w:r w:rsidRPr="00A84271">
        <w:rPr>
          <w:rFonts w:ascii="UT Sans" w:hAnsi="UT Sans"/>
        </w:rPr>
        <w:t xml:space="preserve">. Atunci când se produce un eveniment de ionizare, un atom devine pozitiv încărcat, iar un electron este eliberat. Radiațiile beta cu energie mare pot genera electroni secundari, numiți </w:t>
      </w:r>
      <w:r w:rsidRPr="00A84271">
        <w:rPr>
          <w:rFonts w:ascii="Cambria" w:hAnsi="Cambria" w:cs="Cambria"/>
        </w:rPr>
        <w:t>δ</w:t>
      </w:r>
      <w:r w:rsidRPr="00A84271">
        <w:rPr>
          <w:rFonts w:ascii="UT Sans" w:hAnsi="UT Sans"/>
        </w:rPr>
        <w:t xml:space="preserve">-electroni, precum </w:t>
      </w:r>
      <w:r w:rsidRPr="00A84271">
        <w:rPr>
          <w:rFonts w:ascii="UT Sans" w:hAnsi="UT Sans" w:cs="UT Sans"/>
        </w:rPr>
        <w:t>ș</w:t>
      </w:r>
      <w:r w:rsidRPr="00A84271">
        <w:rPr>
          <w:rFonts w:ascii="UT Sans" w:hAnsi="UT Sans"/>
        </w:rPr>
        <w:t>i radia</w:t>
      </w:r>
      <w:r w:rsidRPr="00A84271">
        <w:rPr>
          <w:rFonts w:ascii="UT Sans" w:hAnsi="UT Sans" w:cs="UT Sans"/>
        </w:rPr>
        <w:t>ț</w:t>
      </w:r>
      <w:r w:rsidRPr="00A84271">
        <w:rPr>
          <w:rFonts w:ascii="UT Sans" w:hAnsi="UT Sans"/>
        </w:rPr>
        <w:t xml:space="preserve">ie de tipul </w:t>
      </w:r>
      <w:proofErr w:type="spellStart"/>
      <w:r w:rsidRPr="00A84271">
        <w:rPr>
          <w:rFonts w:ascii="UT Sans" w:hAnsi="UT Sans"/>
        </w:rPr>
        <w:t>bremsstrahlung</w:t>
      </w:r>
      <w:proofErr w:type="spellEnd"/>
      <w:r w:rsidRPr="00A84271">
        <w:rPr>
          <w:rFonts w:ascii="UT Sans" w:hAnsi="UT Sans"/>
        </w:rPr>
        <w:t xml:space="preserve">, care poate ioniza molecule </w:t>
      </w:r>
      <w:r w:rsidRPr="00A84271">
        <w:rPr>
          <w:rFonts w:ascii="UT Sans" w:hAnsi="UT Sans" w:cs="UT Sans"/>
        </w:rPr>
        <w:t>ș</w:t>
      </w:r>
      <w:r w:rsidRPr="00A84271">
        <w:rPr>
          <w:rFonts w:ascii="UT Sans" w:hAnsi="UT Sans"/>
        </w:rPr>
        <w:t xml:space="preserve">i atomi. În contrast, radiațiile gamma pot interacționa diferit cu materiile și pot produce perechi prin efectul fotoelectric, efectul </w:t>
      </w:r>
      <w:proofErr w:type="spellStart"/>
      <w:r w:rsidRPr="00A84271">
        <w:rPr>
          <w:rFonts w:ascii="UT Sans" w:hAnsi="UT Sans"/>
        </w:rPr>
        <w:t>comton</w:t>
      </w:r>
      <w:proofErr w:type="spellEnd"/>
      <w:r w:rsidRPr="00A84271">
        <w:rPr>
          <w:rFonts w:ascii="UT Sans" w:hAnsi="UT Sans"/>
        </w:rPr>
        <w:t xml:space="preserve"> și prin alte efecte. </w:t>
      </w:r>
    </w:p>
    <w:p w14:paraId="2953DA9C" w14:textId="77777777" w:rsidR="000635A0" w:rsidRPr="00A84271" w:rsidRDefault="000635A0" w:rsidP="00D02F1C">
      <w:pPr>
        <w:spacing w:line="288" w:lineRule="auto"/>
        <w:ind w:firstLine="709"/>
        <w:jc w:val="both"/>
        <w:rPr>
          <w:rFonts w:ascii="UT Sans" w:hAnsi="UT Sans"/>
        </w:rPr>
      </w:pPr>
      <w:r w:rsidRPr="00A84271">
        <w:rPr>
          <w:rFonts w:ascii="UT Sans" w:hAnsi="UT Sans"/>
        </w:rPr>
        <w:t xml:space="preserve">Efectul </w:t>
      </w:r>
      <w:proofErr w:type="spellStart"/>
      <w:r w:rsidRPr="00A84271">
        <w:rPr>
          <w:rFonts w:ascii="UT Sans" w:hAnsi="UT Sans"/>
        </w:rPr>
        <w:t>compton</w:t>
      </w:r>
      <w:proofErr w:type="spellEnd"/>
      <w:r w:rsidRPr="00A84271">
        <w:rPr>
          <w:rFonts w:ascii="UT Sans" w:hAnsi="UT Sans"/>
        </w:rPr>
        <w:t xml:space="preserve"> poate fi observat în figura unde se pot vedea două împrăștieri </w:t>
      </w:r>
      <w:proofErr w:type="spellStart"/>
      <w:r w:rsidRPr="00A84271">
        <w:rPr>
          <w:rFonts w:ascii="UT Sans" w:hAnsi="UT Sans"/>
        </w:rPr>
        <w:t>compton</w:t>
      </w:r>
      <w:proofErr w:type="spellEnd"/>
      <w:r w:rsidRPr="00A84271">
        <w:rPr>
          <w:rFonts w:ascii="UT Sans" w:hAnsi="UT Sans"/>
        </w:rPr>
        <w:t xml:space="preserve"> care au loc consecutiv. În fiecare eveniment de împrăștiere, radiația gamma transmite energie către un electron și apoi își continuă drumul în altă direcție cu un nivel de energie scăzut. În aceeași figură, neutronul poate fi observat după ce se ciocnește cu un proton al materiei-țintă și devine ulterior un proton rapid ce produce ionizarea. Neutronul este capturat de un nucleu într-o reacție numită (n, y) care duce la generarea unui foton captator de neutroni. </w:t>
      </w:r>
    </w:p>
    <w:p w14:paraId="1485703D" w14:textId="77777777" w:rsidR="000635A0" w:rsidRPr="00A84271" w:rsidRDefault="000635A0" w:rsidP="000635A0">
      <w:pPr>
        <w:spacing w:line="288" w:lineRule="auto"/>
        <w:ind w:firstLine="709"/>
        <w:jc w:val="both"/>
        <w:rPr>
          <w:rFonts w:ascii="UT Sans" w:hAnsi="UT Sans"/>
        </w:rPr>
      </w:pPr>
      <w:r w:rsidRPr="00A84271">
        <w:rPr>
          <w:rFonts w:ascii="UT Sans" w:hAnsi="UT Sans"/>
        </w:rPr>
        <w:lastRenderedPageBreak/>
        <w:t xml:space="preserve">Radiațiile ionizante pot afecta grav țesuturile vii prin crearea de ioni și electroni încărcați negativ. Dozele prea mari pot avea un efect dăunător aproape instantaneu sub forma unei otrăviri cu radiații, în timp ce dozele mai mici pot cauza cancer și alte probleme de sănătate pe termen lung. Dozele prea mici sunt un subiect de actualitate în domeniul radiațiilor, fiind generate de izotopi naturali și artificiali, de radiațiile cosmice, de radiațiile X utilizate în medicină și cele generate de centralele nucleare. </w:t>
      </w:r>
    </w:p>
    <w:p w14:paraId="5FA7416F" w14:textId="77777777" w:rsidR="000635A0" w:rsidRPr="00A84271" w:rsidRDefault="000635A0" w:rsidP="000635A0">
      <w:pPr>
        <w:spacing w:line="288" w:lineRule="auto"/>
        <w:ind w:firstLine="709"/>
        <w:jc w:val="both"/>
        <w:rPr>
          <w:rFonts w:ascii="UT Sans" w:hAnsi="UT Sans"/>
        </w:rPr>
      </w:pPr>
      <w:r w:rsidRPr="00A84271">
        <w:rPr>
          <w:rFonts w:ascii="UT Sans" w:hAnsi="UT Sans"/>
        </w:rPr>
        <w:t xml:space="preserve">Materialele radioactive, precum uraniul sau radiul, sunt cunoscute pentru faptul că emit trei tipuri de radiații periculoase: particule alfa, particule beta și radiații gamma. Particulele alfa sunt de fapt nuclee de heliu și sunt relativ mari și grele, făcându-le astfel mai puțin penetrante. Ele pot fi oprite de materiale ușoare, cum ar fi o foaie de hârtie sau un strat subțire de aluminiu. Cu toate acestea, atunci când aceste particule pătrund în interiorul corpului uman, ele pot cauza daune semnificative. </w:t>
      </w:r>
    </w:p>
    <w:p w14:paraId="71DD1F38" w14:textId="77777777" w:rsidR="000635A0" w:rsidRPr="00A84271" w:rsidRDefault="000635A0" w:rsidP="000635A0">
      <w:pPr>
        <w:spacing w:line="288" w:lineRule="auto"/>
        <w:ind w:firstLine="709"/>
        <w:jc w:val="both"/>
        <w:rPr>
          <w:rFonts w:ascii="UT Sans" w:hAnsi="UT Sans"/>
        </w:rPr>
      </w:pPr>
      <w:r w:rsidRPr="00A84271">
        <w:rPr>
          <w:rFonts w:ascii="UT Sans" w:hAnsi="UT Sans"/>
        </w:rPr>
        <w:t xml:space="preserve">Particulele beta sunt electroni sau pozitroni rapizi și sunt mai mici și mai ușoare decât particulele alfa, ceea ce le conferă o penetrabilitate mai mare. Acestea pot trece prin materiale mai groase, cum ar fi hârtia sau aluminiul, și pot pătrunde în țesuturi și organe. Radiațiile gamma, pe de altă parte, sunt valuri electromagnetice cu energie mare și frecvență înaltă. Acestea sunt foarte penetrante și pot traversa chiar și materiale mai dense, necesitând un scut de protecție mai gros pentru a ne proteja împotriva lor. Deși radiațiile gamma sunt mai puțin ionizante decât particulele alfa și beta, ele pot avea în continuare efecte periculoase. </w:t>
      </w:r>
    </w:p>
    <w:p w14:paraId="55AB17E3" w14:textId="4E3211AE" w:rsidR="00BC59A2" w:rsidRPr="00A84271" w:rsidRDefault="000635A0" w:rsidP="000635A0">
      <w:pPr>
        <w:spacing w:line="288" w:lineRule="auto"/>
        <w:ind w:firstLine="709"/>
        <w:jc w:val="both"/>
        <w:rPr>
          <w:rFonts w:ascii="UT Sans" w:hAnsi="UT Sans"/>
        </w:rPr>
      </w:pPr>
      <w:r w:rsidRPr="00A84271">
        <w:rPr>
          <w:rFonts w:ascii="UT Sans" w:hAnsi="UT Sans"/>
        </w:rPr>
        <w:t xml:space="preserve">Expunerea la radiații gamma poate provoca arsuri și poate contribui la dezvoltarea cancerului prin mutații genetice. Cu toate acestea, biologia umană are mecanisme interne pentru a se proteja împotriva acestor daune. Modificările ADN cauzate de radiații pot fi corectate de către enzimele de reparare a ADN-ului sau, în cazul celulelor cu modificări ireparabile, celulele pot fi eliminate prin </w:t>
      </w:r>
      <w:proofErr w:type="spellStart"/>
      <w:r w:rsidRPr="00A84271">
        <w:rPr>
          <w:rFonts w:ascii="UT Sans" w:hAnsi="UT Sans"/>
        </w:rPr>
        <w:t>apoptoză</w:t>
      </w:r>
      <w:proofErr w:type="spellEnd"/>
      <w:r w:rsidRPr="00A84271">
        <w:rPr>
          <w:rFonts w:ascii="UT Sans" w:hAnsi="UT Sans"/>
        </w:rPr>
        <w:t>, ajutând astfel la menținerea integrității genetice și la prevenirea unor afecțiuni grave.</w:t>
      </w:r>
    </w:p>
    <w:p w14:paraId="11288EC1" w14:textId="2BC67002" w:rsidR="008E0B3D" w:rsidRPr="00A84271" w:rsidRDefault="00294FE6" w:rsidP="008E0B3D">
      <w:pPr>
        <w:spacing w:line="288" w:lineRule="auto"/>
        <w:ind w:firstLine="709"/>
        <w:jc w:val="center"/>
        <w:rPr>
          <w:rFonts w:ascii="UT Sans" w:hAnsi="UT Sans"/>
        </w:rPr>
      </w:pPr>
      <w:r w:rsidRPr="00A84271">
        <w:rPr>
          <w:rFonts w:ascii="UT Sans" w:hAnsi="UT Sans"/>
          <w:noProof/>
        </w:rPr>
        <w:lastRenderedPageBreak/>
        <w:drawing>
          <wp:inline distT="0" distB="0" distL="0" distR="0" wp14:anchorId="76C3B9CA" wp14:editId="19F9BD75">
            <wp:extent cx="5159517" cy="3014134"/>
            <wp:effectExtent l="0" t="0" r="0" b="0"/>
            <wp:docPr id="144257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72330" name=""/>
                    <pic:cNvPicPr/>
                  </pic:nvPicPr>
                  <pic:blipFill>
                    <a:blip r:embed="rId12"/>
                    <a:stretch>
                      <a:fillRect/>
                    </a:stretch>
                  </pic:blipFill>
                  <pic:spPr>
                    <a:xfrm>
                      <a:off x="0" y="0"/>
                      <a:ext cx="5171224" cy="3020973"/>
                    </a:xfrm>
                    <a:prstGeom prst="rect">
                      <a:avLst/>
                    </a:prstGeom>
                  </pic:spPr>
                </pic:pic>
              </a:graphicData>
            </a:graphic>
          </wp:inline>
        </w:drawing>
      </w:r>
    </w:p>
    <w:p w14:paraId="2DE81867" w14:textId="77777777" w:rsidR="00EE6C89" w:rsidRPr="00A84271" w:rsidRDefault="00EE6C89" w:rsidP="00EE6C89">
      <w:pPr>
        <w:rPr>
          <w:rFonts w:ascii="UT Sans" w:hAnsi="UT Sans"/>
        </w:rPr>
      </w:pPr>
    </w:p>
    <w:p w14:paraId="3BFCFA97" w14:textId="1DBE996A" w:rsidR="00EE6C89" w:rsidRPr="00A84271" w:rsidRDefault="008E0B3D" w:rsidP="008E0B3D">
      <w:pPr>
        <w:jc w:val="center"/>
        <w:rPr>
          <w:rFonts w:ascii="UT Sans" w:hAnsi="UT Sans"/>
        </w:rPr>
      </w:pPr>
      <w:r w:rsidRPr="00A84271">
        <w:rPr>
          <w:rFonts w:ascii="UT Sans" w:hAnsi="UT Sans"/>
        </w:rPr>
        <w:t xml:space="preserve">Gradul de pătrundere a radiațiilor </w:t>
      </w:r>
      <w:proofErr w:type="spellStart"/>
      <w:r w:rsidRPr="00A84271">
        <w:rPr>
          <w:rFonts w:ascii="UT Sans" w:hAnsi="UT Sans"/>
        </w:rPr>
        <w:t>alpha</w:t>
      </w:r>
      <w:proofErr w:type="spellEnd"/>
      <w:r w:rsidRPr="00A84271">
        <w:rPr>
          <w:rFonts w:ascii="UT Sans" w:hAnsi="UT Sans"/>
        </w:rPr>
        <w:t>, beta și gamma în materiale.</w:t>
      </w:r>
    </w:p>
    <w:p w14:paraId="7B7EA491" w14:textId="77777777" w:rsidR="008E0B3D" w:rsidRPr="00A84271" w:rsidRDefault="008E0B3D" w:rsidP="008E0B3D">
      <w:pPr>
        <w:jc w:val="center"/>
        <w:rPr>
          <w:rFonts w:ascii="UT Sans" w:hAnsi="UT Sans"/>
        </w:rPr>
      </w:pPr>
    </w:p>
    <w:p w14:paraId="66DFB7B9" w14:textId="4D903444" w:rsidR="008E0B3D" w:rsidRPr="00A84271" w:rsidRDefault="008E0B3D" w:rsidP="008E0B3D">
      <w:pPr>
        <w:jc w:val="both"/>
        <w:rPr>
          <w:rFonts w:ascii="UT Sans" w:hAnsi="UT Sans"/>
        </w:rPr>
      </w:pPr>
      <w:r w:rsidRPr="00A84271">
        <w:rPr>
          <w:rFonts w:ascii="UT Sans" w:hAnsi="UT Sans"/>
        </w:rPr>
        <w:t xml:space="preserve">Radiația </w:t>
      </w:r>
      <w:proofErr w:type="spellStart"/>
      <w:r w:rsidRPr="00A84271">
        <w:rPr>
          <w:rFonts w:ascii="UT Sans" w:hAnsi="UT Sans"/>
        </w:rPr>
        <w:t>neionizantă</w:t>
      </w:r>
      <w:proofErr w:type="spellEnd"/>
      <w:r w:rsidRPr="00A84271">
        <w:rPr>
          <w:rFonts w:ascii="UT Sans" w:hAnsi="UT Sans"/>
        </w:rPr>
        <w:t xml:space="preserve">, precum cea emisă de telefoanele mobile sau de alte dispozitive electronice, este considerată esențial inofensivă sub nivelurile care generează căldură. Cu toate acestea, nivelul de pericol în ceea ce privește radiația ionizantă rămâne subiect de dezbatere. Aceasta poate fi foarte periculoasă la expunere directă. În plus, oamenii și animalele pot fi expuse la radiația ionizantă în mod intern prin izotopii radioactivi prezenți în mediul ambiant care pot fi introduși în </w:t>
      </w:r>
      <w:proofErr w:type="spellStart"/>
      <w:r w:rsidRPr="00A84271">
        <w:rPr>
          <w:rFonts w:ascii="UT Sans" w:hAnsi="UT Sans"/>
        </w:rPr>
        <w:t>organism.De</w:t>
      </w:r>
      <w:proofErr w:type="spellEnd"/>
      <w:r w:rsidRPr="00A84271">
        <w:rPr>
          <w:rFonts w:ascii="UT Sans" w:hAnsi="UT Sans"/>
        </w:rPr>
        <w:t xml:space="preserve"> exemplu, iodul radioactiv poate fi preluat de corp la fel ca iodul normal și stocat în tiroidă, dar înmulțirea excesivă a acestuia poate genera cancer tiroidian. Unele elemente radioactive sunt adesea acumulate biologic. </w:t>
      </w:r>
    </w:p>
    <w:p w14:paraId="099A1656" w14:textId="3890F22C" w:rsidR="008E0B3D" w:rsidRPr="00A84271" w:rsidRDefault="008E0B3D" w:rsidP="008E0B3D">
      <w:pPr>
        <w:pStyle w:val="Heading3"/>
        <w:numPr>
          <w:ilvl w:val="0"/>
          <w:numId w:val="0"/>
        </w:numPr>
        <w:ind w:left="-642" w:firstLine="642"/>
        <w:rPr>
          <w:u w:val="single"/>
        </w:rPr>
      </w:pPr>
      <w:bookmarkStart w:id="7" w:name="_Toc159416840"/>
      <w:r w:rsidRPr="00A84271">
        <w:rPr>
          <w:u w:val="single"/>
        </w:rPr>
        <w:t>Unități de măsură</w:t>
      </w:r>
      <w:bookmarkEnd w:id="7"/>
    </w:p>
    <w:p w14:paraId="0EEB4D38" w14:textId="77777777" w:rsidR="008E0B3D" w:rsidRPr="00A84271" w:rsidRDefault="008E0B3D" w:rsidP="008E0B3D">
      <w:pPr>
        <w:jc w:val="both"/>
        <w:rPr>
          <w:rFonts w:ascii="UT Sans" w:hAnsi="UT Sans"/>
        </w:rPr>
      </w:pPr>
    </w:p>
    <w:p w14:paraId="7862282D" w14:textId="77777777" w:rsidR="000505D0" w:rsidRPr="00A84271" w:rsidRDefault="000505D0" w:rsidP="00EE6C89">
      <w:pPr>
        <w:rPr>
          <w:rFonts w:ascii="UT Sans" w:hAnsi="UT Sans"/>
        </w:rPr>
      </w:pPr>
      <w:proofErr w:type="spellStart"/>
      <w:r w:rsidRPr="00A84271">
        <w:rPr>
          <w:rFonts w:ascii="UT Sans" w:hAnsi="UT Sans"/>
        </w:rPr>
        <w:t>Unitatile</w:t>
      </w:r>
      <w:proofErr w:type="spellEnd"/>
      <w:r w:rsidRPr="00A84271">
        <w:rPr>
          <w:rFonts w:ascii="UT Sans" w:hAnsi="UT Sans"/>
        </w:rPr>
        <w:t xml:space="preserve"> de </w:t>
      </w:r>
      <w:proofErr w:type="spellStart"/>
      <w:r w:rsidRPr="00A84271">
        <w:rPr>
          <w:rFonts w:ascii="UT Sans" w:hAnsi="UT Sans"/>
        </w:rPr>
        <w:t>masura</w:t>
      </w:r>
      <w:proofErr w:type="spellEnd"/>
      <w:r w:rsidRPr="00A84271">
        <w:rPr>
          <w:rFonts w:ascii="UT Sans" w:hAnsi="UT Sans"/>
        </w:rPr>
        <w:t xml:space="preserve"> folosite pentru cuantificarea radiațiilor ionizante sunt complexe. Radiația ionizantă este </w:t>
      </w:r>
      <w:proofErr w:type="spellStart"/>
      <w:r w:rsidRPr="00A84271">
        <w:rPr>
          <w:rFonts w:ascii="UT Sans" w:hAnsi="UT Sans"/>
        </w:rPr>
        <w:t>masurata</w:t>
      </w:r>
      <w:proofErr w:type="spellEnd"/>
      <w:r w:rsidRPr="00A84271">
        <w:rPr>
          <w:rFonts w:ascii="UT Sans" w:hAnsi="UT Sans"/>
        </w:rPr>
        <w:t xml:space="preserve"> prin </w:t>
      </w:r>
      <w:proofErr w:type="spellStart"/>
      <w:r w:rsidRPr="00A84271">
        <w:rPr>
          <w:rFonts w:ascii="UT Sans" w:hAnsi="UT Sans"/>
        </w:rPr>
        <w:t>unitati</w:t>
      </w:r>
      <w:proofErr w:type="spellEnd"/>
      <w:r w:rsidRPr="00A84271">
        <w:rPr>
          <w:rFonts w:ascii="UT Sans" w:hAnsi="UT Sans"/>
        </w:rPr>
        <w:t xml:space="preserve"> de expunere.</w:t>
      </w:r>
    </w:p>
    <w:p w14:paraId="22AA51E6" w14:textId="77777777" w:rsidR="000505D0" w:rsidRPr="00A84271" w:rsidRDefault="000505D0" w:rsidP="000505D0">
      <w:pPr>
        <w:pStyle w:val="ListParagraph"/>
        <w:numPr>
          <w:ilvl w:val="0"/>
          <w:numId w:val="29"/>
        </w:numPr>
      </w:pPr>
      <w:proofErr w:type="spellStart"/>
      <w:r w:rsidRPr="00A84271">
        <w:t>Unitatea</w:t>
      </w:r>
      <w:proofErr w:type="spellEnd"/>
      <w:r w:rsidRPr="00A84271">
        <w:t xml:space="preserve"> Coulomb pe kilogram (c/kg) </w:t>
      </w:r>
      <w:proofErr w:type="spellStart"/>
      <w:r w:rsidRPr="00A84271">
        <w:t>masoara</w:t>
      </w:r>
      <w:proofErr w:type="spellEnd"/>
      <w:r w:rsidRPr="00A84271">
        <w:t xml:space="preserve"> </w:t>
      </w:r>
      <w:proofErr w:type="spellStart"/>
      <w:r w:rsidRPr="00A84271">
        <w:t>cantitatea</w:t>
      </w:r>
      <w:proofErr w:type="spellEnd"/>
      <w:r w:rsidRPr="00A84271">
        <w:t xml:space="preserve"> de </w:t>
      </w:r>
      <w:proofErr w:type="spellStart"/>
      <w:r w:rsidRPr="00A84271">
        <w:t>radiație</w:t>
      </w:r>
      <w:proofErr w:type="spellEnd"/>
      <w:r w:rsidRPr="00A84271">
        <w:t xml:space="preserve"> necesară pentru a crea un coulomb de sarcină de fiecare polaritate într-un kilogram de materie. </w:t>
      </w:r>
    </w:p>
    <w:p w14:paraId="2D404B37" w14:textId="4EA05F77" w:rsidR="000505D0" w:rsidRPr="00A84271" w:rsidRDefault="000505D0" w:rsidP="000505D0">
      <w:pPr>
        <w:pStyle w:val="ListParagraph"/>
        <w:numPr>
          <w:ilvl w:val="0"/>
          <w:numId w:val="29"/>
        </w:numPr>
      </w:pPr>
      <w:r w:rsidRPr="00A84271">
        <w:t xml:space="preserve">O </w:t>
      </w:r>
      <w:proofErr w:type="spellStart"/>
      <w:r w:rsidRPr="00A84271">
        <w:t>alta</w:t>
      </w:r>
      <w:proofErr w:type="spellEnd"/>
      <w:r w:rsidRPr="00A84271">
        <w:t xml:space="preserve"> </w:t>
      </w:r>
      <w:proofErr w:type="spellStart"/>
      <w:r w:rsidRPr="00A84271">
        <w:t>unitate</w:t>
      </w:r>
      <w:proofErr w:type="spellEnd"/>
      <w:r w:rsidRPr="00A84271">
        <w:t xml:space="preserve">, </w:t>
      </w:r>
      <w:proofErr w:type="spellStart"/>
      <w:r w:rsidRPr="00A84271">
        <w:t>Roentgenul</w:t>
      </w:r>
      <w:proofErr w:type="spellEnd"/>
      <w:r w:rsidRPr="00A84271">
        <w:t xml:space="preserve">, </w:t>
      </w:r>
      <w:proofErr w:type="spellStart"/>
      <w:r w:rsidRPr="00A84271">
        <w:t>masoara</w:t>
      </w:r>
      <w:proofErr w:type="spellEnd"/>
      <w:r w:rsidRPr="00A84271">
        <w:t xml:space="preserve"> </w:t>
      </w:r>
      <w:proofErr w:type="spellStart"/>
      <w:r w:rsidRPr="00A84271">
        <w:t>cantitatea</w:t>
      </w:r>
      <w:proofErr w:type="spellEnd"/>
      <w:r w:rsidRPr="00A84271">
        <w:t xml:space="preserve"> de </w:t>
      </w:r>
      <w:proofErr w:type="spellStart"/>
      <w:r w:rsidRPr="00A84271">
        <w:t>radiație</w:t>
      </w:r>
      <w:proofErr w:type="spellEnd"/>
      <w:r w:rsidRPr="00A84271">
        <w:t xml:space="preserve"> </w:t>
      </w:r>
      <w:proofErr w:type="spellStart"/>
      <w:r w:rsidRPr="00A84271">
        <w:t>necesară</w:t>
      </w:r>
      <w:proofErr w:type="spellEnd"/>
      <w:r w:rsidRPr="00A84271">
        <w:t xml:space="preserve"> </w:t>
      </w:r>
      <w:proofErr w:type="spellStart"/>
      <w:r w:rsidRPr="00A84271">
        <w:t>pentru</w:t>
      </w:r>
      <w:proofErr w:type="spellEnd"/>
      <w:r w:rsidRPr="00A84271">
        <w:t xml:space="preserve"> </w:t>
      </w:r>
      <w:proofErr w:type="spellStart"/>
      <w:r w:rsidRPr="00A84271">
        <w:t>eliberarea</w:t>
      </w:r>
      <w:proofErr w:type="spellEnd"/>
      <w:r w:rsidRPr="00A84271">
        <w:t xml:space="preserve"> </w:t>
      </w:r>
      <w:proofErr w:type="spellStart"/>
      <w:r w:rsidRPr="00A84271">
        <w:t>unui</w:t>
      </w:r>
      <w:proofErr w:type="spellEnd"/>
      <w:r w:rsidRPr="00A84271">
        <w:t xml:space="preserve"> </w:t>
      </w:r>
      <w:proofErr w:type="spellStart"/>
      <w:r w:rsidRPr="00A84271">
        <w:t>esu</w:t>
      </w:r>
      <w:proofErr w:type="spellEnd"/>
      <w:r w:rsidRPr="00A84271">
        <w:t xml:space="preserve"> de </w:t>
      </w:r>
      <w:proofErr w:type="spellStart"/>
      <w:r w:rsidRPr="00A84271">
        <w:t>sarcină</w:t>
      </w:r>
      <w:proofErr w:type="spellEnd"/>
      <w:r w:rsidRPr="00A84271">
        <w:t xml:space="preserve"> de fiecare </w:t>
      </w:r>
      <w:proofErr w:type="spellStart"/>
      <w:r w:rsidRPr="00A84271">
        <w:t>polaritate</w:t>
      </w:r>
      <w:proofErr w:type="spellEnd"/>
      <w:r w:rsidRPr="00A84271">
        <w:t xml:space="preserve">, </w:t>
      </w:r>
      <w:proofErr w:type="spellStart"/>
      <w:r w:rsidRPr="00A84271">
        <w:t>într</w:t>
      </w:r>
      <w:proofErr w:type="spellEnd"/>
      <w:r w:rsidRPr="00A84271">
        <w:t xml:space="preserve">-un </w:t>
      </w:r>
      <w:proofErr w:type="spellStart"/>
      <w:r w:rsidRPr="00A84271">
        <w:t>centimetru</w:t>
      </w:r>
      <w:proofErr w:type="spellEnd"/>
      <w:r w:rsidRPr="00A84271">
        <w:t xml:space="preserve"> cub de </w:t>
      </w:r>
      <w:proofErr w:type="spellStart"/>
      <w:r w:rsidRPr="00A84271">
        <w:t>aer</w:t>
      </w:r>
      <w:proofErr w:type="spellEnd"/>
      <w:r w:rsidRPr="00A84271">
        <w:t xml:space="preserve"> </w:t>
      </w:r>
      <w:proofErr w:type="spellStart"/>
      <w:r w:rsidRPr="00A84271">
        <w:t>uscat</w:t>
      </w:r>
      <w:proofErr w:type="spellEnd"/>
      <w:r w:rsidRPr="00A84271">
        <w:t>. 1 Roentgen = 2.58×</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Pr="00A84271">
        <w:t>C/kg</w:t>
      </w:r>
    </w:p>
    <w:p w14:paraId="6E3F2B71" w14:textId="78B2F89D" w:rsidR="009F4F1F" w:rsidRPr="00A84271" w:rsidRDefault="000505D0" w:rsidP="009F4F1F">
      <w:pPr>
        <w:rPr>
          <w:rFonts w:ascii="UT Sans" w:hAnsi="UT Sans"/>
        </w:rPr>
      </w:pPr>
      <w:r w:rsidRPr="00A84271">
        <w:rPr>
          <w:rFonts w:ascii="UT Sans" w:hAnsi="UT Sans"/>
        </w:rPr>
        <w:t xml:space="preserve">Cantitatea de daune cauzate materiei de către radiațiile ionizante este mai legată de energia depozitată decât de </w:t>
      </w:r>
      <w:proofErr w:type="spellStart"/>
      <w:r w:rsidRPr="00A84271">
        <w:rPr>
          <w:rFonts w:ascii="UT Sans" w:hAnsi="UT Sans"/>
        </w:rPr>
        <w:t>sarcină.Această</w:t>
      </w:r>
      <w:proofErr w:type="spellEnd"/>
      <w:r w:rsidRPr="00A84271">
        <w:rPr>
          <w:rFonts w:ascii="UT Sans" w:hAnsi="UT Sans"/>
        </w:rPr>
        <w:t xml:space="preserve"> cantitate se numește doză absorbită și se măsoară în </w:t>
      </w:r>
      <w:proofErr w:type="spellStart"/>
      <w:r w:rsidRPr="00A84271">
        <w:rPr>
          <w:rFonts w:ascii="UT Sans" w:hAnsi="UT Sans"/>
        </w:rPr>
        <w:t>gray</w:t>
      </w:r>
      <w:proofErr w:type="spellEnd"/>
      <w:r w:rsidRPr="00A84271">
        <w:rPr>
          <w:rFonts w:ascii="UT Sans" w:hAnsi="UT Sans"/>
        </w:rPr>
        <w:t xml:space="preserve"> (</w:t>
      </w:r>
      <w:proofErr w:type="spellStart"/>
      <w:r w:rsidRPr="00A84271">
        <w:rPr>
          <w:rFonts w:ascii="UT Sans" w:hAnsi="UT Sans"/>
        </w:rPr>
        <w:t>Gy</w:t>
      </w:r>
      <w:proofErr w:type="spellEnd"/>
      <w:r w:rsidRPr="00A84271">
        <w:rPr>
          <w:rFonts w:ascii="UT Sans" w:hAnsi="UT Sans"/>
        </w:rPr>
        <w:t xml:space="preserve">) în sistemul SI, care este echivalentul a 1 joule de energie depozitată într-un kilogram de </w:t>
      </w:r>
      <w:proofErr w:type="spellStart"/>
      <w:r w:rsidRPr="00A84271">
        <w:rPr>
          <w:rFonts w:ascii="UT Sans" w:hAnsi="UT Sans"/>
        </w:rPr>
        <w:lastRenderedPageBreak/>
        <w:t>materie.</w:t>
      </w:r>
      <w:r w:rsidR="009F4F1F" w:rsidRPr="00A84271">
        <w:rPr>
          <w:rFonts w:ascii="UT Sans" w:hAnsi="UT Sans"/>
        </w:rPr>
        <w:t>În</w:t>
      </w:r>
      <w:proofErr w:type="spellEnd"/>
      <w:r w:rsidR="009F4F1F" w:rsidRPr="00A84271">
        <w:rPr>
          <w:rFonts w:ascii="UT Sans" w:hAnsi="UT Sans"/>
        </w:rPr>
        <w:t xml:space="preserve"> sistemul tradițional, doza absorbită este măsurată în rad (doză absorbită roentgen), în care 100 rad corespund unui </w:t>
      </w:r>
      <w:proofErr w:type="spellStart"/>
      <w:r w:rsidR="009F4F1F" w:rsidRPr="00A84271">
        <w:rPr>
          <w:rFonts w:ascii="UT Sans" w:hAnsi="UT Sans"/>
        </w:rPr>
        <w:t>gray</w:t>
      </w:r>
      <w:proofErr w:type="spellEnd"/>
      <w:r w:rsidR="009F4F1F" w:rsidRPr="00A84271">
        <w:rPr>
          <w:rFonts w:ascii="UT Sans" w:hAnsi="UT Sans"/>
        </w:rPr>
        <w:t>.</w:t>
      </w:r>
    </w:p>
    <w:p w14:paraId="33E83288" w14:textId="34A64393" w:rsidR="009F4F1F" w:rsidRPr="00A84271" w:rsidRDefault="009F4F1F" w:rsidP="009F4F1F">
      <w:pPr>
        <w:ind w:firstLine="708"/>
        <w:rPr>
          <w:rFonts w:ascii="UT Sans" w:hAnsi="UT Sans"/>
        </w:rPr>
      </w:pPr>
      <w:r w:rsidRPr="00A84271">
        <w:rPr>
          <w:rFonts w:ascii="UT Sans" w:hAnsi="UT Sans"/>
        </w:rPr>
        <w:t xml:space="preserve">Diferite tipuri de radiații de energii diferite cauzează cantități diferite de daune țesuturilor vii, de exemplu, 1 </w:t>
      </w:r>
      <w:proofErr w:type="spellStart"/>
      <w:r w:rsidRPr="00A84271">
        <w:rPr>
          <w:rFonts w:ascii="UT Sans" w:hAnsi="UT Sans"/>
        </w:rPr>
        <w:t>Gy</w:t>
      </w:r>
      <w:proofErr w:type="spellEnd"/>
      <w:r w:rsidRPr="00A84271">
        <w:rPr>
          <w:rFonts w:ascii="UT Sans" w:hAnsi="UT Sans"/>
        </w:rPr>
        <w:t xml:space="preserve"> de radiație alfa produce aproximativ 20 de ori mai multe daune decât 1 </w:t>
      </w:r>
      <w:proofErr w:type="spellStart"/>
      <w:r w:rsidRPr="00A84271">
        <w:rPr>
          <w:rFonts w:ascii="UT Sans" w:hAnsi="UT Sans"/>
        </w:rPr>
        <w:t>Gy</w:t>
      </w:r>
      <w:proofErr w:type="spellEnd"/>
      <w:r w:rsidRPr="00A84271">
        <w:rPr>
          <w:rFonts w:ascii="UT Sans" w:hAnsi="UT Sans"/>
        </w:rPr>
        <w:t xml:space="preserve"> de radiație X. Prin urmare, a fost introdusă noțiunea de doză echivalentă, care ia în considerare și efectul biologic al radiației. Aceasta se calculează înmulțind doza absorbită cu un factor de greutate </w:t>
      </w:r>
      <w:proofErr w:type="spellStart"/>
      <w:r w:rsidRPr="00A84271">
        <w:rPr>
          <w:rFonts w:ascii="UT Sans" w:hAnsi="UT Sans"/>
        </w:rPr>
        <w:t>wR</w:t>
      </w:r>
      <w:proofErr w:type="spellEnd"/>
      <w:r w:rsidRPr="00A84271">
        <w:rPr>
          <w:rFonts w:ascii="UT Sans" w:hAnsi="UT Sans"/>
        </w:rPr>
        <w:t>, care este specific fiecărui tip de radiație.</w:t>
      </w:r>
    </w:p>
    <w:tbl>
      <w:tblPr>
        <w:tblStyle w:val="TableGrid"/>
        <w:tblW w:w="0" w:type="auto"/>
        <w:tblLook w:val="04A0" w:firstRow="1" w:lastRow="0" w:firstColumn="1" w:lastColumn="0" w:noHBand="0" w:noVBand="1"/>
      </w:tblPr>
      <w:tblGrid>
        <w:gridCol w:w="3285"/>
        <w:gridCol w:w="3285"/>
        <w:gridCol w:w="3285"/>
      </w:tblGrid>
      <w:tr w:rsidR="008A2096" w:rsidRPr="00A84271" w14:paraId="31676CEC" w14:textId="77777777" w:rsidTr="0067770C">
        <w:tc>
          <w:tcPr>
            <w:tcW w:w="9855" w:type="dxa"/>
            <w:gridSpan w:val="3"/>
          </w:tcPr>
          <w:p w14:paraId="3DE91214" w14:textId="6B18E582" w:rsidR="008A2096" w:rsidRPr="00A84271" w:rsidRDefault="008A2096" w:rsidP="009F4F1F">
            <w:pPr>
              <w:rPr>
                <w:rFonts w:ascii="UT Sans" w:hAnsi="UT Sans"/>
                <w:b/>
                <w:bCs/>
              </w:rPr>
            </w:pPr>
            <w:r w:rsidRPr="00A84271">
              <w:rPr>
                <w:rFonts w:ascii="UT Sans" w:hAnsi="UT Sans"/>
                <w:b/>
                <w:bCs/>
              </w:rPr>
              <w:t>Factorii de greutate WR pentru doza echivalentă</w:t>
            </w:r>
          </w:p>
        </w:tc>
      </w:tr>
      <w:tr w:rsidR="008A2096" w:rsidRPr="00A84271" w14:paraId="6BCA4A14" w14:textId="77777777" w:rsidTr="008A2096">
        <w:tc>
          <w:tcPr>
            <w:tcW w:w="3285" w:type="dxa"/>
          </w:tcPr>
          <w:p w14:paraId="67CA6389" w14:textId="6F6FC3DF" w:rsidR="008A2096" w:rsidRPr="00A84271" w:rsidRDefault="008A2096" w:rsidP="009F4F1F">
            <w:pPr>
              <w:rPr>
                <w:rFonts w:ascii="UT Sans" w:hAnsi="UT Sans"/>
                <w:b/>
                <w:bCs/>
              </w:rPr>
            </w:pPr>
            <w:proofErr w:type="spellStart"/>
            <w:r w:rsidRPr="00A84271">
              <w:rPr>
                <w:rFonts w:ascii="UT Sans" w:hAnsi="UT Sans"/>
                <w:b/>
                <w:bCs/>
              </w:rPr>
              <w:t>Radiatie</w:t>
            </w:r>
            <w:proofErr w:type="spellEnd"/>
          </w:p>
        </w:tc>
        <w:tc>
          <w:tcPr>
            <w:tcW w:w="3285" w:type="dxa"/>
          </w:tcPr>
          <w:p w14:paraId="5A597BC0" w14:textId="614A5BAE" w:rsidR="008A2096" w:rsidRPr="00A84271" w:rsidRDefault="008A2096" w:rsidP="009F4F1F">
            <w:pPr>
              <w:rPr>
                <w:rFonts w:ascii="UT Sans" w:hAnsi="UT Sans"/>
                <w:b/>
                <w:bCs/>
              </w:rPr>
            </w:pPr>
            <w:r w:rsidRPr="00A84271">
              <w:rPr>
                <w:rFonts w:ascii="UT Sans" w:hAnsi="UT Sans"/>
                <w:b/>
                <w:bCs/>
              </w:rPr>
              <w:t>Energie</w:t>
            </w:r>
          </w:p>
        </w:tc>
        <w:tc>
          <w:tcPr>
            <w:tcW w:w="3285" w:type="dxa"/>
          </w:tcPr>
          <w:p w14:paraId="35ED4DB1" w14:textId="5B212EC6" w:rsidR="008A2096" w:rsidRPr="00A84271" w:rsidRDefault="00000000" w:rsidP="009F4F1F">
            <w:pPr>
              <w:rPr>
                <w:rFonts w:ascii="UT Sans" w:hAnsi="UT Sans"/>
                <w:b/>
                <w:bCs/>
              </w:rPr>
            </w:pPr>
            <m:oMathPara>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R</m:t>
                    </m:r>
                  </m:sub>
                </m:sSub>
              </m:oMath>
            </m:oMathPara>
          </w:p>
        </w:tc>
      </w:tr>
      <w:tr w:rsidR="008A2096" w:rsidRPr="00A84271" w14:paraId="5AE1E1CF" w14:textId="77777777" w:rsidTr="008A2096">
        <w:tc>
          <w:tcPr>
            <w:tcW w:w="3285" w:type="dxa"/>
          </w:tcPr>
          <w:p w14:paraId="4A88C5BF" w14:textId="1B0CE923" w:rsidR="008A2096" w:rsidRPr="00A84271" w:rsidRDefault="008A2096" w:rsidP="009F4F1F">
            <w:pPr>
              <w:rPr>
                <w:rFonts w:ascii="UT Sans" w:hAnsi="UT Sans"/>
              </w:rPr>
            </w:pPr>
            <w:proofErr w:type="spellStart"/>
            <w:r w:rsidRPr="00A84271">
              <w:rPr>
                <w:rFonts w:ascii="UT Sans" w:hAnsi="UT Sans"/>
              </w:rPr>
              <w:t>Radiaţii</w:t>
            </w:r>
            <w:proofErr w:type="spellEnd"/>
            <w:r w:rsidRPr="00A84271">
              <w:rPr>
                <w:rFonts w:ascii="UT Sans" w:hAnsi="UT Sans"/>
              </w:rPr>
              <w:t xml:space="preserve"> X, </w:t>
            </w:r>
            <w:proofErr w:type="spellStart"/>
            <w:r w:rsidRPr="00A84271">
              <w:rPr>
                <w:rFonts w:ascii="UT Sans" w:hAnsi="UT Sans"/>
              </w:rPr>
              <w:t>radiaţii</w:t>
            </w:r>
            <w:proofErr w:type="spellEnd"/>
            <w:r w:rsidRPr="00A84271">
              <w:rPr>
                <w:rFonts w:ascii="UT Sans" w:hAnsi="UT Sans"/>
              </w:rPr>
              <w:t xml:space="preserve"> gamma, electroni, pozitroni, </w:t>
            </w:r>
            <w:proofErr w:type="spellStart"/>
            <w:r w:rsidRPr="00A84271">
              <w:rPr>
                <w:rFonts w:ascii="UT Sans" w:hAnsi="UT Sans"/>
              </w:rPr>
              <w:t>muoni</w:t>
            </w:r>
            <w:proofErr w:type="spellEnd"/>
          </w:p>
        </w:tc>
        <w:tc>
          <w:tcPr>
            <w:tcW w:w="3285" w:type="dxa"/>
          </w:tcPr>
          <w:p w14:paraId="7C16FA30" w14:textId="77777777" w:rsidR="008A2096" w:rsidRPr="00A84271" w:rsidRDefault="008A2096" w:rsidP="009F4F1F">
            <w:pPr>
              <w:rPr>
                <w:rFonts w:ascii="UT Sans" w:hAnsi="UT Sans"/>
              </w:rPr>
            </w:pPr>
          </w:p>
        </w:tc>
        <w:tc>
          <w:tcPr>
            <w:tcW w:w="3285" w:type="dxa"/>
          </w:tcPr>
          <w:p w14:paraId="1889006C" w14:textId="5B44A105" w:rsidR="008A2096" w:rsidRPr="00A84271" w:rsidRDefault="008A2096" w:rsidP="009F4F1F">
            <w:pPr>
              <w:rPr>
                <w:rFonts w:ascii="UT Sans" w:hAnsi="UT Sans"/>
              </w:rPr>
            </w:pPr>
            <w:r w:rsidRPr="00A84271">
              <w:rPr>
                <w:rFonts w:ascii="UT Sans" w:hAnsi="UT Sans"/>
              </w:rPr>
              <w:t>1</w:t>
            </w:r>
          </w:p>
        </w:tc>
      </w:tr>
      <w:tr w:rsidR="008A2096" w:rsidRPr="00A84271" w14:paraId="272B86DC" w14:textId="77777777" w:rsidTr="008A2096">
        <w:tc>
          <w:tcPr>
            <w:tcW w:w="3285" w:type="dxa"/>
            <w:vMerge w:val="restart"/>
          </w:tcPr>
          <w:p w14:paraId="26A0B358" w14:textId="6C564862" w:rsidR="008A2096" w:rsidRPr="00A84271" w:rsidRDefault="008A2096" w:rsidP="009F4F1F">
            <w:pPr>
              <w:rPr>
                <w:rFonts w:ascii="UT Sans" w:hAnsi="UT Sans"/>
              </w:rPr>
            </w:pPr>
            <w:r w:rsidRPr="00A84271">
              <w:rPr>
                <w:rFonts w:ascii="UT Sans" w:hAnsi="UT Sans"/>
              </w:rPr>
              <w:t>Neutroni</w:t>
            </w:r>
          </w:p>
        </w:tc>
        <w:tc>
          <w:tcPr>
            <w:tcW w:w="3285" w:type="dxa"/>
          </w:tcPr>
          <w:p w14:paraId="7E0CF515" w14:textId="7874F1D8" w:rsidR="008A2096" w:rsidRPr="00A84271" w:rsidRDefault="008A2096" w:rsidP="009F4F1F">
            <w:pPr>
              <w:rPr>
                <w:rFonts w:ascii="UT Sans" w:hAnsi="UT Sans"/>
              </w:rPr>
            </w:pPr>
            <w:r w:rsidRPr="00A84271">
              <w:rPr>
                <w:rFonts w:ascii="UT Sans" w:hAnsi="UT Sans"/>
              </w:rPr>
              <w:t>&lt;1 MeV</w:t>
            </w:r>
          </w:p>
        </w:tc>
        <w:tc>
          <w:tcPr>
            <w:tcW w:w="3285" w:type="dxa"/>
          </w:tcPr>
          <w:p w14:paraId="522316B9" w14:textId="7A9BEE9B" w:rsidR="008A2096" w:rsidRPr="00A84271" w:rsidRDefault="008A2096" w:rsidP="009F4F1F">
            <w:pPr>
              <w:rPr>
                <w:rFonts w:ascii="UT Sans" w:hAnsi="UT Sans"/>
              </w:rPr>
            </w:pPr>
            <w:r w:rsidRPr="00A84271">
              <w:rPr>
                <w:rFonts w:ascii="UT Sans" w:hAnsi="UT Sans"/>
              </w:rPr>
              <w:t>2.5+18.2</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e>
                          </m:func>
                        </m:e>
                      </m:d>
                    </m:e>
                    <m:sup>
                      <m:r>
                        <w:rPr>
                          <w:rFonts w:ascii="Cambria Math" w:hAnsi="Cambria Math"/>
                        </w:rPr>
                        <m:t>2</m:t>
                      </m:r>
                    </m:sup>
                  </m:sSup>
                  <m:r>
                    <w:rPr>
                      <w:rFonts w:ascii="Cambria Math" w:hAnsi="Cambria Math"/>
                    </w:rPr>
                    <m:t>/6</m:t>
                  </m:r>
                </m:sup>
              </m:sSup>
            </m:oMath>
          </w:p>
        </w:tc>
      </w:tr>
      <w:tr w:rsidR="008A2096" w:rsidRPr="00A84271" w14:paraId="644F234F" w14:textId="77777777" w:rsidTr="008A2096">
        <w:tc>
          <w:tcPr>
            <w:tcW w:w="3285" w:type="dxa"/>
            <w:vMerge/>
          </w:tcPr>
          <w:p w14:paraId="4BE15C9E" w14:textId="77777777" w:rsidR="008A2096" w:rsidRPr="00A84271" w:rsidRDefault="008A2096" w:rsidP="008A2096">
            <w:pPr>
              <w:rPr>
                <w:rFonts w:ascii="UT Sans" w:hAnsi="UT Sans"/>
              </w:rPr>
            </w:pPr>
          </w:p>
        </w:tc>
        <w:tc>
          <w:tcPr>
            <w:tcW w:w="3285" w:type="dxa"/>
          </w:tcPr>
          <w:p w14:paraId="1FAB0A2B" w14:textId="4EE854E3" w:rsidR="008A2096" w:rsidRPr="00A84271" w:rsidRDefault="008A2096" w:rsidP="008A2096">
            <w:pPr>
              <w:rPr>
                <w:rFonts w:ascii="UT Sans" w:hAnsi="UT Sans"/>
              </w:rPr>
            </w:pPr>
            <w:r w:rsidRPr="00A84271">
              <w:rPr>
                <w:rFonts w:ascii="UT Sans" w:hAnsi="UT Sans"/>
              </w:rPr>
              <w:t xml:space="preserve">1 MeV </w:t>
            </w:r>
            <w:proofErr w:type="spellStart"/>
            <w:r w:rsidRPr="00A84271">
              <w:rPr>
                <w:rFonts w:ascii="UT Sans" w:hAnsi="UT Sans"/>
              </w:rPr>
              <w:t>to</w:t>
            </w:r>
            <w:proofErr w:type="spellEnd"/>
            <w:r w:rsidRPr="00A84271">
              <w:rPr>
                <w:rFonts w:ascii="UT Sans" w:hAnsi="UT Sans"/>
              </w:rPr>
              <w:t xml:space="preserve"> 50 MeV</w:t>
            </w:r>
          </w:p>
        </w:tc>
        <w:tc>
          <w:tcPr>
            <w:tcW w:w="3285" w:type="dxa"/>
          </w:tcPr>
          <w:p w14:paraId="7FB1D541" w14:textId="19321DE6" w:rsidR="008A2096" w:rsidRPr="00A84271" w:rsidRDefault="008A2096" w:rsidP="008A2096">
            <w:pPr>
              <w:rPr>
                <w:rFonts w:ascii="UT Sans" w:hAnsi="UT Sans"/>
              </w:rPr>
            </w:pPr>
            <w:r w:rsidRPr="00A84271">
              <w:rPr>
                <w:rFonts w:ascii="UT Sans" w:hAnsi="UT Sans"/>
              </w:rPr>
              <w:t>5.0+17.0</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2E</m:t>
                                      </m:r>
                                    </m:e>
                                    <m:sub>
                                      <m:r>
                                        <w:rPr>
                                          <w:rFonts w:ascii="Cambria Math" w:hAnsi="Cambria Math"/>
                                        </w:rPr>
                                        <m:t>n</m:t>
                                      </m:r>
                                    </m:sub>
                                  </m:sSub>
                                </m:e>
                              </m:d>
                            </m:e>
                          </m:func>
                        </m:e>
                      </m:d>
                    </m:e>
                    <m:sup>
                      <m:r>
                        <w:rPr>
                          <w:rFonts w:ascii="Cambria Math" w:hAnsi="Cambria Math"/>
                        </w:rPr>
                        <m:t>2</m:t>
                      </m:r>
                    </m:sup>
                  </m:sSup>
                  <m:r>
                    <w:rPr>
                      <w:rFonts w:ascii="Cambria Math" w:hAnsi="Cambria Math"/>
                    </w:rPr>
                    <m:t>/6</m:t>
                  </m:r>
                </m:sup>
              </m:sSup>
            </m:oMath>
          </w:p>
        </w:tc>
      </w:tr>
      <w:tr w:rsidR="008A2096" w:rsidRPr="00A84271" w14:paraId="45F158BE" w14:textId="77777777" w:rsidTr="008A2096">
        <w:tc>
          <w:tcPr>
            <w:tcW w:w="3285" w:type="dxa"/>
            <w:vMerge/>
          </w:tcPr>
          <w:p w14:paraId="4B0A81EA" w14:textId="77777777" w:rsidR="008A2096" w:rsidRPr="00A84271" w:rsidRDefault="008A2096" w:rsidP="008A2096">
            <w:pPr>
              <w:rPr>
                <w:rFonts w:ascii="UT Sans" w:hAnsi="UT Sans"/>
              </w:rPr>
            </w:pPr>
          </w:p>
        </w:tc>
        <w:tc>
          <w:tcPr>
            <w:tcW w:w="3285" w:type="dxa"/>
          </w:tcPr>
          <w:p w14:paraId="6D26BD48" w14:textId="2534EA63" w:rsidR="008A2096" w:rsidRPr="00A84271" w:rsidRDefault="008A2096" w:rsidP="008A2096">
            <w:pPr>
              <w:rPr>
                <w:rFonts w:ascii="UT Sans" w:hAnsi="UT Sans"/>
              </w:rPr>
            </w:pPr>
            <w:r w:rsidRPr="00A84271">
              <w:rPr>
                <w:rFonts w:ascii="UT Sans" w:hAnsi="UT Sans"/>
              </w:rPr>
              <w:t xml:space="preserve">&gt;50 </w:t>
            </w:r>
            <w:proofErr w:type="spellStart"/>
            <w:r w:rsidRPr="00A84271">
              <w:rPr>
                <w:rFonts w:ascii="UT Sans" w:hAnsi="UT Sans"/>
              </w:rPr>
              <w:t>Mev</w:t>
            </w:r>
            <w:proofErr w:type="spellEnd"/>
          </w:p>
        </w:tc>
        <w:tc>
          <w:tcPr>
            <w:tcW w:w="3285" w:type="dxa"/>
          </w:tcPr>
          <w:p w14:paraId="023853BE" w14:textId="41F2C76A" w:rsidR="008A2096" w:rsidRPr="00A84271" w:rsidRDefault="008A2096" w:rsidP="008A2096">
            <w:pPr>
              <w:rPr>
                <w:rFonts w:ascii="UT Sans" w:hAnsi="UT Sans"/>
              </w:rPr>
            </w:pPr>
            <w:r w:rsidRPr="00A84271">
              <w:rPr>
                <w:rFonts w:ascii="UT Sans" w:hAnsi="UT Sans"/>
              </w:rPr>
              <w:t>2.5+3.25</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0.04E</m:t>
                                      </m:r>
                                    </m:e>
                                    <m:sub>
                                      <m:r>
                                        <w:rPr>
                                          <w:rFonts w:ascii="Cambria Math" w:hAnsi="Cambria Math"/>
                                        </w:rPr>
                                        <m:t>n</m:t>
                                      </m:r>
                                    </m:sub>
                                  </m:sSub>
                                </m:e>
                              </m:d>
                            </m:e>
                          </m:func>
                        </m:e>
                      </m:d>
                    </m:e>
                    <m:sup>
                      <m:r>
                        <w:rPr>
                          <w:rFonts w:ascii="Cambria Math" w:hAnsi="Cambria Math"/>
                        </w:rPr>
                        <m:t>2</m:t>
                      </m:r>
                    </m:sup>
                  </m:sSup>
                  <m:r>
                    <w:rPr>
                      <w:rFonts w:ascii="Cambria Math" w:hAnsi="Cambria Math"/>
                    </w:rPr>
                    <m:t>/6</m:t>
                  </m:r>
                </m:sup>
              </m:sSup>
            </m:oMath>
          </w:p>
        </w:tc>
      </w:tr>
      <w:tr w:rsidR="009E59BB" w:rsidRPr="00A84271" w14:paraId="115DDA77" w14:textId="77777777" w:rsidTr="008A2096">
        <w:tc>
          <w:tcPr>
            <w:tcW w:w="3285" w:type="dxa"/>
          </w:tcPr>
          <w:p w14:paraId="56E65E1F" w14:textId="6FBB0622" w:rsidR="009E59BB" w:rsidRPr="00A84271" w:rsidRDefault="009E59BB" w:rsidP="009E59BB">
            <w:pPr>
              <w:rPr>
                <w:rFonts w:ascii="UT Sans" w:hAnsi="UT Sans"/>
              </w:rPr>
            </w:pPr>
            <w:r w:rsidRPr="00A84271">
              <w:rPr>
                <w:rFonts w:ascii="UT Sans" w:hAnsi="UT Sans"/>
              </w:rPr>
              <w:t xml:space="preserve">Protoni  </w:t>
            </w:r>
          </w:p>
        </w:tc>
        <w:tc>
          <w:tcPr>
            <w:tcW w:w="3285" w:type="dxa"/>
          </w:tcPr>
          <w:p w14:paraId="5EB5A7B9" w14:textId="36FE2C4A" w:rsidR="009E59BB" w:rsidRPr="00A84271" w:rsidRDefault="009E59BB" w:rsidP="009E59BB">
            <w:pPr>
              <w:rPr>
                <w:rFonts w:ascii="UT Sans" w:hAnsi="UT Sans"/>
              </w:rPr>
            </w:pPr>
            <w:r w:rsidRPr="00A84271">
              <w:rPr>
                <w:rFonts w:ascii="UT Sans" w:hAnsi="UT Sans"/>
              </w:rPr>
              <w:t xml:space="preserve">&gt;2 MeV </w:t>
            </w:r>
          </w:p>
        </w:tc>
        <w:tc>
          <w:tcPr>
            <w:tcW w:w="3285" w:type="dxa"/>
          </w:tcPr>
          <w:p w14:paraId="79F04396" w14:textId="4FF5D5DE" w:rsidR="009E59BB" w:rsidRPr="00A84271" w:rsidRDefault="009E59BB" w:rsidP="009E59BB">
            <w:pPr>
              <w:rPr>
                <w:rFonts w:ascii="UT Sans" w:hAnsi="UT Sans"/>
              </w:rPr>
            </w:pPr>
            <w:r w:rsidRPr="00A84271">
              <w:rPr>
                <w:rFonts w:ascii="UT Sans" w:hAnsi="UT Sans"/>
              </w:rPr>
              <w:t xml:space="preserve">2 </w:t>
            </w:r>
          </w:p>
        </w:tc>
      </w:tr>
      <w:tr w:rsidR="008A2096" w:rsidRPr="00A84271" w14:paraId="540D8D31" w14:textId="77777777" w:rsidTr="008A2096">
        <w:tc>
          <w:tcPr>
            <w:tcW w:w="3285" w:type="dxa"/>
          </w:tcPr>
          <w:p w14:paraId="5892BC34" w14:textId="5CFCAA09" w:rsidR="008A2096" w:rsidRPr="00A84271" w:rsidRDefault="009E59BB" w:rsidP="008A2096">
            <w:pPr>
              <w:rPr>
                <w:rFonts w:ascii="UT Sans" w:hAnsi="UT Sans"/>
              </w:rPr>
            </w:pPr>
            <w:r w:rsidRPr="00A84271">
              <w:rPr>
                <w:rFonts w:ascii="UT Sans" w:hAnsi="UT Sans"/>
              </w:rPr>
              <w:t>Particule alfa, fragmente de fisiune, nuclei grei</w:t>
            </w:r>
          </w:p>
        </w:tc>
        <w:tc>
          <w:tcPr>
            <w:tcW w:w="3285" w:type="dxa"/>
          </w:tcPr>
          <w:p w14:paraId="104B00D8" w14:textId="77777777" w:rsidR="008A2096" w:rsidRPr="00A84271" w:rsidRDefault="008A2096" w:rsidP="008A2096">
            <w:pPr>
              <w:rPr>
                <w:rFonts w:ascii="UT Sans" w:hAnsi="UT Sans"/>
              </w:rPr>
            </w:pPr>
          </w:p>
        </w:tc>
        <w:tc>
          <w:tcPr>
            <w:tcW w:w="3285" w:type="dxa"/>
          </w:tcPr>
          <w:p w14:paraId="286C0BCD" w14:textId="7885E6D7" w:rsidR="008A2096" w:rsidRPr="00A84271" w:rsidRDefault="009E59BB" w:rsidP="008A2096">
            <w:pPr>
              <w:rPr>
                <w:rFonts w:ascii="UT Sans" w:hAnsi="UT Sans"/>
              </w:rPr>
            </w:pPr>
            <w:r w:rsidRPr="00A84271">
              <w:rPr>
                <w:rFonts w:ascii="UT Sans" w:hAnsi="UT Sans"/>
              </w:rPr>
              <w:t>20</w:t>
            </w:r>
          </w:p>
        </w:tc>
      </w:tr>
    </w:tbl>
    <w:p w14:paraId="60D90D20" w14:textId="77777777" w:rsidR="009E59BB" w:rsidRPr="00A84271" w:rsidRDefault="009E59BB" w:rsidP="009E59BB">
      <w:pPr>
        <w:ind w:firstLine="708"/>
        <w:jc w:val="both"/>
        <w:rPr>
          <w:rFonts w:ascii="UT Sans" w:hAnsi="UT Sans"/>
        </w:rPr>
      </w:pPr>
      <w:r w:rsidRPr="00A84271">
        <w:rPr>
          <w:rFonts w:ascii="UT Sans" w:hAnsi="UT Sans"/>
        </w:rPr>
        <w:t>Unitățile de măsură pentru doze echivalente sunt:</w:t>
      </w:r>
    </w:p>
    <w:p w14:paraId="01D966EF" w14:textId="77777777" w:rsidR="009E59BB" w:rsidRPr="00A84271" w:rsidRDefault="009E59BB" w:rsidP="009E59BB">
      <w:pPr>
        <w:ind w:firstLine="708"/>
        <w:jc w:val="both"/>
        <w:rPr>
          <w:rFonts w:ascii="UT Sans" w:hAnsi="UT Sans"/>
        </w:rPr>
      </w:pPr>
      <w:r w:rsidRPr="00A84271">
        <w:rPr>
          <w:rFonts w:ascii="UT Sans" w:hAnsi="UT Sans"/>
        </w:rPr>
        <w:t xml:space="preserve">- </w:t>
      </w:r>
      <w:proofErr w:type="spellStart"/>
      <w:r w:rsidRPr="00A84271">
        <w:rPr>
          <w:rFonts w:ascii="UT Sans" w:hAnsi="UT Sans"/>
        </w:rPr>
        <w:t>Sievert</w:t>
      </w:r>
      <w:proofErr w:type="spellEnd"/>
      <w:r w:rsidRPr="00A84271">
        <w:rPr>
          <w:rFonts w:ascii="UT Sans" w:hAnsi="UT Sans"/>
        </w:rPr>
        <w:t xml:space="preserve"> (</w:t>
      </w:r>
      <w:proofErr w:type="spellStart"/>
      <w:r w:rsidRPr="00A84271">
        <w:rPr>
          <w:rFonts w:ascii="UT Sans" w:hAnsi="UT Sans"/>
        </w:rPr>
        <w:t>Sv</w:t>
      </w:r>
      <w:proofErr w:type="spellEnd"/>
      <w:r w:rsidRPr="00A84271">
        <w:rPr>
          <w:rFonts w:ascii="UT Sans" w:hAnsi="UT Sans"/>
        </w:rPr>
        <w:t>) este unitatea de doză echivalentă. Deși are aceleași unități ca și Gray (</w:t>
      </w:r>
      <w:proofErr w:type="spellStart"/>
      <w:r w:rsidRPr="00A84271">
        <w:rPr>
          <w:rFonts w:ascii="UT Sans" w:hAnsi="UT Sans"/>
        </w:rPr>
        <w:t>Gy</w:t>
      </w:r>
      <w:proofErr w:type="spellEnd"/>
      <w:r w:rsidRPr="00A84271">
        <w:rPr>
          <w:rFonts w:ascii="UT Sans" w:hAnsi="UT Sans"/>
        </w:rPr>
        <w:t xml:space="preserve">) în J/kg, </w:t>
      </w:r>
      <w:proofErr w:type="spellStart"/>
      <w:r w:rsidRPr="00A84271">
        <w:rPr>
          <w:rFonts w:ascii="UT Sans" w:hAnsi="UT Sans"/>
        </w:rPr>
        <w:t>sievertul</w:t>
      </w:r>
      <w:proofErr w:type="spellEnd"/>
      <w:r w:rsidRPr="00A84271">
        <w:rPr>
          <w:rFonts w:ascii="UT Sans" w:hAnsi="UT Sans"/>
        </w:rPr>
        <w:t xml:space="preserve"> măsoară ceva diferit. Este doza unei anumite tipuri de radiații în </w:t>
      </w:r>
      <w:proofErr w:type="spellStart"/>
      <w:r w:rsidRPr="00A84271">
        <w:rPr>
          <w:rFonts w:ascii="UT Sans" w:hAnsi="UT Sans"/>
        </w:rPr>
        <w:t>Gy</w:t>
      </w:r>
      <w:proofErr w:type="spellEnd"/>
      <w:r w:rsidRPr="00A84271">
        <w:rPr>
          <w:rFonts w:ascii="UT Sans" w:hAnsi="UT Sans"/>
        </w:rPr>
        <w:t xml:space="preserve"> care are același efect biologic asupra unui om ca și 1 </w:t>
      </w:r>
      <w:proofErr w:type="spellStart"/>
      <w:r w:rsidRPr="00A84271">
        <w:rPr>
          <w:rFonts w:ascii="UT Sans" w:hAnsi="UT Sans"/>
        </w:rPr>
        <w:t>Gy</w:t>
      </w:r>
      <w:proofErr w:type="spellEnd"/>
      <w:r w:rsidRPr="00A84271">
        <w:rPr>
          <w:rFonts w:ascii="UT Sans" w:hAnsi="UT Sans"/>
        </w:rPr>
        <w:t xml:space="preserve"> de radiații X sau gamma.</w:t>
      </w:r>
    </w:p>
    <w:p w14:paraId="0C4E9E4B" w14:textId="77777777" w:rsidR="009E59BB" w:rsidRPr="00A84271" w:rsidRDefault="009E59BB" w:rsidP="009E59BB">
      <w:pPr>
        <w:ind w:firstLine="708"/>
        <w:jc w:val="both"/>
        <w:rPr>
          <w:rFonts w:ascii="UT Sans" w:hAnsi="UT Sans"/>
        </w:rPr>
      </w:pPr>
      <w:r w:rsidRPr="00A84271">
        <w:rPr>
          <w:rFonts w:ascii="UT Sans" w:hAnsi="UT Sans"/>
        </w:rPr>
        <w:t xml:space="preserve">- Rem (roentgen echivalent în om) este unitatea tradițională a dozei echivalente. 1 </w:t>
      </w:r>
      <w:proofErr w:type="spellStart"/>
      <w:r w:rsidRPr="00A84271">
        <w:rPr>
          <w:rFonts w:ascii="UT Sans" w:hAnsi="UT Sans"/>
        </w:rPr>
        <w:t>Sievert</w:t>
      </w:r>
      <w:proofErr w:type="spellEnd"/>
      <w:r w:rsidRPr="00A84271">
        <w:rPr>
          <w:rFonts w:ascii="UT Sans" w:hAnsi="UT Sans"/>
        </w:rPr>
        <w:t xml:space="preserve"> este egal cu 100 de rem. Din cauza faptului că rem este o unitate relativ mare, doza echivalentă tipică se măsoară în milirem (mrem) sau în </w:t>
      </w:r>
      <w:proofErr w:type="spellStart"/>
      <w:r w:rsidRPr="00A84271">
        <w:rPr>
          <w:rFonts w:ascii="UT Sans" w:hAnsi="UT Sans"/>
        </w:rPr>
        <w:t>microsievert</w:t>
      </w:r>
      <w:proofErr w:type="spellEnd"/>
      <w:r w:rsidRPr="00A84271">
        <w:rPr>
          <w:rFonts w:ascii="UT Sans" w:hAnsi="UT Sans"/>
        </w:rPr>
        <w:t xml:space="preserve"> (</w:t>
      </w:r>
      <w:proofErr w:type="spellStart"/>
      <w:r w:rsidRPr="00A84271">
        <w:rPr>
          <w:rFonts w:ascii="Cambria" w:hAnsi="Cambria" w:cs="Cambria"/>
        </w:rPr>
        <w:t>μ</w:t>
      </w:r>
      <w:r w:rsidRPr="00A84271">
        <w:rPr>
          <w:rFonts w:ascii="UT Sans" w:hAnsi="UT Sans"/>
        </w:rPr>
        <w:t>Sv</w:t>
      </w:r>
      <w:proofErr w:type="spellEnd"/>
      <w:r w:rsidRPr="00A84271">
        <w:rPr>
          <w:rFonts w:ascii="UT Sans" w:hAnsi="UT Sans"/>
        </w:rPr>
        <w:t xml:space="preserve">). 1 mrem este egal cu 10 </w:t>
      </w:r>
      <w:proofErr w:type="spellStart"/>
      <w:r w:rsidRPr="00A84271">
        <w:rPr>
          <w:rFonts w:ascii="Cambria" w:hAnsi="Cambria" w:cs="Cambria"/>
        </w:rPr>
        <w:t>μ</w:t>
      </w:r>
      <w:r w:rsidRPr="00A84271">
        <w:rPr>
          <w:rFonts w:ascii="UT Sans" w:hAnsi="UT Sans"/>
        </w:rPr>
        <w:t>Sv</w:t>
      </w:r>
      <w:proofErr w:type="spellEnd"/>
      <w:r w:rsidRPr="00A84271">
        <w:rPr>
          <w:rFonts w:ascii="UT Sans" w:hAnsi="UT Sans"/>
        </w:rPr>
        <w:t>.</w:t>
      </w:r>
    </w:p>
    <w:p w14:paraId="3F1B50F5" w14:textId="77777777" w:rsidR="009E59BB" w:rsidRPr="00A84271" w:rsidRDefault="009E59BB" w:rsidP="009E59BB">
      <w:pPr>
        <w:ind w:firstLine="708"/>
        <w:jc w:val="both"/>
        <w:rPr>
          <w:rFonts w:ascii="UT Sans" w:hAnsi="UT Sans"/>
        </w:rPr>
      </w:pPr>
      <w:r w:rsidRPr="00A84271">
        <w:rPr>
          <w:rFonts w:ascii="UT Sans" w:hAnsi="UT Sans"/>
        </w:rPr>
        <w:t xml:space="preserve">- </w:t>
      </w:r>
      <w:proofErr w:type="spellStart"/>
      <w:r w:rsidRPr="00A84271">
        <w:rPr>
          <w:rFonts w:ascii="UT Sans" w:hAnsi="UT Sans"/>
        </w:rPr>
        <w:t>Bret</w:t>
      </w:r>
      <w:proofErr w:type="spellEnd"/>
      <w:r w:rsidRPr="00A84271">
        <w:rPr>
          <w:rFonts w:ascii="UT Sans" w:hAnsi="UT Sans"/>
        </w:rPr>
        <w:t xml:space="preserve"> (radiație de fond echivalentă în timp) este o unitate folosită uneori pentru dozele mici de radiație. Aceasta reprezintă numărul de zile de expunere la radiația de fond obișnuită care este echivalentă cu o doză. Această unitate nu este standardizată și depinde de valoarea folosită pentru doza de radiație de fond. Folosind valoarea UNSCEAR din 2000, un </w:t>
      </w:r>
      <w:proofErr w:type="spellStart"/>
      <w:r w:rsidRPr="00A84271">
        <w:rPr>
          <w:rFonts w:ascii="UT Sans" w:hAnsi="UT Sans"/>
        </w:rPr>
        <w:t>bret</w:t>
      </w:r>
      <w:proofErr w:type="spellEnd"/>
      <w:r w:rsidRPr="00A84271">
        <w:rPr>
          <w:rFonts w:ascii="UT Sans" w:hAnsi="UT Sans"/>
        </w:rPr>
        <w:t xml:space="preserve"> este egal cu 6,6 </w:t>
      </w:r>
      <w:proofErr w:type="spellStart"/>
      <w:r w:rsidRPr="00A84271">
        <w:rPr>
          <w:rFonts w:ascii="UT Sans" w:hAnsi="UT Sans"/>
        </w:rPr>
        <w:t>microsievert</w:t>
      </w:r>
      <w:proofErr w:type="spellEnd"/>
      <w:r w:rsidRPr="00A84271">
        <w:rPr>
          <w:rFonts w:ascii="UT Sans" w:hAnsi="UT Sans"/>
        </w:rPr>
        <w:t xml:space="preserve">. </w:t>
      </w:r>
    </w:p>
    <w:p w14:paraId="15FD89D5" w14:textId="77777777" w:rsidR="009E59BB" w:rsidRPr="00A84271" w:rsidRDefault="009E59BB" w:rsidP="009E59BB">
      <w:pPr>
        <w:ind w:firstLine="708"/>
        <w:jc w:val="both"/>
        <w:rPr>
          <w:rFonts w:ascii="UT Sans" w:hAnsi="UT Sans"/>
        </w:rPr>
      </w:pPr>
      <w:r w:rsidRPr="00A84271">
        <w:rPr>
          <w:rFonts w:ascii="UT Sans" w:hAnsi="UT Sans"/>
        </w:rPr>
        <w:t xml:space="preserve">Este important de menționat că doza obișnuită a radiației de fond naturale pe care o primește omul este în jur de 2,4 </w:t>
      </w:r>
      <w:proofErr w:type="spellStart"/>
      <w:r w:rsidRPr="00A84271">
        <w:rPr>
          <w:rFonts w:ascii="UT Sans" w:hAnsi="UT Sans"/>
        </w:rPr>
        <w:t>milisievert</w:t>
      </w:r>
      <w:proofErr w:type="spellEnd"/>
      <w:r w:rsidRPr="00A84271">
        <w:rPr>
          <w:rFonts w:ascii="UT Sans" w:hAnsi="UT Sans"/>
        </w:rPr>
        <w:t xml:space="preserve"> (240 mrem) pe an. Doza corporală letală de radiație pentru un om este în jur de 4-5 </w:t>
      </w:r>
      <w:proofErr w:type="spellStart"/>
      <w:r w:rsidRPr="00A84271">
        <w:rPr>
          <w:rFonts w:ascii="UT Sans" w:hAnsi="UT Sans"/>
        </w:rPr>
        <w:t>sievert</w:t>
      </w:r>
      <w:proofErr w:type="spellEnd"/>
      <w:r w:rsidRPr="00A84271">
        <w:rPr>
          <w:rFonts w:ascii="UT Sans" w:hAnsi="UT Sans"/>
        </w:rPr>
        <w:t xml:space="preserve"> (400-500 rem).</w:t>
      </w:r>
    </w:p>
    <w:p w14:paraId="6640BBA2" w14:textId="167C86EE" w:rsidR="007A0D5F" w:rsidRPr="00A84271" w:rsidRDefault="007A0D5F" w:rsidP="007A0D5F">
      <w:pPr>
        <w:pStyle w:val="Heading3"/>
        <w:numPr>
          <w:ilvl w:val="0"/>
          <w:numId w:val="0"/>
        </w:numPr>
        <w:ind w:left="-642" w:firstLine="642"/>
        <w:rPr>
          <w:u w:val="single"/>
        </w:rPr>
      </w:pPr>
      <w:bookmarkStart w:id="8" w:name="_Toc159416841"/>
      <w:proofErr w:type="spellStart"/>
      <w:r w:rsidRPr="00A84271">
        <w:rPr>
          <w:u w:val="single"/>
        </w:rPr>
        <w:t>Utilizări</w:t>
      </w:r>
      <w:bookmarkEnd w:id="8"/>
      <w:proofErr w:type="spellEnd"/>
    </w:p>
    <w:p w14:paraId="550D5EDC" w14:textId="590FAD11" w:rsidR="007A0D5F" w:rsidRPr="00A84271" w:rsidRDefault="007A0D5F" w:rsidP="00FC1065">
      <w:pPr>
        <w:ind w:firstLine="708"/>
        <w:rPr>
          <w:rFonts w:ascii="UT Sans" w:hAnsi="UT Sans"/>
          <w:lang w:eastAsia="en-US"/>
        </w:rPr>
      </w:pPr>
      <w:r w:rsidRPr="00A84271">
        <w:rPr>
          <w:rFonts w:ascii="UT Sans" w:hAnsi="UT Sans"/>
          <w:lang w:eastAsia="en-US"/>
        </w:rPr>
        <w:t xml:space="preserve">Radiația ionizantă se poate utiliza în diverse scopuri, inclusiv pentru distrugerea celulelor canceroase. Totuși, efectele sale negative asupra sănătății umane sunt bine cunoscute și, dacă este utilizată în exces, poate fi periculoasă. De exemplu, în trecut, asistenții din magazinele de încălțăminte foloseau radiații X pentru a măsura piciorul copiilor, dar această practică a fost </w:t>
      </w:r>
      <w:r w:rsidRPr="00A84271">
        <w:rPr>
          <w:rFonts w:ascii="UT Sans" w:hAnsi="UT Sans"/>
          <w:lang w:eastAsia="en-US"/>
        </w:rPr>
        <w:lastRenderedPageBreak/>
        <w:t>interzisă odată cu descoperirea consecințelor negative ale radiației ionizante pentru organismul uman.</w:t>
      </w:r>
    </w:p>
    <w:p w14:paraId="792DFAB0" w14:textId="3F8B826F" w:rsidR="000C1648" w:rsidRPr="00A84271" w:rsidRDefault="000C1648" w:rsidP="000C1648">
      <w:pPr>
        <w:rPr>
          <w:rFonts w:ascii="UT Sans" w:hAnsi="UT Sans"/>
          <w:b/>
          <w:bCs/>
          <w:lang w:eastAsia="en-US"/>
        </w:rPr>
      </w:pPr>
      <w:r w:rsidRPr="00A84271">
        <w:rPr>
          <w:rFonts w:ascii="UT Sans" w:hAnsi="UT Sans"/>
          <w:b/>
          <w:bCs/>
          <w:lang w:eastAsia="en-US"/>
        </w:rPr>
        <w:t>Datarea Radiometrică</w:t>
      </w:r>
    </w:p>
    <w:p w14:paraId="1E1ADC45" w14:textId="5C098190" w:rsidR="000C1648" w:rsidRPr="00A84271" w:rsidRDefault="000C1648" w:rsidP="000C1648">
      <w:pPr>
        <w:ind w:firstLine="708"/>
        <w:rPr>
          <w:rFonts w:ascii="UT Sans" w:hAnsi="UT Sans"/>
          <w:lang w:val="en-US" w:eastAsia="en-US"/>
        </w:rPr>
      </w:pPr>
      <w:r w:rsidRPr="00A84271">
        <w:rPr>
          <w:rFonts w:ascii="UT Sans" w:hAnsi="UT Sans"/>
          <w:lang w:eastAsia="en-US"/>
        </w:rPr>
        <w:t xml:space="preserve">Datarea radiometrică </w:t>
      </w:r>
      <w:r w:rsidR="00E15B4D" w:rsidRPr="00A84271">
        <w:rPr>
          <w:rFonts w:ascii="UT Sans" w:hAnsi="UT Sans"/>
          <w:lang w:eastAsia="en-US"/>
        </w:rPr>
        <w:t xml:space="preserve">se </w:t>
      </w:r>
      <w:proofErr w:type="spellStart"/>
      <w:r w:rsidR="00E15B4D" w:rsidRPr="00A84271">
        <w:rPr>
          <w:rFonts w:ascii="UT Sans" w:hAnsi="UT Sans"/>
          <w:lang w:eastAsia="en-US"/>
        </w:rPr>
        <w:t>foloseste</w:t>
      </w:r>
      <w:proofErr w:type="spellEnd"/>
      <w:r w:rsidRPr="00A84271">
        <w:rPr>
          <w:rFonts w:ascii="UT Sans" w:hAnsi="UT Sans"/>
          <w:lang w:eastAsia="en-US"/>
        </w:rPr>
        <w:t xml:space="preserve"> de </w:t>
      </w:r>
      <w:proofErr w:type="spellStart"/>
      <w:r w:rsidRPr="00A84271">
        <w:rPr>
          <w:rFonts w:ascii="UT Sans" w:hAnsi="UT Sans"/>
          <w:lang w:eastAsia="en-US"/>
        </w:rPr>
        <w:t>radiatiile</w:t>
      </w:r>
      <w:proofErr w:type="spellEnd"/>
      <w:r w:rsidRPr="00A84271">
        <w:rPr>
          <w:rFonts w:ascii="UT Sans" w:hAnsi="UT Sans"/>
          <w:lang w:eastAsia="en-US"/>
        </w:rPr>
        <w:t xml:space="preserve"> ionizante pentru a oferi informații privind vârsta relativă sau absolută a diverselor materiale. Această tehnică, exemplificată prin diverse metode, </w:t>
      </w:r>
      <w:r w:rsidR="00E15B4D" w:rsidRPr="00A84271">
        <w:rPr>
          <w:rFonts w:ascii="UT Sans" w:hAnsi="UT Sans"/>
          <w:lang w:eastAsia="en-US"/>
        </w:rPr>
        <w:t>e folosita</w:t>
      </w:r>
      <w:r w:rsidRPr="00A84271">
        <w:rPr>
          <w:rFonts w:ascii="UT Sans" w:hAnsi="UT Sans"/>
          <w:lang w:eastAsia="en-US"/>
        </w:rPr>
        <w:t xml:space="preserve"> la înțelegerea evoluției geologice și arheologice. Prin aplicarea </w:t>
      </w:r>
      <w:proofErr w:type="spellStart"/>
      <w:r w:rsidRPr="00A84271">
        <w:rPr>
          <w:rFonts w:ascii="UT Sans" w:hAnsi="UT Sans"/>
          <w:lang w:eastAsia="en-US"/>
        </w:rPr>
        <w:t>radiatiilor</w:t>
      </w:r>
      <w:proofErr w:type="spellEnd"/>
      <w:r w:rsidRPr="00A84271">
        <w:rPr>
          <w:rFonts w:ascii="UT Sans" w:hAnsi="UT Sans"/>
          <w:lang w:eastAsia="en-US"/>
        </w:rPr>
        <w:t xml:space="preserve"> ionizante, în special în datarea cu Carbon-14, datarea cu uraniu-</w:t>
      </w:r>
      <w:proofErr w:type="spellStart"/>
      <w:r w:rsidRPr="00A84271">
        <w:rPr>
          <w:rFonts w:ascii="UT Sans" w:hAnsi="UT Sans"/>
          <w:lang w:eastAsia="en-US"/>
        </w:rPr>
        <w:t>thoriu</w:t>
      </w:r>
      <w:proofErr w:type="spellEnd"/>
      <w:r w:rsidRPr="00A84271">
        <w:rPr>
          <w:rFonts w:ascii="UT Sans" w:hAnsi="UT Sans"/>
          <w:lang w:eastAsia="en-US"/>
        </w:rPr>
        <w:t xml:space="preserve">, datarea potasiu-argon și datarea cu luminiscență optică stimulată (OSL), cercetătorii obțin date precise privind momentul anumitor evenimente sau stadii în evoluția materialelor. Aceste investigații nu doar permit reconstituirea cronologiei istorice a Pământului, ci </w:t>
      </w:r>
      <w:r w:rsidR="00E15B4D" w:rsidRPr="00A84271">
        <w:rPr>
          <w:rFonts w:ascii="UT Sans" w:hAnsi="UT Sans"/>
          <w:lang w:eastAsia="en-US"/>
        </w:rPr>
        <w:t xml:space="preserve">ca exemplu , sa </w:t>
      </w:r>
      <w:proofErr w:type="spellStart"/>
      <w:r w:rsidR="00E15B4D" w:rsidRPr="00A84271">
        <w:rPr>
          <w:rFonts w:ascii="UT Sans" w:hAnsi="UT Sans"/>
          <w:lang w:eastAsia="en-US"/>
        </w:rPr>
        <w:t>intelegem</w:t>
      </w:r>
      <w:proofErr w:type="spellEnd"/>
      <w:r w:rsidRPr="00A84271">
        <w:rPr>
          <w:rFonts w:ascii="UT Sans" w:hAnsi="UT Sans"/>
          <w:lang w:eastAsia="en-US"/>
        </w:rPr>
        <w:t xml:space="preserve"> evoluției vieții, a schimbărilor climatice.</w:t>
      </w:r>
    </w:p>
    <w:p w14:paraId="6F4102C7" w14:textId="77777777" w:rsidR="000C1648" w:rsidRPr="00A84271" w:rsidRDefault="000C1648" w:rsidP="007A0D5F">
      <w:pPr>
        <w:rPr>
          <w:rFonts w:ascii="UT Sans" w:hAnsi="UT Sans"/>
          <w:b/>
          <w:bCs/>
          <w:lang w:val="en-US" w:eastAsia="en-US"/>
        </w:rPr>
      </w:pPr>
    </w:p>
    <w:p w14:paraId="08061E94" w14:textId="64F03C2A" w:rsidR="007A0D5F" w:rsidRPr="00A84271" w:rsidRDefault="00F717F8" w:rsidP="007A0D5F">
      <w:pPr>
        <w:rPr>
          <w:rFonts w:ascii="UT Sans" w:hAnsi="UT Sans"/>
          <w:b/>
          <w:bCs/>
          <w:lang w:val="en-US" w:eastAsia="en-US"/>
        </w:rPr>
      </w:pPr>
      <w:r w:rsidRPr="00A84271">
        <w:rPr>
          <w:rFonts w:ascii="UT Sans" w:hAnsi="UT Sans"/>
          <w:b/>
          <w:bCs/>
          <w:lang w:val="en-US" w:eastAsia="en-US"/>
        </w:rPr>
        <w:t xml:space="preserve">Energia Nucleara </w:t>
      </w:r>
    </w:p>
    <w:p w14:paraId="0A7121BC" w14:textId="6BECD367" w:rsidR="00F717F8" w:rsidRPr="00A84271" w:rsidRDefault="00F717F8" w:rsidP="00F717F8">
      <w:pPr>
        <w:rPr>
          <w:rFonts w:ascii="UT Sans" w:hAnsi="UT Sans"/>
          <w:lang w:eastAsia="en-US"/>
        </w:rPr>
      </w:pPr>
      <w:r w:rsidRPr="00A84271">
        <w:rPr>
          <w:rFonts w:ascii="UT Sans" w:hAnsi="UT Sans"/>
          <w:b/>
          <w:bCs/>
          <w:lang w:val="en-US" w:eastAsia="en-US"/>
        </w:rPr>
        <w:tab/>
      </w:r>
      <w:r w:rsidRPr="00A84271">
        <w:rPr>
          <w:rFonts w:ascii="UT Sans" w:hAnsi="UT Sans"/>
          <w:lang w:eastAsia="en-US"/>
        </w:rPr>
        <w:t xml:space="preserve">Reactoarele nucleare sunt surse semnificative de energie, generând cantități </w:t>
      </w:r>
      <w:r w:rsidR="00E15B4D" w:rsidRPr="00A84271">
        <w:rPr>
          <w:rFonts w:ascii="UT Sans" w:hAnsi="UT Sans"/>
          <w:lang w:eastAsia="en-US"/>
        </w:rPr>
        <w:t>mari</w:t>
      </w:r>
      <w:r w:rsidRPr="00A84271">
        <w:rPr>
          <w:rFonts w:ascii="UT Sans" w:hAnsi="UT Sans"/>
          <w:lang w:eastAsia="en-US"/>
        </w:rPr>
        <w:t xml:space="preserve"> de radiație ionizantă ca produse secundare ale fisiunii în timpul funcționării. În paralel, aceste reactoare generează deșeuri nucleare extrem de radioactive, care rămân emițătoare de radiații ionizante timp de mii de ani. Problema gestionării sigure a acestor deșeuri reprezintă o provocare globală </w:t>
      </w:r>
      <w:proofErr w:type="spellStart"/>
      <w:r w:rsidR="00E15B4D" w:rsidRPr="00A84271">
        <w:rPr>
          <w:rFonts w:ascii="UT Sans" w:hAnsi="UT Sans"/>
          <w:lang w:eastAsia="en-US"/>
        </w:rPr>
        <w:t>fara</w:t>
      </w:r>
      <w:proofErr w:type="spellEnd"/>
      <w:r w:rsidR="00E15B4D" w:rsidRPr="00A84271">
        <w:rPr>
          <w:rFonts w:ascii="UT Sans" w:hAnsi="UT Sans"/>
          <w:lang w:eastAsia="en-US"/>
        </w:rPr>
        <w:t xml:space="preserve"> </w:t>
      </w:r>
      <w:proofErr w:type="spellStart"/>
      <w:r w:rsidR="00E15B4D" w:rsidRPr="00A84271">
        <w:rPr>
          <w:rFonts w:ascii="UT Sans" w:hAnsi="UT Sans"/>
          <w:lang w:eastAsia="en-US"/>
        </w:rPr>
        <w:t>solutie</w:t>
      </w:r>
      <w:proofErr w:type="spellEnd"/>
      <w:r w:rsidRPr="00A84271">
        <w:rPr>
          <w:rFonts w:ascii="UT Sans" w:hAnsi="UT Sans"/>
          <w:lang w:eastAsia="en-US"/>
        </w:rPr>
        <w:t xml:space="preserve"> asociată cu această tehnologie.</w:t>
      </w:r>
    </w:p>
    <w:p w14:paraId="3127D103" w14:textId="7776F9B2" w:rsidR="00F717F8" w:rsidRPr="00A84271" w:rsidRDefault="00F717F8" w:rsidP="00F717F8">
      <w:pPr>
        <w:rPr>
          <w:rFonts w:ascii="UT Sans" w:hAnsi="UT Sans"/>
          <w:lang w:eastAsia="en-US"/>
        </w:rPr>
      </w:pPr>
      <w:r w:rsidRPr="00A84271">
        <w:rPr>
          <w:rFonts w:ascii="UT Sans" w:hAnsi="UT Sans"/>
          <w:lang w:eastAsia="en-US"/>
        </w:rPr>
        <w:t xml:space="preserve">Îndepărtarea eficientă a deșeurilor nucleare este esențială pentru a proteja generațiile viitoare de expunerea la radiații. </w:t>
      </w:r>
    </w:p>
    <w:p w14:paraId="0AFF17D9" w14:textId="77777777" w:rsidR="00F717F8" w:rsidRPr="00A84271" w:rsidRDefault="00F717F8" w:rsidP="00F717F8">
      <w:pPr>
        <w:rPr>
          <w:rFonts w:ascii="UT Sans" w:hAnsi="UT Sans"/>
          <w:lang w:eastAsia="en-US"/>
        </w:rPr>
      </w:pPr>
    </w:p>
    <w:p w14:paraId="5A1E76B8" w14:textId="77777777" w:rsidR="00F717F8" w:rsidRPr="00A84271" w:rsidRDefault="00F717F8" w:rsidP="00F717F8">
      <w:pPr>
        <w:rPr>
          <w:rFonts w:ascii="UT Sans" w:hAnsi="UT Sans"/>
          <w:b/>
          <w:bCs/>
          <w:lang w:eastAsia="en-US"/>
        </w:rPr>
      </w:pPr>
      <w:r w:rsidRPr="00A84271">
        <w:rPr>
          <w:rFonts w:ascii="UT Sans" w:hAnsi="UT Sans"/>
          <w:b/>
          <w:bCs/>
          <w:lang w:eastAsia="en-US"/>
        </w:rPr>
        <w:t>Controlul calității materialelor:</w:t>
      </w:r>
    </w:p>
    <w:p w14:paraId="0D96023C" w14:textId="77777777" w:rsidR="00F717F8" w:rsidRPr="00A84271" w:rsidRDefault="00F717F8" w:rsidP="00F717F8">
      <w:pPr>
        <w:rPr>
          <w:rFonts w:ascii="UT Sans" w:hAnsi="UT Sans"/>
          <w:lang w:eastAsia="en-US"/>
        </w:rPr>
      </w:pPr>
      <w:r w:rsidRPr="00A84271">
        <w:rPr>
          <w:rFonts w:ascii="UT Sans" w:hAnsi="UT Sans"/>
          <w:b/>
          <w:bCs/>
          <w:lang w:eastAsia="en-US"/>
        </w:rPr>
        <w:tab/>
      </w:r>
      <w:r w:rsidRPr="00A84271">
        <w:rPr>
          <w:rFonts w:ascii="UT Sans" w:hAnsi="UT Sans"/>
          <w:lang w:eastAsia="en-US"/>
        </w:rPr>
        <w:t>Datorită capacității radiației ionizante de a pătrunde în materie, există o diversitate de metode avansate de măsurare utilizate în industrie.</w:t>
      </w:r>
    </w:p>
    <w:p w14:paraId="4EE0711E" w14:textId="77777777" w:rsidR="00F717F8" w:rsidRPr="00A84271" w:rsidRDefault="00F717F8" w:rsidP="00F717F8">
      <w:pPr>
        <w:rPr>
          <w:rFonts w:ascii="UT Sans" w:hAnsi="UT Sans"/>
          <w:lang w:eastAsia="en-US"/>
        </w:rPr>
      </w:pPr>
      <w:r w:rsidRPr="00A84271">
        <w:rPr>
          <w:rFonts w:ascii="UT Sans" w:hAnsi="UT Sans"/>
          <w:lang w:eastAsia="en-US"/>
        </w:rPr>
        <w:t>Radiografiile industriale reprezintă o tehnică esențială, folosind radiații X și gamma pentru a obține imagini detaliate ale interiorului obiectelor solide. Aceasta este o metodă de testare și inspecție nedistructivă, în care piesa ce urmează a fi radiografiată este plasată între sursă și un film radiografic aflat într-o casetă. După o perioadă de expunere, filmul este dezvoltat, relevând eventualele defecte interne ale materialului.</w:t>
      </w:r>
    </w:p>
    <w:p w14:paraId="13606404" w14:textId="77777777" w:rsidR="00F717F8" w:rsidRPr="00A84271" w:rsidRDefault="00F717F8" w:rsidP="00F717F8">
      <w:pPr>
        <w:rPr>
          <w:rFonts w:ascii="UT Sans" w:hAnsi="UT Sans"/>
          <w:lang w:eastAsia="en-US"/>
        </w:rPr>
      </w:pPr>
      <w:r w:rsidRPr="00A84271">
        <w:rPr>
          <w:rFonts w:ascii="UT Sans" w:hAnsi="UT Sans"/>
          <w:lang w:eastAsia="en-US"/>
        </w:rPr>
        <w:t>Măsurătorile care se bazează pe legea de absorbție exponențială a radiației gamma oferă informații precise și fiabile în diverse aplicații industriale. De exemplu, indicatoarele de nivel utilizează sursa și detectorul plasate la capete opuse ale unui container, indicând prezența sau absența de material în calea orizontală a radiației. Sursele beta sau gamma sunt selectate în funcție de grosimea și densitatea materialului măsurat, iar această tehnică este frecvent utilizată pentru containere ce conțin lichide sau substanțe granulare.</w:t>
      </w:r>
    </w:p>
    <w:p w14:paraId="73E9B84E" w14:textId="77777777" w:rsidR="00F717F8" w:rsidRPr="00A84271" w:rsidRDefault="00F717F8" w:rsidP="00F717F8">
      <w:pPr>
        <w:rPr>
          <w:rFonts w:ascii="UT Sans" w:hAnsi="UT Sans"/>
          <w:lang w:eastAsia="en-US"/>
        </w:rPr>
      </w:pPr>
      <w:r w:rsidRPr="00A84271">
        <w:rPr>
          <w:rFonts w:ascii="UT Sans" w:hAnsi="UT Sans"/>
          <w:lang w:eastAsia="en-US"/>
        </w:rPr>
        <w:t xml:space="preserve">În plus, există și tehnici avansate precum indicatoarele de grosime, care exploatează faptul că semnalul detectat de radiații depinde de grosimea constantă a materialului. Această metodă se dovedește utilă în procesele de producție continuă, precum cele din industria hârtiei, cauciucului </w:t>
      </w:r>
      <w:r w:rsidRPr="00A84271">
        <w:rPr>
          <w:rFonts w:ascii="UT Sans" w:hAnsi="UT Sans"/>
          <w:lang w:eastAsia="en-US"/>
        </w:rPr>
        <w:lastRenderedPageBreak/>
        <w:t>și altele asemenea. Utilizarea acestor tehnici avansate în măsurătorile industriale contribuie la asigurarea calității și a integrității materialelor în diferite domenii industriale.</w:t>
      </w:r>
    </w:p>
    <w:p w14:paraId="4E00878E" w14:textId="77777777" w:rsidR="00F717F8" w:rsidRPr="00A84271" w:rsidRDefault="00F717F8" w:rsidP="00F717F8">
      <w:pPr>
        <w:rPr>
          <w:rFonts w:ascii="UT Sans" w:hAnsi="UT Sans"/>
          <w:lang w:eastAsia="en-US"/>
        </w:rPr>
      </w:pPr>
    </w:p>
    <w:p w14:paraId="6BCAE69A" w14:textId="77777777" w:rsidR="00F717F8" w:rsidRPr="00A84271" w:rsidRDefault="00F717F8" w:rsidP="00F717F8">
      <w:pPr>
        <w:rPr>
          <w:rFonts w:ascii="UT Sans" w:hAnsi="UT Sans"/>
          <w:b/>
          <w:bCs/>
          <w:lang w:eastAsia="en-US"/>
        </w:rPr>
      </w:pPr>
      <w:r w:rsidRPr="00A84271">
        <w:rPr>
          <w:rFonts w:ascii="UT Sans" w:hAnsi="UT Sans"/>
          <w:b/>
          <w:bCs/>
          <w:lang w:eastAsia="en-US"/>
        </w:rPr>
        <w:t>Aplicații Biologice și Medicale ale Radiației Ionizante</w:t>
      </w:r>
    </w:p>
    <w:p w14:paraId="57D299B0" w14:textId="7BC5CD23" w:rsidR="00F717F8" w:rsidRPr="00A84271" w:rsidRDefault="00F717F8" w:rsidP="00F717F8">
      <w:pPr>
        <w:ind w:firstLine="708"/>
        <w:rPr>
          <w:rFonts w:ascii="UT Sans" w:hAnsi="UT Sans"/>
          <w:lang w:eastAsia="en-US"/>
        </w:rPr>
      </w:pPr>
      <w:r w:rsidRPr="00A84271">
        <w:rPr>
          <w:rFonts w:ascii="UT Sans" w:hAnsi="UT Sans"/>
          <w:lang w:eastAsia="en-US"/>
        </w:rPr>
        <w:t xml:space="preserve">Radiația ionizantă joacă un rol semnificativ în domeniul medical și biologic, având diverse aplicații </w:t>
      </w:r>
      <w:proofErr w:type="spellStart"/>
      <w:r w:rsidRPr="00A84271">
        <w:rPr>
          <w:rFonts w:ascii="UT Sans" w:hAnsi="UT Sans"/>
          <w:lang w:eastAsia="en-US"/>
        </w:rPr>
        <w:t>esențiale.În</w:t>
      </w:r>
      <w:proofErr w:type="spellEnd"/>
      <w:r w:rsidRPr="00A84271">
        <w:rPr>
          <w:rFonts w:ascii="UT Sans" w:hAnsi="UT Sans"/>
          <w:lang w:eastAsia="en-US"/>
        </w:rPr>
        <w:t xml:space="preserve"> medicină, una dintre cele mai frecvente utilizări ale radiației ionizante este în radiografia medicală, unde radiațiile X sunt folosite pentru a crea imagini detaliate ale interiorului corpului uman. Aceasta reprezintă cea mai extinsă sursă artificială de expunere la radiații pentru oameni. Mai mult decât atât, radiația este utilizată în terapia cu radiații pentru tratarea unor boli specifice. Metodele de tra</w:t>
      </w:r>
      <w:r w:rsidR="00386411" w:rsidRPr="00A84271">
        <w:rPr>
          <w:rFonts w:ascii="UT Sans" w:hAnsi="UT Sans"/>
          <w:lang w:eastAsia="en-US"/>
        </w:rPr>
        <w:t xml:space="preserve">tare </w:t>
      </w:r>
      <w:r w:rsidRPr="00A84271">
        <w:rPr>
          <w:rFonts w:ascii="UT Sans" w:hAnsi="UT Sans"/>
          <w:lang w:eastAsia="en-US"/>
        </w:rPr>
        <w:t>menționate anterior sunt, de asemenea, utilizate în medicina nucleară pentru diagnosticarea bolilor și au devenit indispensabile în cercetare.</w:t>
      </w:r>
    </w:p>
    <w:p w14:paraId="455EE82D" w14:textId="741E8862" w:rsidR="00F717F8" w:rsidRPr="00A84271" w:rsidRDefault="00F717F8" w:rsidP="00F717F8">
      <w:pPr>
        <w:ind w:firstLine="708"/>
        <w:rPr>
          <w:rFonts w:ascii="UT Sans" w:hAnsi="UT Sans"/>
          <w:lang w:eastAsia="en-US"/>
        </w:rPr>
      </w:pPr>
      <w:r w:rsidRPr="00A84271">
        <w:rPr>
          <w:rFonts w:ascii="UT Sans" w:hAnsi="UT Sans"/>
          <w:lang w:eastAsia="en-US"/>
        </w:rPr>
        <w:t>În biologie și agricultură</w:t>
      </w:r>
      <w:r w:rsidR="00386411" w:rsidRPr="00A84271">
        <w:rPr>
          <w:rFonts w:ascii="UT Sans" w:hAnsi="UT Sans"/>
          <w:lang w:eastAsia="en-US"/>
        </w:rPr>
        <w:t xml:space="preserve"> este folosita pentru</w:t>
      </w:r>
      <w:r w:rsidRPr="00A84271">
        <w:rPr>
          <w:rFonts w:ascii="UT Sans" w:hAnsi="UT Sans"/>
          <w:lang w:eastAsia="en-US"/>
        </w:rPr>
        <w:t xml:space="preserve"> introducerea de mutații pentru a genera noi specii sau îmbunătăți speciile existente. În ceea ce privește controlul insectelor, tehnica de sterilizare a insectelor prin radiații este utilizată pentru a reduce populația, unde insectele de sex masculin sunt sterilizate și apoi eliberate, prevenind astfel reproducerile și limitând extinderea populației.</w:t>
      </w:r>
    </w:p>
    <w:p w14:paraId="2EA06696" w14:textId="5A6B090D" w:rsidR="007A6D84" w:rsidRDefault="00F717F8" w:rsidP="003B5166">
      <w:pPr>
        <w:ind w:firstLine="708"/>
        <w:rPr>
          <w:rFonts w:ascii="UT Sans" w:hAnsi="UT Sans"/>
          <w:lang w:eastAsia="en-US"/>
        </w:rPr>
      </w:pPr>
      <w:r w:rsidRPr="00A84271">
        <w:rPr>
          <w:rFonts w:ascii="UT Sans" w:hAnsi="UT Sans"/>
          <w:lang w:eastAsia="en-US"/>
        </w:rPr>
        <w:t>În medicină, biologie și alte domenii de cercetare, radiația este aplicată pentru sterilizarea instrumentelor și echipamentelor, beneficiind de avantajul că obiectele pot fi sigilate în plastic înainte de procesul de sterilizare. În dezvoltarea industriei alimentare, se explorează utilizarea radiației pentru sterilizarea alimentelor, deși aceasta rămâne o temă controversată din cauza preocupărilor privind potențialul impact asupra sănătății indus de radioactivitate.</w:t>
      </w:r>
    </w:p>
    <w:p w14:paraId="2A5C63AC" w14:textId="77777777" w:rsidR="003B5166" w:rsidRDefault="003B5166" w:rsidP="003B5166">
      <w:pPr>
        <w:ind w:firstLine="708"/>
        <w:rPr>
          <w:rFonts w:ascii="UT Sans" w:hAnsi="UT Sans"/>
          <w:lang w:eastAsia="en-US"/>
        </w:rPr>
      </w:pPr>
    </w:p>
    <w:p w14:paraId="07BBDCC1" w14:textId="514A6139" w:rsidR="003B5166" w:rsidRPr="003B5166" w:rsidRDefault="003B5166" w:rsidP="003B5166">
      <w:pPr>
        <w:pStyle w:val="Heading3"/>
        <w:numPr>
          <w:ilvl w:val="0"/>
          <w:numId w:val="0"/>
        </w:numPr>
        <w:ind w:left="-642" w:firstLine="642"/>
        <w:rPr>
          <w:u w:val="single"/>
        </w:rPr>
      </w:pPr>
      <w:bookmarkStart w:id="9" w:name="_Toc159416842"/>
      <w:proofErr w:type="spellStart"/>
      <w:r>
        <w:rPr>
          <w:u w:val="single"/>
        </w:rPr>
        <w:t>Surse</w:t>
      </w:r>
      <w:bookmarkEnd w:id="9"/>
      <w:proofErr w:type="spellEnd"/>
    </w:p>
    <w:p w14:paraId="2961ECDA" w14:textId="33A3D147" w:rsidR="000C1648" w:rsidRPr="00A84271" w:rsidRDefault="00294FE6" w:rsidP="000C1648">
      <w:pPr>
        <w:rPr>
          <w:rFonts w:ascii="UT Sans" w:hAnsi="UT Sans"/>
          <w:b/>
          <w:bCs/>
          <w:lang w:eastAsia="en-US"/>
        </w:rPr>
      </w:pPr>
      <w:r w:rsidRPr="00A84271">
        <w:rPr>
          <w:rFonts w:ascii="UT Sans" w:hAnsi="UT Sans"/>
          <w:b/>
          <w:bCs/>
        </w:rPr>
        <w:t>Radiații de fond naturale</w:t>
      </w:r>
    </w:p>
    <w:p w14:paraId="562CCB8B" w14:textId="77777777" w:rsidR="006002AF" w:rsidRPr="00A84271" w:rsidRDefault="001D2CF0" w:rsidP="007A0D5F">
      <w:pPr>
        <w:rPr>
          <w:rFonts w:ascii="UT Sans" w:hAnsi="UT Sans"/>
          <w:lang w:eastAsia="en-US"/>
        </w:rPr>
      </w:pPr>
      <w:r w:rsidRPr="00A84271">
        <w:rPr>
          <w:rFonts w:ascii="UT Sans" w:hAnsi="UT Sans"/>
          <w:lang w:eastAsia="en-US"/>
        </w:rPr>
        <w:t>Radiația provenită din surse naturale de fond are patru surse principale: radiația cosmică, radiația solară, sursele extraterestre și radonul.</w:t>
      </w:r>
    </w:p>
    <w:p w14:paraId="250C3B3D" w14:textId="296945BD" w:rsidR="006002AF" w:rsidRPr="00A84271" w:rsidRDefault="001D2CF0" w:rsidP="007A0D5F">
      <w:pPr>
        <w:rPr>
          <w:rFonts w:ascii="UT Sans" w:hAnsi="UT Sans"/>
          <w:b/>
          <w:bCs/>
          <w:lang w:eastAsia="en-US"/>
        </w:rPr>
      </w:pPr>
      <w:r w:rsidRPr="00A84271">
        <w:rPr>
          <w:rFonts w:ascii="UT Sans" w:hAnsi="UT Sans"/>
          <w:b/>
          <w:bCs/>
          <w:lang w:eastAsia="en-US"/>
        </w:rPr>
        <w:t>Radiația cosmică</w:t>
      </w:r>
    </w:p>
    <w:p w14:paraId="226F46BE" w14:textId="53754965" w:rsidR="00F717F8" w:rsidRPr="00A84271" w:rsidRDefault="006002AF" w:rsidP="006002AF">
      <w:pPr>
        <w:ind w:firstLine="708"/>
        <w:rPr>
          <w:rFonts w:ascii="UT Sans" w:hAnsi="UT Sans"/>
          <w:lang w:eastAsia="en-US"/>
        </w:rPr>
      </w:pPr>
      <w:r w:rsidRPr="00A84271">
        <w:rPr>
          <w:rFonts w:ascii="UT Sans" w:hAnsi="UT Sans"/>
          <w:lang w:eastAsia="en-US"/>
        </w:rPr>
        <w:t>P</w:t>
      </w:r>
      <w:r w:rsidR="001D2CF0" w:rsidRPr="00A84271">
        <w:rPr>
          <w:rFonts w:ascii="UT Sans" w:hAnsi="UT Sans"/>
          <w:lang w:eastAsia="en-US"/>
        </w:rPr>
        <w:t xml:space="preserve">rovenind din afara sistemului solar, lovește în mod continuu Pământul și toate ființele vii. Acest tip de radiație este compus din ioni cu sarcină pozitivă, variind de la protoni la nuclee de fier, iar energia sa poate depăși ceea ce poate fi creat de oameni, chiar și cu cele mai mari acceleratoare de particule. În atmosfera Pământului, această radiație cosmică interacționează și creează radiații secundare, cum ar fi razele X, </w:t>
      </w:r>
      <w:proofErr w:type="spellStart"/>
      <w:r w:rsidR="001D2CF0" w:rsidRPr="00A84271">
        <w:rPr>
          <w:rFonts w:ascii="UT Sans" w:hAnsi="UT Sans"/>
          <w:lang w:eastAsia="en-US"/>
        </w:rPr>
        <w:t>muonii</w:t>
      </w:r>
      <w:proofErr w:type="spellEnd"/>
      <w:r w:rsidR="001D2CF0" w:rsidRPr="00A84271">
        <w:rPr>
          <w:rFonts w:ascii="UT Sans" w:hAnsi="UT Sans"/>
          <w:lang w:eastAsia="en-US"/>
        </w:rPr>
        <w:t xml:space="preserve">, protonii, particulele alfa, pionii, electronii și neutronii, care apoi cad pe suprafața Pământului. Doza de radiație cosmică este compusă în principal din </w:t>
      </w:r>
      <w:proofErr w:type="spellStart"/>
      <w:r w:rsidR="001D2CF0" w:rsidRPr="00A84271">
        <w:rPr>
          <w:rFonts w:ascii="UT Sans" w:hAnsi="UT Sans"/>
          <w:lang w:eastAsia="en-US"/>
        </w:rPr>
        <w:t>muoni</w:t>
      </w:r>
      <w:proofErr w:type="spellEnd"/>
      <w:r w:rsidR="001D2CF0" w:rsidRPr="00A84271">
        <w:rPr>
          <w:rFonts w:ascii="UT Sans" w:hAnsi="UT Sans"/>
          <w:lang w:eastAsia="en-US"/>
        </w:rPr>
        <w:t>, neutroni și electroni, cu o rată de doză care variază în funcție de diferite regiuni ale lumii și depinde de câmpul geomagnetic, altitudine și ciclul solar.</w:t>
      </w:r>
    </w:p>
    <w:p w14:paraId="473EA255" w14:textId="48521C51" w:rsidR="006002AF" w:rsidRPr="00A84271" w:rsidRDefault="006002AF" w:rsidP="006002AF">
      <w:pPr>
        <w:rPr>
          <w:rFonts w:ascii="UT Sans" w:hAnsi="UT Sans"/>
          <w:b/>
          <w:bCs/>
        </w:rPr>
      </w:pPr>
      <w:r w:rsidRPr="00A84271">
        <w:rPr>
          <w:rFonts w:ascii="UT Sans" w:hAnsi="UT Sans"/>
          <w:b/>
          <w:bCs/>
        </w:rPr>
        <w:t>Surse terestre</w:t>
      </w:r>
    </w:p>
    <w:p w14:paraId="292CE9D3" w14:textId="39E285FD" w:rsidR="008351C9" w:rsidRPr="00A84271" w:rsidRDefault="008351C9" w:rsidP="008351C9">
      <w:pPr>
        <w:ind w:firstLine="708"/>
        <w:rPr>
          <w:rFonts w:ascii="UT Sans" w:hAnsi="UT Sans"/>
        </w:rPr>
      </w:pPr>
      <w:r w:rsidRPr="00A84271">
        <w:rPr>
          <w:rFonts w:ascii="UT Sans" w:hAnsi="UT Sans"/>
        </w:rPr>
        <w:lastRenderedPageBreak/>
        <w:t xml:space="preserve">Cea mai mare parte a materialelor de pe Terra conțin atomi radioactivi, chiar și în cantități infime. Dozele primite de o persoană de la aceste surse, cu excepția radonului, provin în principal din emisiile de radiații gamma provenite de la pereți și podele în interiorul unei locuințe sau din pietre și sol în exterior. </w:t>
      </w:r>
      <w:proofErr w:type="spellStart"/>
      <w:r w:rsidR="00386411" w:rsidRPr="00A84271">
        <w:rPr>
          <w:rFonts w:ascii="UT Sans" w:hAnsi="UT Sans"/>
        </w:rPr>
        <w:t>Radionuclizi</w:t>
      </w:r>
      <w:proofErr w:type="spellEnd"/>
      <w:r w:rsidRPr="00A84271">
        <w:rPr>
          <w:rFonts w:ascii="UT Sans" w:hAnsi="UT Sans"/>
        </w:rPr>
        <w:t xml:space="preserve"> de interes în contextul radiației terestre includ potasiul, uraniul și toriul. Toate aceste surse sunt într-un proces continuu de descompunere încă de la formarea Pământului, iar în prezent, doza de radiații furnizată de potasiul-40 este aproximativ la jumătate față de cea care ar fi fost în perioada apariției vieții pe Terra.</w:t>
      </w:r>
    </w:p>
    <w:p w14:paraId="14CD8035" w14:textId="70614099" w:rsidR="003E2582" w:rsidRPr="00A84271" w:rsidRDefault="003E2582" w:rsidP="003E2582">
      <w:pPr>
        <w:rPr>
          <w:rFonts w:ascii="UT Sans" w:hAnsi="UT Sans"/>
          <w:b/>
          <w:bCs/>
        </w:rPr>
      </w:pPr>
      <w:r w:rsidRPr="00A84271">
        <w:rPr>
          <w:rFonts w:ascii="UT Sans" w:hAnsi="UT Sans"/>
          <w:b/>
          <w:bCs/>
        </w:rPr>
        <w:t>Radon</w:t>
      </w:r>
    </w:p>
    <w:p w14:paraId="32BDC486" w14:textId="77777777" w:rsidR="003E2582" w:rsidRPr="00A84271" w:rsidRDefault="003E2582" w:rsidP="003E2582">
      <w:pPr>
        <w:ind w:firstLine="708"/>
        <w:rPr>
          <w:rFonts w:ascii="UT Sans" w:hAnsi="UT Sans"/>
        </w:rPr>
      </w:pPr>
      <w:r w:rsidRPr="00A84271">
        <w:rPr>
          <w:rFonts w:ascii="UT Sans" w:hAnsi="UT Sans"/>
        </w:rPr>
        <w:t>Radon-222 este generat prin descompunerea radium-226, prezent oriunde se găsește uraniu. Acest gaz, datorită naturii sale gazoase, pătrunde din solurile care conțin uraniu și se acumulează în locuințele bine sigilate. Acest gaz, lipsit de miros și gust, adesea devine principala sursă de radiații de fundal pentru indivizi și prezintă variații semnificative de la o locație la alta. În realitate, nivelurile de radon pot să difere chiar și în aceeași zonă rezidențială din cauza variațiilor în compoziția solului și geologie.</w:t>
      </w:r>
    </w:p>
    <w:p w14:paraId="352918DB" w14:textId="77777777" w:rsidR="003E2582" w:rsidRPr="00A84271" w:rsidRDefault="003E2582" w:rsidP="003E2582">
      <w:pPr>
        <w:ind w:firstLine="708"/>
        <w:rPr>
          <w:rFonts w:ascii="UT Sans" w:hAnsi="UT Sans"/>
        </w:rPr>
      </w:pPr>
      <w:r w:rsidRPr="00A84271">
        <w:rPr>
          <w:rFonts w:ascii="UT Sans" w:hAnsi="UT Sans"/>
        </w:rPr>
        <w:t>Datorită radioactivității sale, expunerea prelungită la niveluri crescute de radon reprezintă o amenințare semnificativă pentru sănătate. De fapt, este recunoscut ca fiind a doua cauză principală a cancerului pulmonar în Statele Unite, imediat după fumat. Atunci când este inhalat, particulele de radon pot provoca deteriorarea celulelor care căptușesc plămânii, crescând riscul dezvoltării cancerului în timp. Estimările Organizației Mondiale a Sănătății indică faptul că radonul contribuie la aproximativ 3-14% din totalul cazurilor de cancer pulmonar la nivel global, transformându-l într-o preocupare majoră pentru sănătatea publică.</w:t>
      </w:r>
    </w:p>
    <w:p w14:paraId="623A213E" w14:textId="39D4E703" w:rsidR="007703CA" w:rsidRPr="00A84271" w:rsidRDefault="007703CA" w:rsidP="007703CA">
      <w:pPr>
        <w:rPr>
          <w:rFonts w:ascii="UT Sans" w:hAnsi="UT Sans"/>
          <w:b/>
          <w:bCs/>
        </w:rPr>
      </w:pPr>
      <w:r w:rsidRPr="00A84271">
        <w:rPr>
          <w:rFonts w:ascii="UT Sans" w:hAnsi="UT Sans"/>
          <w:b/>
          <w:bCs/>
        </w:rPr>
        <w:t>Surse de radiații artificiale</w:t>
      </w:r>
    </w:p>
    <w:p w14:paraId="12630670" w14:textId="77777777" w:rsidR="007703CA" w:rsidRPr="00A84271" w:rsidRDefault="007703CA" w:rsidP="007703CA">
      <w:pPr>
        <w:ind w:firstLine="708"/>
        <w:rPr>
          <w:rFonts w:ascii="UT Sans" w:hAnsi="UT Sans"/>
        </w:rPr>
      </w:pPr>
      <w:r w:rsidRPr="00A84271">
        <w:rPr>
          <w:rFonts w:ascii="UT Sans" w:hAnsi="UT Sans"/>
        </w:rPr>
        <w:t xml:space="preserve">Sursele de radiații, atât naturale, cât și artificiale, au un impact similar asupra materiei. În scopul protejării publicului, Comisia pentru Reglementarea Nucleară din SUA a impus limite pentru expunerea la radiații. Indivizii din public au voie să primească până la 100 mrem (1 </w:t>
      </w:r>
      <w:proofErr w:type="spellStart"/>
      <w:r w:rsidRPr="00A84271">
        <w:rPr>
          <w:rFonts w:ascii="UT Sans" w:hAnsi="UT Sans"/>
        </w:rPr>
        <w:t>mSv</w:t>
      </w:r>
      <w:proofErr w:type="spellEnd"/>
      <w:r w:rsidRPr="00A84271">
        <w:rPr>
          <w:rFonts w:ascii="UT Sans" w:hAnsi="UT Sans"/>
        </w:rPr>
        <w:t xml:space="preserve">) pe an, în timp ce adulții care sunt expuși la radiații în timpul muncii au un plafon de 5000 mrem (50 </w:t>
      </w:r>
      <w:proofErr w:type="spellStart"/>
      <w:r w:rsidRPr="00A84271">
        <w:rPr>
          <w:rFonts w:ascii="UT Sans" w:hAnsi="UT Sans"/>
        </w:rPr>
        <w:t>mSv</w:t>
      </w:r>
      <w:proofErr w:type="spellEnd"/>
      <w:r w:rsidRPr="00A84271">
        <w:rPr>
          <w:rFonts w:ascii="UT Sans" w:hAnsi="UT Sans"/>
        </w:rPr>
        <w:t xml:space="preserve">) pe an. În medie, populația americană este expusă la aproximativ 360 mrem (3.6 </w:t>
      </w:r>
      <w:proofErr w:type="spellStart"/>
      <w:r w:rsidRPr="00A84271">
        <w:rPr>
          <w:rFonts w:ascii="UT Sans" w:hAnsi="UT Sans"/>
        </w:rPr>
        <w:t>mSv</w:t>
      </w:r>
      <w:proofErr w:type="spellEnd"/>
      <w:r w:rsidRPr="00A84271">
        <w:rPr>
          <w:rFonts w:ascii="UT Sans" w:hAnsi="UT Sans"/>
        </w:rPr>
        <w:t xml:space="preserve">) de radiații în fiecare an, cu 81% provenind din surse naturale și restul de 19% din surse artificiale. De menționat că în anumite regiuni, doza medie de radiații de fond poate depăși 1000 mrem (10 </w:t>
      </w:r>
      <w:proofErr w:type="spellStart"/>
      <w:r w:rsidRPr="00A84271">
        <w:rPr>
          <w:rFonts w:ascii="UT Sans" w:hAnsi="UT Sans"/>
        </w:rPr>
        <w:t>mSv</w:t>
      </w:r>
      <w:proofErr w:type="spellEnd"/>
      <w:r w:rsidRPr="00A84271">
        <w:rPr>
          <w:rFonts w:ascii="UT Sans" w:hAnsi="UT Sans"/>
        </w:rPr>
        <w:t>) pe an.</w:t>
      </w:r>
    </w:p>
    <w:p w14:paraId="5B30B57D" w14:textId="76AF5BF1" w:rsidR="007703CA" w:rsidRPr="00A84271" w:rsidRDefault="007703CA" w:rsidP="007703CA">
      <w:pPr>
        <w:rPr>
          <w:rFonts w:ascii="UT Sans" w:hAnsi="UT Sans"/>
        </w:rPr>
      </w:pPr>
      <w:r w:rsidRPr="00A84271">
        <w:rPr>
          <w:rFonts w:ascii="UT Sans" w:hAnsi="UT Sans"/>
        </w:rPr>
        <w:t xml:space="preserve"> </w:t>
      </w:r>
      <w:r w:rsidRPr="00A84271">
        <w:rPr>
          <w:rFonts w:ascii="UT Sans" w:hAnsi="UT Sans"/>
        </w:rPr>
        <w:tab/>
        <w:t xml:space="preserve">Gazul radon, care se infiltrează constant din roci și se acumulează în locuințele prost ventilate, contribuie semnificativ la nivelurile de radiații de fond. Nivelul radiației de fond variază în funcție de locație, situându-se între 1.5 </w:t>
      </w:r>
      <w:proofErr w:type="spellStart"/>
      <w:r w:rsidRPr="00A84271">
        <w:rPr>
          <w:rFonts w:ascii="UT Sans" w:hAnsi="UT Sans"/>
        </w:rPr>
        <w:t>mSv</w:t>
      </w:r>
      <w:proofErr w:type="spellEnd"/>
      <w:r w:rsidRPr="00A84271">
        <w:rPr>
          <w:rFonts w:ascii="UT Sans" w:hAnsi="UT Sans"/>
        </w:rPr>
        <w:t xml:space="preserve"> pe an în anumite zone și peste 100 </w:t>
      </w:r>
      <w:proofErr w:type="spellStart"/>
      <w:r w:rsidRPr="00A84271">
        <w:rPr>
          <w:rFonts w:ascii="UT Sans" w:hAnsi="UT Sans"/>
        </w:rPr>
        <w:t>mSv</w:t>
      </w:r>
      <w:proofErr w:type="spellEnd"/>
      <w:r w:rsidRPr="00A84271">
        <w:rPr>
          <w:rFonts w:ascii="UT Sans" w:hAnsi="UT Sans"/>
        </w:rPr>
        <w:t xml:space="preserve"> pe an în altele. În orașul </w:t>
      </w:r>
      <w:proofErr w:type="spellStart"/>
      <w:r w:rsidRPr="00A84271">
        <w:rPr>
          <w:rFonts w:ascii="UT Sans" w:hAnsi="UT Sans"/>
        </w:rPr>
        <w:t>Ramsar</w:t>
      </w:r>
      <w:proofErr w:type="spellEnd"/>
      <w:r w:rsidRPr="00A84271">
        <w:rPr>
          <w:rFonts w:ascii="UT Sans" w:hAnsi="UT Sans"/>
        </w:rPr>
        <w:t xml:space="preserve"> din Iran, rezidenții sunt expuși unei doze absorbite de radiații de fond de până la 260 </w:t>
      </w:r>
      <w:proofErr w:type="spellStart"/>
      <w:r w:rsidRPr="00A84271">
        <w:rPr>
          <w:rFonts w:ascii="UT Sans" w:hAnsi="UT Sans"/>
        </w:rPr>
        <w:t>mSv</w:t>
      </w:r>
      <w:proofErr w:type="spellEnd"/>
      <w:r w:rsidRPr="00A84271">
        <w:rPr>
          <w:rFonts w:ascii="UT Sans" w:hAnsi="UT Sans"/>
        </w:rPr>
        <w:t xml:space="preserve"> pe an. Deși trăiesc de generații întregi în aceste zone cu radiații de fond ridicate, acești indivizi nu prezintă diferențe semnificative în comparație cu cei care trăiesc în zone cu niveluri normale de radiații de fond. Aceasta a condus la concluzia că nivelurile ridicate, </w:t>
      </w:r>
      <w:r w:rsidRPr="00A84271">
        <w:rPr>
          <w:rFonts w:ascii="UT Sans" w:hAnsi="UT Sans"/>
        </w:rPr>
        <w:lastRenderedPageBreak/>
        <w:t>dar constante, de radiații sunt mai ușor de tolerat pentru organism decât expunerea la explozii bruște de radiații.</w:t>
      </w:r>
    </w:p>
    <w:p w14:paraId="4D7A3CC6" w14:textId="77777777" w:rsidR="007703CA" w:rsidRPr="00A84271" w:rsidRDefault="007703CA" w:rsidP="007703CA">
      <w:pPr>
        <w:ind w:firstLine="708"/>
        <w:rPr>
          <w:rFonts w:ascii="UT Sans" w:hAnsi="UT Sans"/>
        </w:rPr>
      </w:pPr>
      <w:r w:rsidRPr="00A84271">
        <w:rPr>
          <w:rFonts w:ascii="UT Sans" w:hAnsi="UT Sans"/>
        </w:rPr>
        <w:t xml:space="preserve"> În timp ce unele surse artificiale de radiații afectează organismul prin iradiere directă, altele se prezintă sub formă de contaminare radioactivă, care iradiază organismul din interior. Procedurile medicale precum diagnosticul cu raze X, medicina nucleară și terapia cu radiații reprezintă principalele surse de expunere la radiații artificiale pentru publicul larg. </w:t>
      </w:r>
      <w:proofErr w:type="spellStart"/>
      <w:r w:rsidRPr="00A84271">
        <w:rPr>
          <w:rFonts w:ascii="UT Sans" w:hAnsi="UT Sans"/>
        </w:rPr>
        <w:t>Radionuclizii</w:t>
      </w:r>
      <w:proofErr w:type="spellEnd"/>
      <w:r w:rsidRPr="00A84271">
        <w:rPr>
          <w:rFonts w:ascii="UT Sans" w:hAnsi="UT Sans"/>
        </w:rPr>
        <w:t xml:space="preserve"> utilizați frecvent în aceste proceduri includ I-131, Tc-99, Co-66, Ir-192 și Cs-137, aceștia fiind eliberați rar în mediul înconjurător. </w:t>
      </w:r>
    </w:p>
    <w:p w14:paraId="1FB12EF9" w14:textId="77777777" w:rsidR="007703CA" w:rsidRPr="00A84271" w:rsidRDefault="007703CA" w:rsidP="007703CA">
      <w:pPr>
        <w:ind w:firstLine="708"/>
        <w:rPr>
          <w:rFonts w:ascii="UT Sans" w:hAnsi="UT Sans"/>
        </w:rPr>
      </w:pPr>
      <w:r w:rsidRPr="00A84271">
        <w:rPr>
          <w:rFonts w:ascii="UT Sans" w:hAnsi="UT Sans"/>
        </w:rPr>
        <w:t xml:space="preserve">Trebuie menționat că publicul poate fi expus la radiații și din diverse produse de consum precum tutunul (poloniu-210), materialele de construcție, combustibilii (gaz, cărbune), sticla oftalmică, televizoarele, cadranul luminos al ceasurilor (tritiu), sistemele de scanare cu raze X de la aeroporturi, detectoarele de fum (americiu), materialele de construcție pentru drumuri, tuburile cu vid, starterele pentru becurile fluorescente și vopseaua fluorescentă pentru lanterne (toriu). Terapia cu radiații, una dintre cele mai comune utilizări medicale ale radiațiilor, presupune în mod obișnuit o doză de 7 </w:t>
      </w:r>
      <w:proofErr w:type="spellStart"/>
      <w:r w:rsidRPr="00A84271">
        <w:rPr>
          <w:rFonts w:ascii="UT Sans" w:hAnsi="UT Sans"/>
        </w:rPr>
        <w:t>Gy</w:t>
      </w:r>
      <w:proofErr w:type="spellEnd"/>
      <w:r w:rsidRPr="00A84271">
        <w:rPr>
          <w:rFonts w:ascii="UT Sans" w:hAnsi="UT Sans"/>
        </w:rPr>
        <w:t xml:space="preserve"> distribuită pe parcursul a două luni. Ciclul de combustibil nuclear, care include întreaga secvență de la extracția și prelucrarea uraniului până la eliminarea combustibilului uzat, expune, de asemenea, publicul la radiații. </w:t>
      </w:r>
    </w:p>
    <w:p w14:paraId="69F9D92B" w14:textId="77777777" w:rsidR="007703CA" w:rsidRPr="00A84271" w:rsidRDefault="007703CA" w:rsidP="007703CA">
      <w:pPr>
        <w:ind w:firstLine="708"/>
        <w:rPr>
          <w:rFonts w:ascii="UT Sans" w:hAnsi="UT Sans"/>
        </w:rPr>
      </w:pPr>
      <w:r w:rsidRPr="00A84271">
        <w:rPr>
          <w:rFonts w:ascii="UT Sans" w:hAnsi="UT Sans"/>
        </w:rPr>
        <w:t xml:space="preserve">Cu toate acestea, efectele acestei expuneri nu au fost măsurate cu precizie din cauza dozelor foarte scăzute implicate. Susținătorii energiei nucleare compară estimările expunerii cu puterea mutagenă a purtării pantalonilor timp de două minute în plus pe an, </w:t>
      </w:r>
      <w:proofErr w:type="spellStart"/>
      <w:r w:rsidRPr="00A84271">
        <w:rPr>
          <w:rFonts w:ascii="UT Sans" w:hAnsi="UT Sans"/>
        </w:rPr>
        <w:t>referindu-se</w:t>
      </w:r>
      <w:proofErr w:type="spellEnd"/>
      <w:r w:rsidRPr="00A84271">
        <w:rPr>
          <w:rFonts w:ascii="UT Sans" w:hAnsi="UT Sans"/>
        </w:rPr>
        <w:t xml:space="preserve"> la impactul minim al acestor niveluri joase de radiații. Pe de altă parte, adversarii susțin că cancerul indus de doză ar putea totuși să rezulte în câteva sute de cazuri în fiecare an, folosind modelul liniar fără prag. </w:t>
      </w:r>
    </w:p>
    <w:p w14:paraId="598585AC" w14:textId="47BB5D3F" w:rsidR="007703CA" w:rsidRPr="00A84271" w:rsidRDefault="007703CA" w:rsidP="007703CA">
      <w:pPr>
        <w:ind w:firstLine="708"/>
        <w:rPr>
          <w:rFonts w:ascii="UT Sans" w:hAnsi="UT Sans"/>
        </w:rPr>
      </w:pPr>
      <w:r w:rsidRPr="00A84271">
        <w:rPr>
          <w:rFonts w:ascii="UT Sans" w:hAnsi="UT Sans"/>
        </w:rPr>
        <w:t xml:space="preserve">În cazul nefericit al unui război nuclear, radiația gamma provenită de la </w:t>
      </w:r>
      <w:proofErr w:type="spellStart"/>
      <w:r w:rsidRPr="00A84271">
        <w:rPr>
          <w:rFonts w:ascii="UT Sans" w:hAnsi="UT Sans"/>
        </w:rPr>
        <w:t>fallout-ul</w:t>
      </w:r>
      <w:proofErr w:type="spellEnd"/>
      <w:r w:rsidRPr="00A84271">
        <w:rPr>
          <w:rFonts w:ascii="UT Sans" w:hAnsi="UT Sans"/>
        </w:rPr>
        <w:t xml:space="preserve"> radioactiv este probabil să provoace cele mai multe victime. Dozele în zona de vânt la ținte ar putea depăși 300 </w:t>
      </w:r>
      <w:proofErr w:type="spellStart"/>
      <w:r w:rsidRPr="00A84271">
        <w:rPr>
          <w:rFonts w:ascii="UT Sans" w:hAnsi="UT Sans"/>
        </w:rPr>
        <w:t>Gy</w:t>
      </w:r>
      <w:proofErr w:type="spellEnd"/>
      <w:r w:rsidRPr="00A84271">
        <w:rPr>
          <w:rFonts w:ascii="UT Sans" w:hAnsi="UT Sans"/>
        </w:rPr>
        <w:t xml:space="preserve"> pe oră. Pentru a pune acest lucru în perspectivă, o doză letală pentru jumătatea populației normale, fără tratament medical, este aproximativ 4.5 </w:t>
      </w:r>
      <w:proofErr w:type="spellStart"/>
      <w:r w:rsidRPr="00A84271">
        <w:rPr>
          <w:rFonts w:ascii="UT Sans" w:hAnsi="UT Sans"/>
        </w:rPr>
        <w:t>Gy</w:t>
      </w:r>
      <w:proofErr w:type="spellEnd"/>
      <w:r w:rsidRPr="00A84271">
        <w:rPr>
          <w:rFonts w:ascii="UT Sans" w:hAnsi="UT Sans"/>
        </w:rPr>
        <w:t xml:space="preserve">, ceea ce reprezintă aproximativ 15,000 de ori rata anuală medie de radiații de fond. În medii de lucru unde indivizii sunt expuși la radiații, nivelul lor de expunere este monitorizat cu atenție în funcție de sursele specifice cu care lucrează. Acest lucru se realizează cu ajutorul </w:t>
      </w:r>
      <w:r w:rsidR="00386411" w:rsidRPr="00A84271">
        <w:rPr>
          <w:rFonts w:ascii="UT Sans" w:hAnsi="UT Sans"/>
        </w:rPr>
        <w:t>dozimetrelor</w:t>
      </w:r>
      <w:r w:rsidRPr="00A84271">
        <w:rPr>
          <w:rFonts w:ascii="UT Sans" w:hAnsi="UT Sans"/>
        </w:rPr>
        <w:t xml:space="preserve"> portabili. </w:t>
      </w:r>
      <w:proofErr w:type="spellStart"/>
      <w:r w:rsidRPr="00A84271">
        <w:rPr>
          <w:rFonts w:ascii="UT Sans" w:hAnsi="UT Sans"/>
        </w:rPr>
        <w:t>Radionucli</w:t>
      </w:r>
      <w:r w:rsidR="00386411" w:rsidRPr="00A84271">
        <w:rPr>
          <w:rFonts w:ascii="UT Sans" w:hAnsi="UT Sans"/>
        </w:rPr>
        <w:t>zi</w:t>
      </w:r>
      <w:proofErr w:type="spellEnd"/>
      <w:r w:rsidRPr="00A84271">
        <w:rPr>
          <w:rFonts w:ascii="UT Sans" w:hAnsi="UT Sans"/>
        </w:rPr>
        <w:t xml:space="preserve"> de interes includ Co-60, Cs-137, Am-241 și I-131.</w:t>
      </w:r>
    </w:p>
    <w:p w14:paraId="13C80F88" w14:textId="77777777" w:rsidR="00116592" w:rsidRPr="00A84271" w:rsidRDefault="00116592" w:rsidP="00116592">
      <w:pPr>
        <w:rPr>
          <w:rFonts w:ascii="UT Sans" w:hAnsi="UT Sans"/>
        </w:rPr>
      </w:pPr>
      <w:r w:rsidRPr="00A84271">
        <w:rPr>
          <w:rFonts w:ascii="UT Sans" w:hAnsi="UT Sans"/>
        </w:rPr>
        <w:t>Efectele biologice ale radiațiilor sunt subiectul evaluărilor care țin cont de impactul lor asupra celulelor vii. În situația expunerii la niveluri scăzute de radiații, efectele biologice pot fi atât de subtile încât nu pot fi detectate cu ușurință în studiile epidemiologice. Capacitatea corpului uman de a repara leziunile induse de radiații și substanțe chimice este o componentă crucială a răspunsului biologic.</w:t>
      </w:r>
    </w:p>
    <w:p w14:paraId="7D089F8E" w14:textId="5B7AA243" w:rsidR="00116592" w:rsidRPr="00A84271" w:rsidRDefault="00116592" w:rsidP="002F4858">
      <w:pPr>
        <w:pStyle w:val="Heading3"/>
        <w:numPr>
          <w:ilvl w:val="0"/>
          <w:numId w:val="0"/>
        </w:numPr>
        <w:ind w:left="-642" w:firstLine="642"/>
      </w:pPr>
      <w:bookmarkStart w:id="10" w:name="_Toc159416843"/>
      <w:proofErr w:type="spellStart"/>
      <w:r w:rsidRPr="00A84271">
        <w:t>Efecte</w:t>
      </w:r>
      <w:proofErr w:type="spellEnd"/>
      <w:r w:rsidRPr="00A84271">
        <w:t xml:space="preserve"> </w:t>
      </w:r>
      <w:proofErr w:type="spellStart"/>
      <w:r w:rsidRPr="00A84271">
        <w:t>biologice</w:t>
      </w:r>
      <w:bookmarkEnd w:id="10"/>
      <w:proofErr w:type="spellEnd"/>
    </w:p>
    <w:p w14:paraId="4EDE11E8" w14:textId="4E080E70" w:rsidR="00116592" w:rsidRPr="00A84271" w:rsidRDefault="00116592" w:rsidP="00096BBB">
      <w:pPr>
        <w:rPr>
          <w:rFonts w:ascii="UT Sans" w:hAnsi="UT Sans"/>
        </w:rPr>
      </w:pPr>
      <w:r w:rsidRPr="00A84271">
        <w:rPr>
          <w:rFonts w:ascii="UT Sans" w:hAnsi="UT Sans"/>
        </w:rPr>
        <w:t>Efectele biologice ale radiațiilor asupra celulelor vii pot lua diverse forme, inclusiv:</w:t>
      </w:r>
    </w:p>
    <w:p w14:paraId="1AFF32D5" w14:textId="15A8256E" w:rsidR="00116592" w:rsidRPr="00A84271" w:rsidRDefault="00116592" w:rsidP="00F26345">
      <w:pPr>
        <w:pStyle w:val="ListParagraph"/>
        <w:numPr>
          <w:ilvl w:val="0"/>
          <w:numId w:val="32"/>
        </w:numPr>
      </w:pPr>
      <w:r w:rsidRPr="00A84271">
        <w:lastRenderedPageBreak/>
        <w:t>Daune la ADN-ul celulelor: În anumite circumstanțe, celulele pot repara leziunile cauzate de radiații, menținând integritatea materialului genetic.</w:t>
      </w:r>
    </w:p>
    <w:p w14:paraId="047AF013" w14:textId="526C1286" w:rsidR="00116592" w:rsidRPr="00A84271" w:rsidRDefault="00116592" w:rsidP="00F26345">
      <w:pPr>
        <w:pStyle w:val="ListParagraph"/>
        <w:numPr>
          <w:ilvl w:val="0"/>
          <w:numId w:val="32"/>
        </w:numPr>
      </w:pPr>
      <w:r w:rsidRPr="00A84271">
        <w:t>Daune la ADN-</w:t>
      </w:r>
      <w:proofErr w:type="spellStart"/>
      <w:r w:rsidRPr="00A84271">
        <w:t>ul</w:t>
      </w:r>
      <w:proofErr w:type="spellEnd"/>
      <w:r w:rsidRPr="00A84271">
        <w:t xml:space="preserve"> </w:t>
      </w:r>
      <w:proofErr w:type="spellStart"/>
      <w:r w:rsidRPr="00A84271">
        <w:t>celulelor</w:t>
      </w:r>
      <w:proofErr w:type="spellEnd"/>
      <w:r w:rsidRPr="00A84271">
        <w:t xml:space="preserve"> cu incapacitate de </w:t>
      </w:r>
      <w:proofErr w:type="spellStart"/>
      <w:r w:rsidRPr="00A84271">
        <w:t>reparare</w:t>
      </w:r>
      <w:proofErr w:type="spellEnd"/>
      <w:r w:rsidRPr="00A84271">
        <w:t xml:space="preserve">: Alte </w:t>
      </w:r>
      <w:proofErr w:type="spellStart"/>
      <w:r w:rsidRPr="00A84271">
        <w:t>celule</w:t>
      </w:r>
      <w:proofErr w:type="spellEnd"/>
      <w:r w:rsidRPr="00A84271">
        <w:t xml:space="preserve">, </w:t>
      </w:r>
      <w:proofErr w:type="spellStart"/>
      <w:r w:rsidRPr="00A84271">
        <w:t>afectate</w:t>
      </w:r>
      <w:proofErr w:type="spellEnd"/>
      <w:r w:rsidRPr="00A84271">
        <w:t xml:space="preserve"> în mod sever, pot deveni incapabile să își repare propriul ADN și pot intra în procesul de </w:t>
      </w:r>
      <w:proofErr w:type="spellStart"/>
      <w:r w:rsidRPr="00A84271">
        <w:t>apoptoză</w:t>
      </w:r>
      <w:proofErr w:type="spellEnd"/>
      <w:r w:rsidRPr="00A84271">
        <w:t xml:space="preserve">, </w:t>
      </w:r>
      <w:proofErr w:type="spellStart"/>
      <w:r w:rsidRPr="00A84271">
        <w:t>împiedicând</w:t>
      </w:r>
      <w:proofErr w:type="spellEnd"/>
      <w:r w:rsidRPr="00A84271">
        <w:t xml:space="preserve"> </w:t>
      </w:r>
      <w:proofErr w:type="spellStart"/>
      <w:r w:rsidRPr="00A84271">
        <w:t>astfel</w:t>
      </w:r>
      <w:proofErr w:type="spellEnd"/>
      <w:r w:rsidRPr="00A84271">
        <w:t xml:space="preserve"> </w:t>
      </w:r>
      <w:proofErr w:type="spellStart"/>
      <w:r w:rsidRPr="00A84271">
        <w:t>apariția</w:t>
      </w:r>
      <w:proofErr w:type="spellEnd"/>
      <w:r w:rsidRPr="00A84271">
        <w:t xml:space="preserve"> unor leziuni și mutații genetice ulterioare.</w:t>
      </w:r>
    </w:p>
    <w:p w14:paraId="18B80A76" w14:textId="704316AD" w:rsidR="00116592" w:rsidRPr="00A84271" w:rsidRDefault="00116592" w:rsidP="00F26345">
      <w:pPr>
        <w:pStyle w:val="ListParagraph"/>
        <w:numPr>
          <w:ilvl w:val="0"/>
          <w:numId w:val="32"/>
        </w:numPr>
      </w:pPr>
      <w:r w:rsidRPr="00A84271">
        <w:t>Mutații ale ADN-</w:t>
      </w:r>
      <w:proofErr w:type="gramStart"/>
      <w:r w:rsidRPr="00A84271">
        <w:t>ului:*</w:t>
      </w:r>
      <w:proofErr w:type="gramEnd"/>
      <w:r w:rsidRPr="00A84271">
        <w:t>Unele celule pot suferi mutații ale ADN-ului ca rezultat al expunerii la radiații, iar aceste mutații pot fi transmise în timpul diviziunilor celulare ulterioare, contribuind astfel la potențiala dezvoltare a cancerului.</w:t>
      </w:r>
    </w:p>
    <w:p w14:paraId="37A25DD8" w14:textId="4DDDE01F" w:rsidR="00116592" w:rsidRPr="00A84271" w:rsidRDefault="00116592" w:rsidP="00F26345">
      <w:pPr>
        <w:pStyle w:val="ListParagraph"/>
        <w:numPr>
          <w:ilvl w:val="0"/>
          <w:numId w:val="32"/>
        </w:numPr>
      </w:pPr>
      <w:r w:rsidRPr="00A84271">
        <w:t>Daune ireparabile la ADN: În cazuri extreme, nivelurile scăzute de radiații ionizante pot provoca daune ireversibile la ADN-ul celular, conducând la îmbătrânire prematură și creșterea riscului de cancer.</w:t>
      </w:r>
    </w:p>
    <w:p w14:paraId="26F8DFA8" w14:textId="2241B6A1" w:rsidR="00116592" w:rsidRPr="00A84271" w:rsidRDefault="00116592" w:rsidP="00116592">
      <w:pPr>
        <w:ind w:firstLine="708"/>
        <w:rPr>
          <w:rFonts w:ascii="UT Sans" w:hAnsi="UT Sans"/>
        </w:rPr>
      </w:pPr>
      <w:r w:rsidRPr="00A84271">
        <w:rPr>
          <w:rFonts w:ascii="UT Sans" w:hAnsi="UT Sans"/>
        </w:rPr>
        <w:t xml:space="preserve">Efectele asupra țesuturilor pot fi complexe, iar în unele situații, o expunere inițială la o doză mică de radiații poate chiar să reducă impactul unei doze ulterioare mai mari. Acest fenomen, cunoscut sub numele de "răspuns adaptiv", este asociat cu un mecanism </w:t>
      </w:r>
      <w:proofErr w:type="spellStart"/>
      <w:r w:rsidRPr="00A84271">
        <w:rPr>
          <w:rFonts w:ascii="UT Sans" w:hAnsi="UT Sans"/>
        </w:rPr>
        <w:t>hipotetic</w:t>
      </w:r>
      <w:proofErr w:type="spellEnd"/>
      <w:r w:rsidRPr="00A84271">
        <w:rPr>
          <w:rFonts w:ascii="UT Sans" w:hAnsi="UT Sans"/>
        </w:rPr>
        <w:t xml:space="preserve"> </w:t>
      </w:r>
      <w:proofErr w:type="spellStart"/>
      <w:r w:rsidRPr="00A84271">
        <w:rPr>
          <w:rFonts w:ascii="UT Sans" w:hAnsi="UT Sans"/>
        </w:rPr>
        <w:t>hormetic</w:t>
      </w:r>
      <w:proofErr w:type="spellEnd"/>
      <w:r w:rsidRPr="00A84271">
        <w:rPr>
          <w:rFonts w:ascii="UT Sans" w:hAnsi="UT Sans"/>
        </w:rPr>
        <w:t>, indicând complexitatea și adaptabilitatea sistemului biologic în fața radiațiilor.</w:t>
      </w:r>
    </w:p>
    <w:p w14:paraId="0A3865DA" w14:textId="77777777" w:rsidR="003C3BC1" w:rsidRPr="00A84271" w:rsidRDefault="003C3BC1" w:rsidP="003C3BC1">
      <w:pPr>
        <w:rPr>
          <w:rFonts w:ascii="UT Sans" w:hAnsi="UT Sans"/>
        </w:rPr>
      </w:pPr>
      <w:r w:rsidRPr="00A84271">
        <w:rPr>
          <w:rFonts w:ascii="UT Sans" w:hAnsi="UT Sans"/>
        </w:rPr>
        <w:br/>
      </w:r>
      <w:r w:rsidRPr="00A84271">
        <w:rPr>
          <w:rFonts w:ascii="UT Sans" w:hAnsi="UT Sans"/>
          <w:b/>
          <w:bCs/>
        </w:rPr>
        <w:t>Expunerea cronică la radiații</w:t>
      </w:r>
      <w:r w:rsidRPr="00A84271">
        <w:rPr>
          <w:rFonts w:ascii="UT Sans" w:hAnsi="UT Sans"/>
        </w:rPr>
        <w:t xml:space="preserve"> </w:t>
      </w:r>
    </w:p>
    <w:p w14:paraId="357300F3" w14:textId="3D146CA3" w:rsidR="003C3BC1" w:rsidRPr="00A84271" w:rsidRDefault="003C3BC1" w:rsidP="003C3BC1">
      <w:pPr>
        <w:ind w:firstLine="708"/>
        <w:rPr>
          <w:rFonts w:ascii="UT Sans" w:hAnsi="UT Sans"/>
        </w:rPr>
      </w:pPr>
      <w:r w:rsidRPr="00A84271">
        <w:rPr>
          <w:rFonts w:ascii="UT Sans" w:hAnsi="UT Sans"/>
        </w:rPr>
        <w:t>Reprezintă contactul prelungit cu radiație ionizantă pe o perioadă extinsă. Radiația de fond naturală reprezintă un exemplu de expunere cronică, însă stabilirea unui nivel normal este dificilă din cauza variațiilor. Locația geografică și ocupația pot influența în mod semnificativ expunerea cronică.</w:t>
      </w:r>
    </w:p>
    <w:p w14:paraId="17F82F10" w14:textId="77777777" w:rsidR="003C3BC1" w:rsidRPr="00A84271" w:rsidRDefault="003C3BC1" w:rsidP="003C3BC1">
      <w:pPr>
        <w:ind w:firstLine="708"/>
        <w:rPr>
          <w:rFonts w:ascii="UT Sans" w:hAnsi="UT Sans"/>
        </w:rPr>
      </w:pPr>
      <w:r w:rsidRPr="00A84271">
        <w:rPr>
          <w:rFonts w:ascii="UT Sans" w:hAnsi="UT Sans"/>
        </w:rPr>
        <w:t>În opoziție, expunerea acută la radiații descrie contactul cu radiație ionizantă pe o perioadă scurtă de timp. Există expuneri care pot fi regulate și de scurtă durată, dar identificarea nivelului la care devine semnificativă poate fi dificilă. Exemple extreme de expunere acută includ: explozii nucleare cu expunere instantanee, manipularea surselor radioactive puternice timp de câteva minute până la ore, accidente în laboratoare sau în fabrici, și doze medicale mari intenționate sau accidentale.</w:t>
      </w:r>
    </w:p>
    <w:p w14:paraId="273248EA" w14:textId="2A571D1D" w:rsidR="003C3BC1" w:rsidRPr="00A84271" w:rsidRDefault="003C3BC1" w:rsidP="003C3BC1">
      <w:pPr>
        <w:ind w:firstLine="708"/>
        <w:rPr>
          <w:rFonts w:ascii="UT Sans" w:hAnsi="UT Sans"/>
        </w:rPr>
      </w:pPr>
      <w:r w:rsidRPr="00A84271">
        <w:rPr>
          <w:rFonts w:ascii="UT Sans" w:hAnsi="UT Sans"/>
        </w:rPr>
        <w:t xml:space="preserve">Efectele evenimentelor acute sunt mai accesibile pentru studiu decât cele ale expunerii cronice, deoarece evenimentele acute produc adesea simptome imediate și evidente. Deși ambii termeni se referă la expuneri care pot avea consecințe nocive pentru sănătatea umană, există distincții semnificative între ele. Evenimentele acute sunt, în general, mai ușor de studiat și de înțeles, în timp ce expunerea cronică poate ascunde efecte subtile și poate fi dificilă de detectat în stadiile </w:t>
      </w:r>
      <w:proofErr w:type="spellStart"/>
      <w:r w:rsidRPr="00A84271">
        <w:rPr>
          <w:rFonts w:ascii="UT Sans" w:hAnsi="UT Sans"/>
        </w:rPr>
        <w:t>incepatoare</w:t>
      </w:r>
      <w:proofErr w:type="spellEnd"/>
      <w:r w:rsidRPr="00A84271">
        <w:rPr>
          <w:rFonts w:ascii="UT Sans" w:hAnsi="UT Sans"/>
        </w:rPr>
        <w:t>.</w:t>
      </w:r>
    </w:p>
    <w:p w14:paraId="2E6910C6" w14:textId="45749427" w:rsidR="003C3BC1" w:rsidRPr="00A84271" w:rsidRDefault="002A6BAA" w:rsidP="002A6BAA">
      <w:pPr>
        <w:rPr>
          <w:rFonts w:ascii="UT Sans" w:hAnsi="UT Sans"/>
          <w:b/>
          <w:bCs/>
        </w:rPr>
      </w:pPr>
      <w:r w:rsidRPr="00A84271">
        <w:rPr>
          <w:rFonts w:ascii="UT Sans" w:hAnsi="UT Sans"/>
          <w:b/>
          <w:bCs/>
        </w:rPr>
        <w:t xml:space="preserve">Nivele de </w:t>
      </w:r>
      <w:proofErr w:type="spellStart"/>
      <w:r w:rsidRPr="00A84271">
        <w:rPr>
          <w:rFonts w:ascii="UT Sans" w:hAnsi="UT Sans"/>
          <w:b/>
          <w:bCs/>
        </w:rPr>
        <w:t>radiatie</w:t>
      </w:r>
      <w:proofErr w:type="spellEnd"/>
    </w:p>
    <w:p w14:paraId="7880E87B" w14:textId="77777777" w:rsidR="002A6BAA" w:rsidRPr="00A84271" w:rsidRDefault="002A6BAA" w:rsidP="002A6BAA">
      <w:pPr>
        <w:rPr>
          <w:rFonts w:ascii="UT Sans" w:hAnsi="UT Sans"/>
        </w:rPr>
      </w:pPr>
      <w:r w:rsidRPr="00A84271">
        <w:rPr>
          <w:rFonts w:ascii="UT Sans" w:hAnsi="UT Sans"/>
        </w:rPr>
        <w:tab/>
        <w:t xml:space="preserve">Expunerea la radiații ionizante a fost asociată, în principal, cu populații expuse la nivele semnificative de radiații, cum ar fi supraviețuitorii bombelor atomice japoneze și cei care au suferit proceduri medicale terapeutice sau de diagnostic. Această asociere a fost identificată în </w:t>
      </w:r>
      <w:r w:rsidRPr="00A84271">
        <w:rPr>
          <w:rFonts w:ascii="UT Sans" w:hAnsi="UT Sans"/>
        </w:rPr>
        <w:lastRenderedPageBreak/>
        <w:t>special în cazul unor tipuri de cancer precum leucemia, cancerul tiroidian, cancerul de sân, vezică, colon, ficat, plămâni, esofag, ovare, mielom multiplu și gastric.</w:t>
      </w:r>
    </w:p>
    <w:p w14:paraId="7FE1FA6A" w14:textId="77777777" w:rsidR="002A6BAA" w:rsidRPr="00A84271" w:rsidRDefault="002A6BAA" w:rsidP="002A6BAA">
      <w:pPr>
        <w:ind w:firstLine="708"/>
        <w:rPr>
          <w:rFonts w:ascii="UT Sans" w:hAnsi="UT Sans"/>
        </w:rPr>
      </w:pPr>
      <w:r w:rsidRPr="00A84271">
        <w:rPr>
          <w:rFonts w:ascii="UT Sans" w:hAnsi="UT Sans"/>
        </w:rPr>
        <w:t>Studiile Departamentului American de Sănătate și Servicii Umane au extins această asociere la cancerul de prostată, sinusurile/cavitatea nazală, faringe și laringe, precum și cancerul pancreatic. Perioada de timp dintre expunerea la radiații și detectarea cancerului, cunoscută sub numele de perioada latentă, reprezintă o componentă crucială în înțelegerea acestui fenomen. Cancerul indus de radiații este adesea imperceptibil în comparație cu cel produs natural sau ca rezultat al altor agenți cancerigeni, și se desfășoară într-un mod distinct.</w:t>
      </w:r>
    </w:p>
    <w:p w14:paraId="3E4F0E0B" w14:textId="04118658" w:rsidR="002A6BAA" w:rsidRPr="00A84271" w:rsidRDefault="002A6BAA" w:rsidP="002A6BAA">
      <w:pPr>
        <w:ind w:firstLine="708"/>
        <w:rPr>
          <w:rFonts w:ascii="UT Sans" w:hAnsi="UT Sans"/>
        </w:rPr>
      </w:pPr>
      <w:r w:rsidRPr="00A84271">
        <w:rPr>
          <w:rFonts w:ascii="UT Sans" w:hAnsi="UT Sans"/>
        </w:rPr>
        <w:t xml:space="preserve">Cu toate acestea, interpretarea datelor privind impactul asupra sănătății la nivele mici de radiație, în jurul valorii de 1000 mrem (10 </w:t>
      </w:r>
      <w:proofErr w:type="spellStart"/>
      <w:r w:rsidRPr="00A84271">
        <w:rPr>
          <w:rFonts w:ascii="UT Sans" w:hAnsi="UT Sans"/>
        </w:rPr>
        <w:t>mSv</w:t>
      </w:r>
      <w:proofErr w:type="spellEnd"/>
      <w:r w:rsidRPr="00A84271">
        <w:rPr>
          <w:rFonts w:ascii="UT Sans" w:hAnsi="UT Sans"/>
        </w:rPr>
        <w:t>), devine o provocare. Cercetătorii se bazează pe modele ale procesului prin care radiația generează cancer, iar diverse modele propun diferite nivele de risc. Deși datele privind sănătatea publică pentru expunerea la doze mici sunt complexe, modelele liniare de doză/răspuns sugerează că chiar și creșteri minime în doză pot rezulta într-o creștere incrementală a riscului.</w:t>
      </w:r>
    </w:p>
    <w:p w14:paraId="030BFDFA" w14:textId="77777777" w:rsidR="002A6BAA" w:rsidRPr="00A84271" w:rsidRDefault="002A6BAA" w:rsidP="002A6BAA">
      <w:pPr>
        <w:ind w:firstLine="708"/>
        <w:rPr>
          <w:rFonts w:ascii="UT Sans" w:hAnsi="UT Sans"/>
        </w:rPr>
      </w:pPr>
      <w:r w:rsidRPr="00A84271">
        <w:rPr>
          <w:rFonts w:ascii="UT Sans" w:hAnsi="UT Sans"/>
        </w:rPr>
        <w:t xml:space="preserve">Două evenimente semnificative care au generat expuneri extinse la doze mari de radiație ionizantă și care au fost supuse unor studii detaliate includ accidentul nuclear de la </w:t>
      </w:r>
      <w:proofErr w:type="spellStart"/>
      <w:r w:rsidRPr="00A84271">
        <w:rPr>
          <w:rFonts w:ascii="UT Sans" w:hAnsi="UT Sans"/>
        </w:rPr>
        <w:t>Goiânia</w:t>
      </w:r>
      <w:proofErr w:type="spellEnd"/>
      <w:r w:rsidRPr="00A84271">
        <w:rPr>
          <w:rFonts w:ascii="UT Sans" w:hAnsi="UT Sans"/>
        </w:rPr>
        <w:t xml:space="preserve"> și dezastrul de la centrala nucleară </w:t>
      </w:r>
      <w:proofErr w:type="spellStart"/>
      <w:r w:rsidRPr="00A84271">
        <w:rPr>
          <w:rFonts w:ascii="UT Sans" w:hAnsi="UT Sans"/>
        </w:rPr>
        <w:t>Fukushima</w:t>
      </w:r>
      <w:proofErr w:type="spellEnd"/>
      <w:r w:rsidRPr="00A84271">
        <w:rPr>
          <w:rFonts w:ascii="UT Sans" w:hAnsi="UT Sans"/>
        </w:rPr>
        <w:t>.</w:t>
      </w:r>
    </w:p>
    <w:p w14:paraId="255F6835" w14:textId="77777777" w:rsidR="004C5F36" w:rsidRPr="00A84271" w:rsidRDefault="002A6BAA" w:rsidP="004C5F36">
      <w:pPr>
        <w:rPr>
          <w:rFonts w:ascii="UT Sans" w:hAnsi="UT Sans"/>
        </w:rPr>
      </w:pPr>
      <w:r w:rsidRPr="00A84271">
        <w:rPr>
          <w:rFonts w:ascii="UT Sans" w:hAnsi="UT Sans"/>
          <w:b/>
          <w:bCs/>
        </w:rPr>
        <w:t xml:space="preserve">Accidentul Nuclear de la </w:t>
      </w:r>
      <w:proofErr w:type="spellStart"/>
      <w:r w:rsidRPr="00A84271">
        <w:rPr>
          <w:rFonts w:ascii="UT Sans" w:hAnsi="UT Sans"/>
          <w:b/>
          <w:bCs/>
        </w:rPr>
        <w:t>Goiânia</w:t>
      </w:r>
      <w:proofErr w:type="spellEnd"/>
      <w:r w:rsidRPr="00A84271">
        <w:rPr>
          <w:rFonts w:ascii="UT Sans" w:hAnsi="UT Sans"/>
          <w:b/>
          <w:bCs/>
        </w:rPr>
        <w:t xml:space="preserve"> (1987):</w:t>
      </w:r>
    </w:p>
    <w:p w14:paraId="7E1B0BF3" w14:textId="6BE98F2E" w:rsidR="002A6BAA" w:rsidRPr="00A84271" w:rsidRDefault="002A6BAA" w:rsidP="002A6BAA">
      <w:pPr>
        <w:ind w:firstLine="708"/>
        <w:rPr>
          <w:rFonts w:ascii="UT Sans" w:hAnsi="UT Sans"/>
        </w:rPr>
      </w:pPr>
      <w:r w:rsidRPr="00A84271">
        <w:rPr>
          <w:rFonts w:ascii="UT Sans" w:hAnsi="UT Sans"/>
        </w:rPr>
        <w:t xml:space="preserve">În 1987, </w:t>
      </w:r>
      <w:r w:rsidR="009A2635" w:rsidRPr="00A84271">
        <w:rPr>
          <w:rFonts w:ascii="UT Sans" w:hAnsi="UT Sans"/>
        </w:rPr>
        <w:t xml:space="preserve">in </w:t>
      </w:r>
      <w:r w:rsidRPr="00A84271">
        <w:rPr>
          <w:rFonts w:ascii="UT Sans" w:hAnsi="UT Sans"/>
        </w:rPr>
        <w:t xml:space="preserve">orașul brazilian </w:t>
      </w:r>
      <w:proofErr w:type="spellStart"/>
      <w:r w:rsidRPr="00A84271">
        <w:rPr>
          <w:rFonts w:ascii="UT Sans" w:hAnsi="UT Sans"/>
        </w:rPr>
        <w:t>Goiânia</w:t>
      </w:r>
      <w:proofErr w:type="spellEnd"/>
      <w:r w:rsidRPr="00A84271">
        <w:rPr>
          <w:rFonts w:ascii="UT Sans" w:hAnsi="UT Sans"/>
        </w:rPr>
        <w:t xml:space="preserve"> </w:t>
      </w:r>
      <w:r w:rsidR="009A2635" w:rsidRPr="00A84271">
        <w:rPr>
          <w:rFonts w:ascii="UT Sans" w:hAnsi="UT Sans"/>
        </w:rPr>
        <w:t xml:space="preserve">sa </w:t>
      </w:r>
      <w:proofErr w:type="spellStart"/>
      <w:r w:rsidR="009A2635" w:rsidRPr="00A84271">
        <w:rPr>
          <w:rFonts w:ascii="UT Sans" w:hAnsi="UT Sans"/>
        </w:rPr>
        <w:t>intamplat</w:t>
      </w:r>
      <w:proofErr w:type="spellEnd"/>
      <w:r w:rsidR="009A2635" w:rsidRPr="00A84271">
        <w:rPr>
          <w:rFonts w:ascii="UT Sans" w:hAnsi="UT Sans"/>
        </w:rPr>
        <w:t xml:space="preserve"> un eveniment</w:t>
      </w:r>
      <w:r w:rsidRPr="00A84271">
        <w:rPr>
          <w:rFonts w:ascii="UT Sans" w:hAnsi="UT Sans"/>
        </w:rPr>
        <w:t xml:space="preserve"> tragic legat de expunerea la radiații</w:t>
      </w:r>
      <w:r w:rsidR="009A2635" w:rsidRPr="00A84271">
        <w:rPr>
          <w:rFonts w:ascii="UT Sans" w:hAnsi="UT Sans"/>
        </w:rPr>
        <w:t>, u</w:t>
      </w:r>
      <w:r w:rsidRPr="00A84271">
        <w:rPr>
          <w:rFonts w:ascii="UT Sans" w:hAnsi="UT Sans"/>
        </w:rPr>
        <w:t xml:space="preserve">n aparat de terapie cu cobalt, </w:t>
      </w:r>
      <w:proofErr w:type="spellStart"/>
      <w:r w:rsidR="009A2635" w:rsidRPr="00A84271">
        <w:rPr>
          <w:rFonts w:ascii="UT Sans" w:hAnsi="UT Sans"/>
        </w:rPr>
        <w:t>gasit</w:t>
      </w:r>
      <w:proofErr w:type="spellEnd"/>
      <w:r w:rsidR="009A2635" w:rsidRPr="00A84271">
        <w:rPr>
          <w:rFonts w:ascii="UT Sans" w:hAnsi="UT Sans"/>
        </w:rPr>
        <w:t xml:space="preserve"> </w:t>
      </w:r>
      <w:proofErr w:type="spellStart"/>
      <w:r w:rsidR="009A2635" w:rsidRPr="00A84271">
        <w:rPr>
          <w:rFonts w:ascii="UT Sans" w:hAnsi="UT Sans"/>
        </w:rPr>
        <w:t>intr-o</w:t>
      </w:r>
      <w:proofErr w:type="spellEnd"/>
      <w:r w:rsidR="009A2635" w:rsidRPr="00A84271">
        <w:rPr>
          <w:rFonts w:ascii="UT Sans" w:hAnsi="UT Sans"/>
        </w:rPr>
        <w:t xml:space="preserve"> </w:t>
      </w:r>
      <w:proofErr w:type="spellStart"/>
      <w:r w:rsidR="009A2635" w:rsidRPr="00A84271">
        <w:rPr>
          <w:rFonts w:ascii="UT Sans" w:hAnsi="UT Sans"/>
        </w:rPr>
        <w:t>cladire</w:t>
      </w:r>
      <w:proofErr w:type="spellEnd"/>
      <w:r w:rsidR="009A2635" w:rsidRPr="00A84271">
        <w:rPr>
          <w:rFonts w:ascii="UT Sans" w:hAnsi="UT Sans"/>
        </w:rPr>
        <w:t xml:space="preserve"> veche abandonata</w:t>
      </w:r>
      <w:r w:rsidRPr="00A84271">
        <w:rPr>
          <w:rFonts w:ascii="UT Sans" w:hAnsi="UT Sans"/>
        </w:rPr>
        <w:t xml:space="preserve">, a fost descoperit de doi oameni care au demontat aparatul pentru a recupera materialele metalice. Aceste materiale erau contaminate cu cesiu-137, iar cei doi au distribuit inconștienți aceste materiale radioactive în comunitatea </w:t>
      </w:r>
      <w:proofErr w:type="spellStart"/>
      <w:r w:rsidRPr="00A84271">
        <w:rPr>
          <w:rFonts w:ascii="UT Sans" w:hAnsi="UT Sans"/>
        </w:rPr>
        <w:t>locală.</w:t>
      </w:r>
      <w:r w:rsidR="00274B23" w:rsidRPr="00A84271">
        <w:rPr>
          <w:rFonts w:ascii="UT Sans" w:hAnsi="UT Sans"/>
        </w:rPr>
        <w:t>În</w:t>
      </w:r>
      <w:proofErr w:type="spellEnd"/>
      <w:r w:rsidR="00274B23" w:rsidRPr="00A84271">
        <w:rPr>
          <w:rFonts w:ascii="UT Sans" w:hAnsi="UT Sans"/>
        </w:rPr>
        <w:t xml:space="preserve"> urma incidentului de la </w:t>
      </w:r>
      <w:proofErr w:type="spellStart"/>
      <w:r w:rsidR="00274B23" w:rsidRPr="00A84271">
        <w:rPr>
          <w:rFonts w:ascii="UT Sans" w:hAnsi="UT Sans"/>
        </w:rPr>
        <w:t>Goiânia</w:t>
      </w:r>
      <w:proofErr w:type="spellEnd"/>
      <w:r w:rsidR="00274B23" w:rsidRPr="00A84271">
        <w:rPr>
          <w:rFonts w:ascii="UT Sans" w:hAnsi="UT Sans"/>
        </w:rPr>
        <w:t xml:space="preserve">, 112.000 de persoane au fost examinate pentru contaminare radioactivă, dintre care 249 au prezentat niveluri semnificative de material radioactiv în sau pe corpul lor. Din această grupă, 129 de persoane au suferit contaminare internă, majoritatea cu doze mici (&lt;50 </w:t>
      </w:r>
      <w:proofErr w:type="spellStart"/>
      <w:r w:rsidR="00274B23" w:rsidRPr="00A84271">
        <w:rPr>
          <w:rFonts w:ascii="UT Sans" w:hAnsi="UT Sans"/>
        </w:rPr>
        <w:t>mSv</w:t>
      </w:r>
      <w:proofErr w:type="spellEnd"/>
      <w:r w:rsidR="00274B23" w:rsidRPr="00A84271">
        <w:rPr>
          <w:rFonts w:ascii="UT Sans" w:hAnsi="UT Sans"/>
        </w:rPr>
        <w:t xml:space="preserve">) și 97% dintre cele cu doze mai mari de 10-200 </w:t>
      </w:r>
      <w:proofErr w:type="spellStart"/>
      <w:r w:rsidR="00274B23" w:rsidRPr="00A84271">
        <w:rPr>
          <w:rFonts w:ascii="UT Sans" w:hAnsi="UT Sans"/>
        </w:rPr>
        <w:t>mSv</w:t>
      </w:r>
      <w:proofErr w:type="spellEnd"/>
      <w:r w:rsidR="00274B23" w:rsidRPr="00A84271">
        <w:rPr>
          <w:rFonts w:ascii="UT Sans" w:hAnsi="UT Sans"/>
        </w:rPr>
        <w:t xml:space="preserve"> au avut un risc între 1 din 2.000 și 1 din 100 de a dezvolta cancer ca rezultat.</w:t>
      </w:r>
    </w:p>
    <w:p w14:paraId="2BAA8BAF" w14:textId="77777777" w:rsidR="004C5F36" w:rsidRPr="00A84271" w:rsidRDefault="002A6BAA" w:rsidP="004C5F36">
      <w:pPr>
        <w:rPr>
          <w:rFonts w:ascii="UT Sans" w:hAnsi="UT Sans"/>
          <w:b/>
          <w:bCs/>
        </w:rPr>
      </w:pPr>
      <w:r w:rsidRPr="00A84271">
        <w:rPr>
          <w:rFonts w:ascii="UT Sans" w:hAnsi="UT Sans"/>
          <w:b/>
          <w:bCs/>
        </w:rPr>
        <w:t xml:space="preserve">Dezastrul Nuclear de la </w:t>
      </w:r>
      <w:proofErr w:type="spellStart"/>
      <w:r w:rsidRPr="00A84271">
        <w:rPr>
          <w:rFonts w:ascii="UT Sans" w:hAnsi="UT Sans"/>
          <w:b/>
          <w:bCs/>
        </w:rPr>
        <w:t>Fukushima</w:t>
      </w:r>
      <w:proofErr w:type="spellEnd"/>
      <w:r w:rsidRPr="00A84271">
        <w:rPr>
          <w:rFonts w:ascii="UT Sans" w:hAnsi="UT Sans"/>
          <w:b/>
          <w:bCs/>
        </w:rPr>
        <w:t xml:space="preserve"> (2011)</w:t>
      </w:r>
    </w:p>
    <w:p w14:paraId="331BECFF" w14:textId="664F5C3C" w:rsidR="007703CA" w:rsidRPr="00A84271" w:rsidRDefault="002A6BAA" w:rsidP="004C5F36">
      <w:pPr>
        <w:rPr>
          <w:rFonts w:ascii="UT Sans" w:hAnsi="UT Sans"/>
        </w:rPr>
      </w:pPr>
      <w:r w:rsidRPr="00A84271">
        <w:rPr>
          <w:rFonts w:ascii="UT Sans" w:hAnsi="UT Sans"/>
        </w:rPr>
        <w:t xml:space="preserve"> </w:t>
      </w:r>
      <w:r w:rsidR="004C5F36" w:rsidRPr="00A84271">
        <w:rPr>
          <w:rFonts w:ascii="UT Sans" w:hAnsi="UT Sans"/>
        </w:rPr>
        <w:tab/>
      </w:r>
      <w:r w:rsidRPr="00A84271">
        <w:rPr>
          <w:rFonts w:ascii="UT Sans" w:hAnsi="UT Sans"/>
        </w:rPr>
        <w:t xml:space="preserve">În 2011, Japonia a fost lovită de un cutremur urmat de un tsunami, declanșând un accident nuclear la centrala nucleară </w:t>
      </w:r>
      <w:proofErr w:type="spellStart"/>
      <w:r w:rsidRPr="00A84271">
        <w:rPr>
          <w:rFonts w:ascii="UT Sans" w:hAnsi="UT Sans"/>
        </w:rPr>
        <w:t>Fukushima</w:t>
      </w:r>
      <w:proofErr w:type="spellEnd"/>
      <w:r w:rsidRPr="00A84271">
        <w:rPr>
          <w:rFonts w:ascii="UT Sans" w:hAnsi="UT Sans"/>
        </w:rPr>
        <w:t xml:space="preserve"> </w:t>
      </w:r>
      <w:proofErr w:type="spellStart"/>
      <w:r w:rsidRPr="00A84271">
        <w:rPr>
          <w:rFonts w:ascii="UT Sans" w:hAnsi="UT Sans"/>
        </w:rPr>
        <w:t>Daiichi</w:t>
      </w:r>
      <w:proofErr w:type="spellEnd"/>
      <w:r w:rsidRPr="00A84271">
        <w:rPr>
          <w:rFonts w:ascii="UT Sans" w:hAnsi="UT Sans"/>
        </w:rPr>
        <w:t xml:space="preserve">. Radiații semnificative au fost eliberate în atmosferă, iar </w:t>
      </w:r>
      <w:r w:rsidR="009A2635" w:rsidRPr="00A84271">
        <w:rPr>
          <w:rFonts w:ascii="UT Sans" w:hAnsi="UT Sans"/>
        </w:rPr>
        <w:t xml:space="preserve">personalul de urgenta </w:t>
      </w:r>
      <w:r w:rsidRPr="00A84271">
        <w:rPr>
          <w:rFonts w:ascii="UT Sans" w:hAnsi="UT Sans"/>
        </w:rPr>
        <w:t xml:space="preserve">și comunitățile din apropiere au fost expuși la doze mari de radiații. </w:t>
      </w:r>
      <w:r w:rsidR="0091553B" w:rsidRPr="00A84271">
        <w:rPr>
          <w:rFonts w:ascii="UT Sans" w:hAnsi="UT Sans"/>
        </w:rPr>
        <w:t xml:space="preserve">În urma accidentului de la </w:t>
      </w:r>
      <w:proofErr w:type="spellStart"/>
      <w:r w:rsidR="0091553B" w:rsidRPr="00A84271">
        <w:rPr>
          <w:rFonts w:ascii="UT Sans" w:hAnsi="UT Sans"/>
        </w:rPr>
        <w:t>Fukushima</w:t>
      </w:r>
      <w:proofErr w:type="spellEnd"/>
      <w:r w:rsidR="0091553B" w:rsidRPr="00A84271">
        <w:rPr>
          <w:rFonts w:ascii="UT Sans" w:hAnsi="UT Sans"/>
        </w:rPr>
        <w:t xml:space="preserve">, aproximativ 167 de lucrători din centrala nucleară au primit doze de radiații ce ridică ușor riscul de cancer, dar acest risc poate să nu fie detectabil statistic. Dozele efective estimate din cauza accidentului de la </w:t>
      </w:r>
      <w:proofErr w:type="spellStart"/>
      <w:r w:rsidR="0091553B" w:rsidRPr="00A84271">
        <w:rPr>
          <w:rFonts w:ascii="UT Sans" w:hAnsi="UT Sans"/>
        </w:rPr>
        <w:t>Fukushima</w:t>
      </w:r>
      <w:proofErr w:type="spellEnd"/>
      <w:r w:rsidR="0091553B" w:rsidRPr="00A84271">
        <w:rPr>
          <w:rFonts w:ascii="UT Sans" w:hAnsi="UT Sans"/>
        </w:rPr>
        <w:t xml:space="preserve"> în afara Japoniei sunt considerate a fi sub (sau mult sub) nivelurile de doză considerate foarte mici de către comunitatea internațională de protecție radiologică.</w:t>
      </w:r>
    </w:p>
    <w:p w14:paraId="0E43C4C3" w14:textId="77777777" w:rsidR="007A6D84" w:rsidRPr="00A84271" w:rsidRDefault="004C5F36" w:rsidP="007A6D84">
      <w:pPr>
        <w:rPr>
          <w:rFonts w:ascii="UT Sans" w:hAnsi="UT Sans"/>
          <w:b/>
          <w:bCs/>
        </w:rPr>
      </w:pPr>
      <w:r w:rsidRPr="00A84271">
        <w:rPr>
          <w:rFonts w:ascii="UT Sans" w:hAnsi="UT Sans"/>
          <w:b/>
          <w:bCs/>
        </w:rPr>
        <w:t xml:space="preserve">Exemple de </w:t>
      </w:r>
      <w:r w:rsidR="007A6D84" w:rsidRPr="00A84271">
        <w:rPr>
          <w:rFonts w:ascii="UT Sans" w:hAnsi="UT Sans"/>
          <w:b/>
          <w:bCs/>
        </w:rPr>
        <w:t>doze</w:t>
      </w:r>
      <w:r w:rsidRPr="00A84271">
        <w:rPr>
          <w:rFonts w:ascii="UT Sans" w:hAnsi="UT Sans"/>
          <w:b/>
          <w:bCs/>
        </w:rPr>
        <w:t xml:space="preserve"> de radiații ionizante </w:t>
      </w:r>
    </w:p>
    <w:p w14:paraId="357C3B88" w14:textId="4F33788F" w:rsidR="004C5F36" w:rsidRPr="00A84271" w:rsidRDefault="004C5F36" w:rsidP="003E2582">
      <w:pPr>
        <w:ind w:firstLine="708"/>
        <w:rPr>
          <w:rFonts w:ascii="UT Sans" w:hAnsi="UT Sans"/>
        </w:rPr>
      </w:pPr>
      <w:r w:rsidRPr="00A84271">
        <w:rPr>
          <w:rFonts w:ascii="UT Sans" w:hAnsi="UT Sans"/>
        </w:rPr>
        <w:lastRenderedPageBreak/>
        <w:t xml:space="preserve">Măsurarea exactă a nivelurilor variază, însă otrăvirea ușoară cu radiații este considerată a începe la 50-100 rad (0.5-1 </w:t>
      </w:r>
      <w:proofErr w:type="spellStart"/>
      <w:r w:rsidRPr="00A84271">
        <w:rPr>
          <w:rFonts w:ascii="UT Sans" w:hAnsi="UT Sans"/>
        </w:rPr>
        <w:t>gray</w:t>
      </w:r>
      <w:proofErr w:type="spellEnd"/>
      <w:r w:rsidRPr="00A84271">
        <w:rPr>
          <w:rFonts w:ascii="UT Sans" w:hAnsi="UT Sans"/>
        </w:rPr>
        <w:t xml:space="preserve"> (</w:t>
      </w:r>
      <w:proofErr w:type="spellStart"/>
      <w:r w:rsidRPr="00A84271">
        <w:rPr>
          <w:rFonts w:ascii="UT Sans" w:hAnsi="UT Sans"/>
        </w:rPr>
        <w:t>Gy</w:t>
      </w:r>
      <w:proofErr w:type="spellEnd"/>
      <w:r w:rsidRPr="00A84271">
        <w:rPr>
          <w:rFonts w:ascii="UT Sans" w:hAnsi="UT Sans"/>
        </w:rPr>
        <w:t xml:space="preserve">), 0.5-1 </w:t>
      </w:r>
      <w:proofErr w:type="spellStart"/>
      <w:r w:rsidRPr="00A84271">
        <w:rPr>
          <w:rFonts w:ascii="UT Sans" w:hAnsi="UT Sans"/>
        </w:rPr>
        <w:t>sv</w:t>
      </w:r>
      <w:proofErr w:type="spellEnd"/>
      <w:r w:rsidRPr="00A84271">
        <w:rPr>
          <w:rFonts w:ascii="UT Sans" w:hAnsi="UT Sans"/>
        </w:rPr>
        <w:t xml:space="preserve">, 50-100 rem, 50.000-100.000 mrem). Chiar dacă unitatea internațională de măsură pentru o doză echivalentă de radiație este </w:t>
      </w:r>
      <w:proofErr w:type="spellStart"/>
      <w:r w:rsidRPr="00A84271">
        <w:rPr>
          <w:rFonts w:ascii="UT Sans" w:hAnsi="UT Sans"/>
        </w:rPr>
        <w:t>Sievert</w:t>
      </w:r>
      <w:proofErr w:type="spellEnd"/>
      <w:r w:rsidRPr="00A84271">
        <w:rPr>
          <w:rFonts w:ascii="UT Sans" w:hAnsi="UT Sans"/>
        </w:rPr>
        <w:t xml:space="preserve">, standardele și referințele pentru expunerea cronică la radiații sunt încă exprimate în milirem, reprezentând o mie de părți dintr-un rem (1 mrem = 0.01 </w:t>
      </w:r>
      <w:proofErr w:type="spellStart"/>
      <w:r w:rsidRPr="00A84271">
        <w:rPr>
          <w:rFonts w:ascii="UT Sans" w:hAnsi="UT Sans"/>
        </w:rPr>
        <w:t>msv</w:t>
      </w:r>
      <w:proofErr w:type="spellEnd"/>
      <w:r w:rsidRPr="00A84271">
        <w:rPr>
          <w:rFonts w:ascii="UT Sans" w:hAnsi="UT Sans"/>
        </w:rPr>
        <w:t xml:space="preserve">). În tabelul următor, sunt incluse dozele relevante pe termen scurt în scopuri de comparație. </w:t>
      </w:r>
    </w:p>
    <w:p w14:paraId="5944775D" w14:textId="077B1B00" w:rsidR="006A0CDE" w:rsidRPr="00A84271" w:rsidRDefault="006A0CDE" w:rsidP="006A0CDE">
      <w:pPr>
        <w:rPr>
          <w:rFonts w:ascii="UT Sans" w:hAnsi="UT Sans"/>
          <w:color w:val="FF0000"/>
        </w:rPr>
      </w:pPr>
      <w:r w:rsidRPr="00A84271">
        <w:rPr>
          <w:rFonts w:ascii="UT Sans" w:hAnsi="UT Sans"/>
          <w:color w:val="FF0000"/>
        </w:rPr>
        <w:tab/>
        <w:t xml:space="preserve">Mai </w:t>
      </w:r>
      <w:proofErr w:type="spellStart"/>
      <w:r w:rsidRPr="00A84271">
        <w:rPr>
          <w:rFonts w:ascii="UT Sans" w:hAnsi="UT Sans"/>
          <w:color w:val="FF0000"/>
        </w:rPr>
        <w:t>adauga</w:t>
      </w:r>
      <w:proofErr w:type="spellEnd"/>
    </w:p>
    <w:p w14:paraId="39F0960F" w14:textId="77777777" w:rsidR="007703CA" w:rsidRPr="00A84271" w:rsidRDefault="007703CA" w:rsidP="003E2582">
      <w:pPr>
        <w:ind w:firstLine="708"/>
        <w:rPr>
          <w:rFonts w:ascii="UT Sans" w:hAnsi="UT Sans"/>
        </w:rPr>
      </w:pPr>
    </w:p>
    <w:p w14:paraId="7160FB15" w14:textId="5E469750" w:rsidR="007703CA" w:rsidRPr="00A84271" w:rsidRDefault="00826044" w:rsidP="00826044">
      <w:pPr>
        <w:rPr>
          <w:rFonts w:ascii="UT Sans" w:hAnsi="UT Sans"/>
          <w:b/>
          <w:bCs/>
        </w:rPr>
      </w:pPr>
      <w:r w:rsidRPr="00A84271">
        <w:rPr>
          <w:rFonts w:ascii="UT Sans" w:hAnsi="UT Sans"/>
          <w:b/>
          <w:bCs/>
        </w:rPr>
        <w:t>Monitorizarea și controlarea expunerilor</w:t>
      </w:r>
    </w:p>
    <w:p w14:paraId="047E74B4" w14:textId="71C877EB" w:rsidR="00AB0C71" w:rsidRPr="00A84271" w:rsidRDefault="00AB0C71" w:rsidP="00AB0C71">
      <w:pPr>
        <w:ind w:firstLine="708"/>
        <w:rPr>
          <w:rFonts w:ascii="UT Sans" w:hAnsi="UT Sans"/>
        </w:rPr>
      </w:pPr>
      <w:r w:rsidRPr="00A84271">
        <w:rPr>
          <w:rFonts w:ascii="UT Sans" w:hAnsi="UT Sans"/>
        </w:rPr>
        <w:t>Corpul uman nu poate detecta radiații ionizante, dar există instrumente specializate care pot detecta chiar și cele mai mici concentrații de radiații din surse naturale și artificiale.</w:t>
      </w:r>
    </w:p>
    <w:p w14:paraId="418A6BAA" w14:textId="136871CD" w:rsidR="00AB0C71" w:rsidRPr="00A84271" w:rsidRDefault="00AB0C71" w:rsidP="00AB0C71">
      <w:pPr>
        <w:ind w:firstLine="708"/>
        <w:rPr>
          <w:rFonts w:ascii="UT Sans" w:hAnsi="UT Sans"/>
        </w:rPr>
      </w:pPr>
      <w:r w:rsidRPr="00A84271">
        <w:rPr>
          <w:rFonts w:ascii="UT Sans" w:hAnsi="UT Sans"/>
        </w:rPr>
        <w:t>Ca exemple , contoarele Geiger și contoarele cu scintilație sunt instrumentele care măsoară direct expunerea la radiații ionizante. Dozimetrele cu camere de ioni și dozimetrele cu film sub formă de insignă sunt folosite pentru a măsura expunerea la radiații în timpul unei perioade de timp specificate. Acestea pot fi purtate de persoanele care lucrează în mediul radioactiv sau de persoanele care se află în zonele de risc și pot fi încărcate regulat pentru a verifica expunerea la radiații. dozimetrele cu cristale termoluminiscente (TLD) sunt instrumentele care măsoară expunerea totală la radiații și pot fi utilizate pentru a verifica expunerea la radiații în timpul unei perioade de timp mai lungi. Acestea pot fi refolosite după ce au fost citite.</w:t>
      </w:r>
    </w:p>
    <w:p w14:paraId="1229E575" w14:textId="0C28180F" w:rsidR="003E2582" w:rsidRPr="00A84271" w:rsidRDefault="007B6178" w:rsidP="007B6178">
      <w:pPr>
        <w:pStyle w:val="ListParagraph"/>
        <w:numPr>
          <w:ilvl w:val="0"/>
          <w:numId w:val="31"/>
        </w:numPr>
      </w:pPr>
      <w:r w:rsidRPr="00A84271">
        <w:t xml:space="preserve">Timpul: </w:t>
      </w:r>
      <w:proofErr w:type="spellStart"/>
      <w:r w:rsidRPr="00A84271">
        <w:t>Reducerea</w:t>
      </w:r>
      <w:proofErr w:type="spellEnd"/>
      <w:r w:rsidRPr="00A84271">
        <w:t xml:space="preserve"> </w:t>
      </w:r>
      <w:proofErr w:type="spellStart"/>
      <w:r w:rsidRPr="00A84271">
        <w:t>timpului</w:t>
      </w:r>
      <w:proofErr w:type="spellEnd"/>
      <w:r w:rsidRPr="00A84271">
        <w:t xml:space="preserve"> de </w:t>
      </w:r>
      <w:proofErr w:type="spellStart"/>
      <w:r w:rsidRPr="00A84271">
        <w:t>expunere</w:t>
      </w:r>
      <w:proofErr w:type="spellEnd"/>
      <w:r w:rsidRPr="00A84271">
        <w:t xml:space="preserve"> la </w:t>
      </w:r>
      <w:proofErr w:type="spellStart"/>
      <w:r w:rsidRPr="00A84271">
        <w:t>radiație</w:t>
      </w:r>
      <w:proofErr w:type="spellEnd"/>
      <w:r w:rsidRPr="00A84271">
        <w:t xml:space="preserve"> duce la </w:t>
      </w:r>
      <w:proofErr w:type="spellStart"/>
      <w:r w:rsidRPr="00A84271">
        <w:t>limitarea</w:t>
      </w:r>
      <w:proofErr w:type="spellEnd"/>
      <w:r w:rsidRPr="00A84271">
        <w:t xml:space="preserve"> </w:t>
      </w:r>
      <w:proofErr w:type="spellStart"/>
      <w:r w:rsidRPr="00A84271">
        <w:t>sau</w:t>
      </w:r>
      <w:proofErr w:type="spellEnd"/>
      <w:r w:rsidRPr="00A84271">
        <w:t xml:space="preserve"> </w:t>
      </w:r>
      <w:proofErr w:type="spellStart"/>
      <w:r w:rsidRPr="00A84271">
        <w:t>minimizarea</w:t>
      </w:r>
      <w:proofErr w:type="spellEnd"/>
      <w:r w:rsidRPr="00A84271">
        <w:t xml:space="preserve"> </w:t>
      </w:r>
      <w:proofErr w:type="spellStart"/>
      <w:r w:rsidRPr="00A84271">
        <w:t>dozei</w:t>
      </w:r>
      <w:proofErr w:type="spellEnd"/>
      <w:r w:rsidRPr="00A84271">
        <w:t xml:space="preserve"> </w:t>
      </w:r>
      <w:proofErr w:type="spellStart"/>
      <w:r w:rsidRPr="00A84271">
        <w:t>primite</w:t>
      </w:r>
      <w:proofErr w:type="spellEnd"/>
      <w:r w:rsidRPr="00A84271">
        <w:t xml:space="preserve"> de la </w:t>
      </w:r>
      <w:proofErr w:type="spellStart"/>
      <w:r w:rsidRPr="00A84271">
        <w:t>sursa</w:t>
      </w:r>
      <w:proofErr w:type="spellEnd"/>
      <w:r w:rsidRPr="00A84271">
        <w:t xml:space="preserve"> de </w:t>
      </w:r>
      <w:proofErr w:type="spellStart"/>
      <w:r w:rsidRPr="00A84271">
        <w:t>radiație</w:t>
      </w:r>
      <w:proofErr w:type="spellEnd"/>
      <w:r w:rsidRPr="00A84271">
        <w:t xml:space="preserve"> </w:t>
      </w:r>
      <w:proofErr w:type="spellStart"/>
      <w:r w:rsidRPr="00A84271">
        <w:t>pentru</w:t>
      </w:r>
      <w:proofErr w:type="spellEnd"/>
      <w:r w:rsidRPr="00A84271">
        <w:t xml:space="preserve"> </w:t>
      </w:r>
      <w:proofErr w:type="spellStart"/>
      <w:r w:rsidRPr="00A84271">
        <w:t>persoanele</w:t>
      </w:r>
      <w:proofErr w:type="spellEnd"/>
      <w:r w:rsidRPr="00A84271">
        <w:t xml:space="preserve"> care sunt </w:t>
      </w:r>
      <w:proofErr w:type="spellStart"/>
      <w:r w:rsidRPr="00A84271">
        <w:t>expuse</w:t>
      </w:r>
      <w:proofErr w:type="spellEnd"/>
      <w:r w:rsidRPr="00A84271">
        <w:t xml:space="preserve"> la </w:t>
      </w:r>
      <w:proofErr w:type="spellStart"/>
      <w:r w:rsidRPr="00A84271">
        <w:t>radiație</w:t>
      </w:r>
      <w:proofErr w:type="spellEnd"/>
      <w:r w:rsidRPr="00A84271">
        <w:t xml:space="preserve"> </w:t>
      </w:r>
    </w:p>
    <w:p w14:paraId="37523A07" w14:textId="42CD6174" w:rsidR="007B6178" w:rsidRPr="00A84271" w:rsidRDefault="007B6178" w:rsidP="007B6178">
      <w:pPr>
        <w:pStyle w:val="ListParagraph"/>
        <w:numPr>
          <w:ilvl w:val="0"/>
          <w:numId w:val="31"/>
        </w:numPr>
      </w:pPr>
      <w:r w:rsidRPr="00A84271">
        <w:t xml:space="preserve">Distanta: Cu </w:t>
      </w:r>
      <w:proofErr w:type="spellStart"/>
      <w:r w:rsidRPr="00A84271">
        <w:t>cât</w:t>
      </w:r>
      <w:proofErr w:type="spellEnd"/>
      <w:r w:rsidRPr="00A84271">
        <w:t xml:space="preserve"> </w:t>
      </w:r>
      <w:proofErr w:type="spellStart"/>
      <w:r w:rsidRPr="00A84271">
        <w:t>distanța</w:t>
      </w:r>
      <w:proofErr w:type="spellEnd"/>
      <w:r w:rsidRPr="00A84271">
        <w:t xml:space="preserve"> dintre </w:t>
      </w:r>
      <w:proofErr w:type="spellStart"/>
      <w:r w:rsidRPr="00A84271">
        <w:t>sursa</w:t>
      </w:r>
      <w:proofErr w:type="spellEnd"/>
      <w:r w:rsidRPr="00A84271">
        <w:t xml:space="preserve"> de </w:t>
      </w:r>
      <w:proofErr w:type="spellStart"/>
      <w:r w:rsidRPr="00A84271">
        <w:t>radiație</w:t>
      </w:r>
      <w:proofErr w:type="spellEnd"/>
      <w:r w:rsidRPr="00A84271">
        <w:t xml:space="preserve"> și </w:t>
      </w:r>
      <w:proofErr w:type="spellStart"/>
      <w:r w:rsidRPr="00A84271">
        <w:t>individ</w:t>
      </w:r>
      <w:proofErr w:type="spellEnd"/>
      <w:r w:rsidRPr="00A84271">
        <w:t xml:space="preserve"> </w:t>
      </w:r>
      <w:proofErr w:type="spellStart"/>
      <w:r w:rsidRPr="00A84271">
        <w:t>este</w:t>
      </w:r>
      <w:proofErr w:type="spellEnd"/>
      <w:r w:rsidRPr="00A84271">
        <w:t xml:space="preserve"> </w:t>
      </w:r>
      <w:proofErr w:type="spellStart"/>
      <w:r w:rsidRPr="00A84271">
        <w:t>mai</w:t>
      </w:r>
      <w:proofErr w:type="spellEnd"/>
      <w:r w:rsidRPr="00A84271">
        <w:t xml:space="preserve"> mare, cu </w:t>
      </w:r>
      <w:proofErr w:type="spellStart"/>
      <w:r w:rsidRPr="00A84271">
        <w:t>atât</w:t>
      </w:r>
      <w:proofErr w:type="spellEnd"/>
      <w:r w:rsidRPr="00A84271">
        <w:t xml:space="preserve"> </w:t>
      </w:r>
      <w:proofErr w:type="spellStart"/>
      <w:r w:rsidRPr="00A84271">
        <w:t>intensitatea</w:t>
      </w:r>
      <w:proofErr w:type="spellEnd"/>
      <w:r w:rsidRPr="00A84271">
        <w:t xml:space="preserve"> </w:t>
      </w:r>
      <w:proofErr w:type="spellStart"/>
      <w:r w:rsidRPr="00A84271">
        <w:t>radiației</w:t>
      </w:r>
      <w:proofErr w:type="spellEnd"/>
      <w:r w:rsidRPr="00A84271">
        <w:t xml:space="preserve"> </w:t>
      </w:r>
      <w:proofErr w:type="spellStart"/>
      <w:r w:rsidRPr="00A84271">
        <w:t>va</w:t>
      </w:r>
      <w:proofErr w:type="spellEnd"/>
      <w:r w:rsidRPr="00A84271">
        <w:t xml:space="preserve"> fi </w:t>
      </w:r>
      <w:proofErr w:type="spellStart"/>
      <w:r w:rsidRPr="00A84271">
        <w:t>mai</w:t>
      </w:r>
      <w:proofErr w:type="spellEnd"/>
      <w:r w:rsidRPr="00A84271">
        <w:t xml:space="preserve"> </w:t>
      </w:r>
      <w:r w:rsidR="00094390" w:rsidRPr="00A84271">
        <w:t>mica</w:t>
      </w:r>
    </w:p>
    <w:p w14:paraId="33D59849" w14:textId="62D4325C" w:rsidR="00094390" w:rsidRPr="00A84271" w:rsidRDefault="00094390" w:rsidP="007B6178">
      <w:pPr>
        <w:pStyle w:val="ListParagraph"/>
        <w:numPr>
          <w:ilvl w:val="0"/>
          <w:numId w:val="31"/>
        </w:numPr>
      </w:pPr>
      <w:proofErr w:type="spellStart"/>
      <w:proofErr w:type="gramStart"/>
      <w:r w:rsidRPr="00A84271">
        <w:t>Ecranare</w:t>
      </w:r>
      <w:proofErr w:type="spellEnd"/>
      <w:r w:rsidRPr="00A84271">
        <w:t xml:space="preserve"> :</w:t>
      </w:r>
      <w:proofErr w:type="gramEnd"/>
      <w:r w:rsidRPr="00A84271">
        <w:t xml:space="preserve"> </w:t>
      </w:r>
      <w:proofErr w:type="spellStart"/>
      <w:r w:rsidRPr="00A84271">
        <w:t>protecți</w:t>
      </w:r>
      <w:r w:rsidR="00F26345" w:rsidRPr="00A84271">
        <w:t>a</w:t>
      </w:r>
      <w:proofErr w:type="spellEnd"/>
      <w:r w:rsidRPr="00A84271">
        <w:t xml:space="preserve"> </w:t>
      </w:r>
      <w:proofErr w:type="spellStart"/>
      <w:r w:rsidRPr="00A84271">
        <w:t>împotriva</w:t>
      </w:r>
      <w:proofErr w:type="spellEnd"/>
      <w:r w:rsidRPr="00A84271">
        <w:t xml:space="preserve"> </w:t>
      </w:r>
      <w:proofErr w:type="spellStart"/>
      <w:r w:rsidRPr="00A84271">
        <w:t>radiațiilor</w:t>
      </w:r>
      <w:proofErr w:type="spellEnd"/>
      <w:r w:rsidRPr="00A84271">
        <w:t xml:space="preserve"> </w:t>
      </w:r>
      <w:proofErr w:type="spellStart"/>
      <w:r w:rsidRPr="00A84271">
        <w:t>ionizante</w:t>
      </w:r>
      <w:proofErr w:type="spellEnd"/>
      <w:r w:rsidRPr="00A84271">
        <w:t xml:space="preserve">, folosind </w:t>
      </w:r>
      <w:proofErr w:type="spellStart"/>
      <w:r w:rsidRPr="00A84271">
        <w:t>alte</w:t>
      </w:r>
      <w:proofErr w:type="spellEnd"/>
      <w:r w:rsidRPr="00A84271">
        <w:t xml:space="preserve"> materiale ca </w:t>
      </w:r>
      <w:proofErr w:type="spellStart"/>
      <w:r w:rsidRPr="00A84271">
        <w:t>si</w:t>
      </w:r>
      <w:proofErr w:type="spellEnd"/>
      <w:r w:rsidRPr="00A84271">
        <w:t xml:space="preserve"> </w:t>
      </w:r>
      <w:proofErr w:type="spellStart"/>
      <w:r w:rsidRPr="00A84271">
        <w:t>plumbul</w:t>
      </w:r>
      <w:proofErr w:type="spellEnd"/>
      <w:r w:rsidRPr="00A84271">
        <w:t xml:space="preserve"> , </w:t>
      </w:r>
      <w:proofErr w:type="spellStart"/>
      <w:r w:rsidRPr="00A84271">
        <w:t>cimentul</w:t>
      </w:r>
      <w:proofErr w:type="spellEnd"/>
      <w:r w:rsidRPr="00A84271">
        <w:t xml:space="preserve"> </w:t>
      </w:r>
      <w:proofErr w:type="spellStart"/>
      <w:r w:rsidRPr="00A84271">
        <w:t>si</w:t>
      </w:r>
      <w:proofErr w:type="spellEnd"/>
      <w:r w:rsidRPr="00A84271">
        <w:t xml:space="preserve"> chiar </w:t>
      </w:r>
      <w:proofErr w:type="spellStart"/>
      <w:r w:rsidRPr="00A84271">
        <w:t>apa</w:t>
      </w:r>
      <w:proofErr w:type="spellEnd"/>
      <w:r w:rsidRPr="00A84271">
        <w:t xml:space="preserve"> , </w:t>
      </w:r>
      <w:proofErr w:type="spellStart"/>
      <w:r w:rsidRPr="00A84271">
        <w:t>pentru</w:t>
      </w:r>
      <w:proofErr w:type="spellEnd"/>
      <w:r w:rsidRPr="00A84271">
        <w:t xml:space="preserve"> </w:t>
      </w:r>
      <w:proofErr w:type="spellStart"/>
      <w:r w:rsidRPr="00A84271">
        <w:t>blocarea</w:t>
      </w:r>
      <w:proofErr w:type="spellEnd"/>
      <w:r w:rsidRPr="00A84271">
        <w:t xml:space="preserve"> </w:t>
      </w:r>
      <w:proofErr w:type="spellStart"/>
      <w:r w:rsidRPr="00A84271">
        <w:t>radiațiile</w:t>
      </w:r>
      <w:proofErr w:type="spellEnd"/>
      <w:r w:rsidRPr="00A84271">
        <w:t xml:space="preserve"> gamma și X , </w:t>
      </w:r>
      <w:proofErr w:type="spellStart"/>
      <w:r w:rsidRPr="00A84271">
        <w:t>neutronice.Mai</w:t>
      </w:r>
      <w:proofErr w:type="spellEnd"/>
      <w:r w:rsidRPr="00A84271">
        <w:t xml:space="preserve"> poate fi folosit </w:t>
      </w:r>
      <w:proofErr w:type="spellStart"/>
      <w:r w:rsidRPr="00A84271">
        <w:t>si</w:t>
      </w:r>
      <w:proofErr w:type="spellEnd"/>
      <w:r w:rsidRPr="00A84271">
        <w:t xml:space="preserve"> </w:t>
      </w:r>
      <w:proofErr w:type="spellStart"/>
      <w:r w:rsidRPr="00A84271">
        <w:t>plasticul</w:t>
      </w:r>
      <w:proofErr w:type="spellEnd"/>
      <w:r w:rsidRPr="00A84271">
        <w:t xml:space="preserve"> </w:t>
      </w:r>
      <w:proofErr w:type="spellStart"/>
      <w:r w:rsidRPr="00A84271">
        <w:t>pentru</w:t>
      </w:r>
      <w:proofErr w:type="spellEnd"/>
      <w:r w:rsidRPr="00A84271">
        <w:t xml:space="preserve"> a </w:t>
      </w:r>
      <w:proofErr w:type="spellStart"/>
      <w:r w:rsidRPr="00A84271">
        <w:t>opri</w:t>
      </w:r>
      <w:proofErr w:type="spellEnd"/>
      <w:r w:rsidRPr="00A84271">
        <w:t xml:space="preserve"> </w:t>
      </w:r>
      <w:proofErr w:type="spellStart"/>
      <w:r w:rsidRPr="00A84271">
        <w:t>particulele</w:t>
      </w:r>
      <w:proofErr w:type="spellEnd"/>
      <w:r w:rsidRPr="00A84271">
        <w:t xml:space="preserve"> beta , </w:t>
      </w:r>
      <w:proofErr w:type="spellStart"/>
      <w:r w:rsidRPr="00A84271">
        <w:t>aerul</w:t>
      </w:r>
      <w:proofErr w:type="spellEnd"/>
      <w:r w:rsidRPr="00A84271">
        <w:t xml:space="preserve"> care </w:t>
      </w:r>
      <w:proofErr w:type="spellStart"/>
      <w:r w:rsidRPr="00A84271">
        <w:t>Oprește</w:t>
      </w:r>
      <w:proofErr w:type="spellEnd"/>
      <w:r w:rsidRPr="00A84271">
        <w:t xml:space="preserve"> </w:t>
      </w:r>
      <w:proofErr w:type="spellStart"/>
      <w:r w:rsidRPr="00A84271">
        <w:t>particulele</w:t>
      </w:r>
      <w:proofErr w:type="spellEnd"/>
      <w:r w:rsidRPr="00A84271">
        <w:t xml:space="preserve"> alfa. </w:t>
      </w:r>
      <w:proofErr w:type="spellStart"/>
      <w:r w:rsidRPr="00A84271">
        <w:t>Eficiența</w:t>
      </w:r>
      <w:proofErr w:type="spellEnd"/>
      <w:r w:rsidRPr="00A84271">
        <w:t xml:space="preserve"> </w:t>
      </w:r>
      <w:proofErr w:type="spellStart"/>
      <w:r w:rsidRPr="00A84271">
        <w:t>unui</w:t>
      </w:r>
      <w:proofErr w:type="spellEnd"/>
      <w:r w:rsidRPr="00A84271">
        <w:t xml:space="preserve"> material de </w:t>
      </w:r>
      <w:proofErr w:type="spellStart"/>
      <w:r w:rsidRPr="00A84271">
        <w:t>ecranare</w:t>
      </w:r>
      <w:proofErr w:type="spellEnd"/>
      <w:r w:rsidRPr="00A84271">
        <w:t xml:space="preserve"> </w:t>
      </w:r>
      <w:proofErr w:type="spellStart"/>
      <w:r w:rsidRPr="00A84271">
        <w:t>este</w:t>
      </w:r>
      <w:proofErr w:type="spellEnd"/>
      <w:r w:rsidRPr="00A84271">
        <w:t xml:space="preserve"> </w:t>
      </w:r>
      <w:proofErr w:type="spellStart"/>
      <w:r w:rsidRPr="00A84271">
        <w:t>determinată</w:t>
      </w:r>
      <w:proofErr w:type="spellEnd"/>
      <w:r w:rsidRPr="00A84271">
        <w:t xml:space="preserve"> de </w:t>
      </w:r>
      <w:proofErr w:type="spellStart"/>
      <w:r w:rsidRPr="00A84271">
        <w:t>grosimea</w:t>
      </w:r>
      <w:proofErr w:type="spellEnd"/>
      <w:r w:rsidRPr="00A84271">
        <w:t xml:space="preserve"> de </w:t>
      </w:r>
      <w:proofErr w:type="spellStart"/>
      <w:r w:rsidRPr="00A84271">
        <w:t>înjumătățire</w:t>
      </w:r>
      <w:proofErr w:type="spellEnd"/>
      <w:r w:rsidRPr="00A84271">
        <w:t xml:space="preserve">, care </w:t>
      </w:r>
      <w:proofErr w:type="spellStart"/>
      <w:r w:rsidRPr="00A84271">
        <w:t>reprezintă</w:t>
      </w:r>
      <w:proofErr w:type="spellEnd"/>
      <w:r w:rsidRPr="00A84271">
        <w:t xml:space="preserve"> </w:t>
      </w:r>
      <w:proofErr w:type="spellStart"/>
      <w:r w:rsidRPr="00A84271">
        <w:t>grosimea</w:t>
      </w:r>
      <w:proofErr w:type="spellEnd"/>
      <w:r w:rsidRPr="00A84271">
        <w:t xml:space="preserve"> </w:t>
      </w:r>
      <w:proofErr w:type="spellStart"/>
      <w:r w:rsidRPr="00A84271">
        <w:t>necesară</w:t>
      </w:r>
      <w:proofErr w:type="spellEnd"/>
      <w:r w:rsidRPr="00A84271">
        <w:t xml:space="preserve"> </w:t>
      </w:r>
      <w:proofErr w:type="spellStart"/>
      <w:r w:rsidRPr="00A84271">
        <w:t>pentru</w:t>
      </w:r>
      <w:proofErr w:type="spellEnd"/>
      <w:r w:rsidRPr="00A84271">
        <w:t xml:space="preserve"> a reduce </w:t>
      </w:r>
      <w:proofErr w:type="spellStart"/>
      <w:r w:rsidRPr="00A84271">
        <w:t>intensitatea</w:t>
      </w:r>
      <w:proofErr w:type="spellEnd"/>
      <w:r w:rsidRPr="00A84271">
        <w:t xml:space="preserve"> </w:t>
      </w:r>
      <w:proofErr w:type="spellStart"/>
      <w:r w:rsidRPr="00A84271">
        <w:t>radiației</w:t>
      </w:r>
      <w:proofErr w:type="spellEnd"/>
      <w:r w:rsidRPr="00A84271">
        <w:t xml:space="preserve"> la </w:t>
      </w:r>
      <w:proofErr w:type="spellStart"/>
      <w:proofErr w:type="gramStart"/>
      <w:r w:rsidRPr="00A84271">
        <w:t>jumătate</w:t>
      </w:r>
      <w:proofErr w:type="spellEnd"/>
      <w:r w:rsidRPr="00A84271">
        <w:t xml:space="preserve"> ,</w:t>
      </w:r>
      <w:proofErr w:type="gramEnd"/>
      <w:r w:rsidRPr="00A84271">
        <w:t xml:space="preserve"> ca exemple </w:t>
      </w:r>
      <w:proofErr w:type="spellStart"/>
      <w:r w:rsidRPr="00A84271">
        <w:t>plumbul</w:t>
      </w:r>
      <w:proofErr w:type="spellEnd"/>
      <w:r w:rsidRPr="00A84271">
        <w:t xml:space="preserve"> la 1 cm </w:t>
      </w:r>
      <w:proofErr w:type="spellStart"/>
      <w:r w:rsidRPr="00A84271">
        <w:t>pentru</w:t>
      </w:r>
      <w:proofErr w:type="spellEnd"/>
      <w:r w:rsidRPr="00A84271">
        <w:t xml:space="preserve"> </w:t>
      </w:r>
      <w:proofErr w:type="spellStart"/>
      <w:r w:rsidRPr="00A84271">
        <w:t>radiații</w:t>
      </w:r>
      <w:proofErr w:type="spellEnd"/>
      <w:r w:rsidRPr="00A84271">
        <w:t xml:space="preserve"> gamma de 1 MeV , </w:t>
      </w:r>
      <w:proofErr w:type="spellStart"/>
      <w:r w:rsidRPr="00A84271">
        <w:t>cimentul</w:t>
      </w:r>
      <w:proofErr w:type="spellEnd"/>
      <w:r w:rsidRPr="00A84271">
        <w:t xml:space="preserve"> la 10 cm </w:t>
      </w:r>
      <w:proofErr w:type="spellStart"/>
      <w:r w:rsidRPr="00A84271">
        <w:t>pentru</w:t>
      </w:r>
      <w:proofErr w:type="spellEnd"/>
      <w:r w:rsidRPr="00A84271">
        <w:t xml:space="preserve"> </w:t>
      </w:r>
      <w:proofErr w:type="spellStart"/>
      <w:r w:rsidRPr="00A84271">
        <w:t>radiații</w:t>
      </w:r>
      <w:proofErr w:type="spellEnd"/>
      <w:r w:rsidRPr="00A84271">
        <w:t xml:space="preserve"> gamma de 1 MeV </w:t>
      </w:r>
      <w:proofErr w:type="spellStart"/>
      <w:r w:rsidRPr="00A84271">
        <w:t>si</w:t>
      </w:r>
      <w:proofErr w:type="spellEnd"/>
      <w:r w:rsidRPr="00A84271">
        <w:t xml:space="preserve"> </w:t>
      </w:r>
      <w:proofErr w:type="spellStart"/>
      <w:r w:rsidRPr="00A84271">
        <w:t>apa</w:t>
      </w:r>
      <w:proofErr w:type="spellEnd"/>
      <w:r w:rsidRPr="00A84271">
        <w:t xml:space="preserve"> la 10 cm </w:t>
      </w:r>
      <w:proofErr w:type="spellStart"/>
      <w:r w:rsidRPr="00A84271">
        <w:t>pentru</w:t>
      </w:r>
      <w:proofErr w:type="spellEnd"/>
      <w:r w:rsidRPr="00A84271">
        <w:t xml:space="preserve"> </w:t>
      </w:r>
      <w:proofErr w:type="spellStart"/>
      <w:r w:rsidRPr="00A84271">
        <w:t>radiații</w:t>
      </w:r>
      <w:proofErr w:type="spellEnd"/>
      <w:r w:rsidRPr="00A84271">
        <w:t xml:space="preserve"> </w:t>
      </w:r>
      <w:proofErr w:type="spellStart"/>
      <w:r w:rsidRPr="00A84271">
        <w:t>neutronice</w:t>
      </w:r>
      <w:proofErr w:type="spellEnd"/>
      <w:r w:rsidRPr="00A84271">
        <w:t xml:space="preserve"> de 1 MeV.</w:t>
      </w:r>
    </w:p>
    <w:p w14:paraId="75B86663" w14:textId="3B130969" w:rsidR="008351C9" w:rsidRPr="00A84271" w:rsidRDefault="008351C9" w:rsidP="006002AF">
      <w:pPr>
        <w:rPr>
          <w:rFonts w:ascii="UT Sans" w:hAnsi="UT Sans"/>
          <w:b/>
          <w:bCs/>
        </w:rPr>
      </w:pPr>
    </w:p>
    <w:p w14:paraId="532572C0" w14:textId="165C50F7" w:rsidR="006002AF" w:rsidRDefault="006002AF" w:rsidP="00880FFC">
      <w:pPr>
        <w:ind w:left="720"/>
        <w:rPr>
          <w:rFonts w:ascii="UT Sans" w:hAnsi="UT Sans"/>
          <w:b/>
          <w:bCs/>
        </w:rPr>
      </w:pPr>
    </w:p>
    <w:p w14:paraId="28E494D3" w14:textId="77777777" w:rsidR="003658A5" w:rsidRDefault="003658A5" w:rsidP="00880FFC">
      <w:pPr>
        <w:ind w:left="720"/>
        <w:rPr>
          <w:rFonts w:ascii="UT Sans" w:hAnsi="UT Sans"/>
          <w:b/>
          <w:bCs/>
        </w:rPr>
      </w:pPr>
    </w:p>
    <w:p w14:paraId="2102EED0" w14:textId="2C3C8AFF" w:rsidR="003B5166" w:rsidRPr="00A84271" w:rsidRDefault="003B5166" w:rsidP="003B5166">
      <w:pPr>
        <w:pStyle w:val="Heading1"/>
        <w:numPr>
          <w:ilvl w:val="0"/>
          <w:numId w:val="0"/>
        </w:numPr>
        <w:pBdr>
          <w:top w:val="none" w:sz="0" w:space="0" w:color="auto"/>
          <w:left w:val="none" w:sz="0" w:space="0" w:color="auto"/>
          <w:bottom w:val="none" w:sz="0" w:space="0" w:color="auto"/>
          <w:right w:val="none" w:sz="0" w:space="0" w:color="auto"/>
          <w:between w:val="none" w:sz="0" w:space="0" w:color="auto"/>
        </w:pBdr>
        <w:ind w:right="1069"/>
        <w:jc w:val="center"/>
        <w:rPr>
          <w:color w:val="auto"/>
          <w:u w:val="single"/>
        </w:rPr>
      </w:pPr>
      <w:bookmarkStart w:id="11" w:name="_Toc159416844"/>
      <w:r>
        <w:rPr>
          <w:color w:val="auto"/>
          <w:u w:val="single"/>
          <w:lang w:val="ro-RO"/>
        </w:rPr>
        <w:lastRenderedPageBreak/>
        <w:t>Contorul Geiger-Muller</w:t>
      </w:r>
      <w:bookmarkEnd w:id="11"/>
    </w:p>
    <w:p w14:paraId="73F5B060" w14:textId="7C15A654" w:rsidR="00880FFC" w:rsidRDefault="003658A5" w:rsidP="003658A5">
      <w:pPr>
        <w:ind w:firstLine="708"/>
        <w:rPr>
          <w:rFonts w:ascii="UT Sans" w:hAnsi="UT Sans"/>
        </w:rPr>
      </w:pPr>
      <w:r w:rsidRPr="003658A5">
        <w:rPr>
          <w:rFonts w:ascii="UT Sans" w:hAnsi="UT Sans"/>
        </w:rPr>
        <w:t xml:space="preserve">Contorul Geiger-Müller, cunoscut și sub numele de contor Geiger sau tub GM, este un instrument </w:t>
      </w:r>
      <w:r>
        <w:rPr>
          <w:rFonts w:ascii="UT Sans" w:hAnsi="UT Sans"/>
        </w:rPr>
        <w:t>folosit</w:t>
      </w:r>
      <w:r w:rsidRPr="003658A5">
        <w:rPr>
          <w:rFonts w:ascii="UT Sans" w:hAnsi="UT Sans"/>
        </w:rPr>
        <w:t xml:space="preserve"> pentru detectarea </w:t>
      </w:r>
      <w:r w:rsidRPr="003658A5">
        <w:rPr>
          <w:rFonts w:ascii="UT Sans" w:hAnsi="UT Sans"/>
        </w:rPr>
        <w:t>radia</w:t>
      </w:r>
      <w:r>
        <w:rPr>
          <w:rFonts w:ascii="UT Sans" w:hAnsi="UT Sans"/>
        </w:rPr>
        <w:t>ț</w:t>
      </w:r>
      <w:r w:rsidRPr="003658A5">
        <w:rPr>
          <w:rFonts w:ascii="UT Sans" w:hAnsi="UT Sans"/>
        </w:rPr>
        <w:t>iilor</w:t>
      </w:r>
      <w:r w:rsidRPr="003658A5">
        <w:rPr>
          <w:rFonts w:ascii="UT Sans" w:hAnsi="UT Sans"/>
        </w:rPr>
        <w:t xml:space="preserve"> ionizante, fiind capabil să măsoare particule beta, </w:t>
      </w:r>
      <w:r w:rsidRPr="003658A5">
        <w:rPr>
          <w:rFonts w:ascii="UT Sans" w:hAnsi="UT Sans"/>
        </w:rPr>
        <w:t>radia</w:t>
      </w:r>
      <w:r>
        <w:rPr>
          <w:rFonts w:ascii="UT Sans" w:hAnsi="UT Sans"/>
        </w:rPr>
        <w:t>ț</w:t>
      </w:r>
      <w:r w:rsidRPr="003658A5">
        <w:rPr>
          <w:rFonts w:ascii="UT Sans" w:hAnsi="UT Sans"/>
        </w:rPr>
        <w:t>ie</w:t>
      </w:r>
      <w:r w:rsidRPr="003658A5">
        <w:rPr>
          <w:rFonts w:ascii="UT Sans" w:hAnsi="UT Sans"/>
        </w:rPr>
        <w:t xml:space="preserve"> gamma și, în cazul unor modele specifice, particule alfa</w:t>
      </w:r>
      <w:r w:rsidR="005449AA">
        <w:rPr>
          <w:rFonts w:ascii="UT Sans" w:hAnsi="UT Sans"/>
        </w:rPr>
        <w:t xml:space="preserve"> ,</w:t>
      </w:r>
      <w:r w:rsidR="005449AA" w:rsidRPr="005449AA">
        <w:t xml:space="preserve"> </w:t>
      </w:r>
      <w:r w:rsidR="005449AA" w:rsidRPr="005449AA">
        <w:rPr>
          <w:rFonts w:ascii="UT Sans" w:hAnsi="UT Sans"/>
        </w:rPr>
        <w:t xml:space="preserve">este un detector de ionizare gazos care operează pe </w:t>
      </w:r>
      <w:r w:rsidR="005449AA">
        <w:rPr>
          <w:rFonts w:ascii="UT Sans" w:hAnsi="UT Sans"/>
        </w:rPr>
        <w:t>P</w:t>
      </w:r>
      <w:r w:rsidR="005449AA" w:rsidRPr="005449AA">
        <w:rPr>
          <w:rFonts w:ascii="UT Sans" w:hAnsi="UT Sans"/>
        </w:rPr>
        <w:t>latoul Geiger, având o sensibilitate sporită la radiații de energie mică.</w:t>
      </w:r>
      <w:r w:rsidRPr="003658A5">
        <w:rPr>
          <w:rFonts w:ascii="UT Sans" w:hAnsi="UT Sans"/>
        </w:rPr>
        <w:t>. Elementul cheie al unui contor Geiger este un tub Geiger-</w:t>
      </w:r>
      <w:proofErr w:type="spellStart"/>
      <w:r w:rsidRPr="003658A5">
        <w:rPr>
          <w:rFonts w:ascii="UT Sans" w:hAnsi="UT Sans"/>
        </w:rPr>
        <w:t>Műller</w:t>
      </w:r>
      <w:proofErr w:type="spellEnd"/>
      <w:r w:rsidRPr="003658A5">
        <w:rPr>
          <w:rFonts w:ascii="UT Sans" w:hAnsi="UT Sans"/>
        </w:rPr>
        <w:t xml:space="preserve">, sau tub GM, care poate detecta chiar și o singură particulă de </w:t>
      </w:r>
      <w:r w:rsidRPr="003658A5">
        <w:rPr>
          <w:rFonts w:ascii="UT Sans" w:hAnsi="UT Sans"/>
        </w:rPr>
        <w:t>radia</w:t>
      </w:r>
      <w:r>
        <w:rPr>
          <w:rFonts w:ascii="UT Sans" w:hAnsi="UT Sans"/>
        </w:rPr>
        <w:t>ț</w:t>
      </w:r>
      <w:r w:rsidRPr="003658A5">
        <w:rPr>
          <w:rFonts w:ascii="UT Sans" w:hAnsi="UT Sans"/>
        </w:rPr>
        <w:t>ie</w:t>
      </w:r>
      <w:r w:rsidRPr="003658A5">
        <w:rPr>
          <w:rFonts w:ascii="UT Sans" w:hAnsi="UT Sans"/>
        </w:rPr>
        <w:t xml:space="preserve"> ionizantă, producând de obicei un sunet scurt pentru fiecare </w:t>
      </w:r>
      <w:r w:rsidRPr="003658A5">
        <w:rPr>
          <w:rFonts w:ascii="UT Sans" w:hAnsi="UT Sans"/>
        </w:rPr>
        <w:t>particulă. Inventat</w:t>
      </w:r>
      <w:r w:rsidRPr="003658A5">
        <w:rPr>
          <w:rFonts w:ascii="UT Sans" w:hAnsi="UT Sans"/>
        </w:rPr>
        <w:t xml:space="preserve"> </w:t>
      </w:r>
      <w:r w:rsidRPr="003658A5">
        <w:rPr>
          <w:rFonts w:ascii="UT Sans" w:hAnsi="UT Sans"/>
        </w:rPr>
        <w:t>ini</w:t>
      </w:r>
      <w:r>
        <w:rPr>
          <w:rFonts w:ascii="UT Sans" w:hAnsi="UT Sans"/>
        </w:rPr>
        <w:t>ț</w:t>
      </w:r>
      <w:r w:rsidRPr="003658A5">
        <w:rPr>
          <w:rFonts w:ascii="UT Sans" w:hAnsi="UT Sans"/>
        </w:rPr>
        <w:t>ial</w:t>
      </w:r>
      <w:r w:rsidRPr="003658A5">
        <w:rPr>
          <w:rFonts w:ascii="UT Sans" w:hAnsi="UT Sans"/>
        </w:rPr>
        <w:t xml:space="preserve"> de Hans Geiger împreună cu Ernest Rutherford în 1908 pentru a detecta particule alfa, dispozitivul a fost ulterior </w:t>
      </w:r>
      <w:r w:rsidRPr="003658A5">
        <w:rPr>
          <w:rFonts w:ascii="UT Sans" w:hAnsi="UT Sans"/>
        </w:rPr>
        <w:t>îmbunătățit</w:t>
      </w:r>
      <w:r w:rsidRPr="003658A5">
        <w:rPr>
          <w:rFonts w:ascii="UT Sans" w:hAnsi="UT Sans"/>
        </w:rPr>
        <w:t xml:space="preserve"> de Geiger și </w:t>
      </w:r>
      <w:proofErr w:type="spellStart"/>
      <w:r w:rsidRPr="003658A5">
        <w:rPr>
          <w:rFonts w:ascii="UT Sans" w:hAnsi="UT Sans"/>
        </w:rPr>
        <w:t>Walther</w:t>
      </w:r>
      <w:proofErr w:type="spellEnd"/>
      <w:r w:rsidRPr="003658A5">
        <w:rPr>
          <w:rFonts w:ascii="UT Sans" w:hAnsi="UT Sans"/>
        </w:rPr>
        <w:t xml:space="preserve"> </w:t>
      </w:r>
      <w:proofErr w:type="spellStart"/>
      <w:r w:rsidRPr="003658A5">
        <w:rPr>
          <w:rFonts w:ascii="UT Sans" w:hAnsi="UT Sans"/>
        </w:rPr>
        <w:t>Müllern</w:t>
      </w:r>
      <w:proofErr w:type="spellEnd"/>
      <w:r w:rsidRPr="003658A5">
        <w:rPr>
          <w:rFonts w:ascii="UT Sans" w:hAnsi="UT Sans"/>
        </w:rPr>
        <w:t xml:space="preserve"> în 1928 pentru a măsura mai multe tipuri de </w:t>
      </w:r>
      <w:r w:rsidRPr="003658A5">
        <w:rPr>
          <w:rFonts w:ascii="UT Sans" w:hAnsi="UT Sans"/>
        </w:rPr>
        <w:t>radia</w:t>
      </w:r>
      <w:r>
        <w:rPr>
          <w:rFonts w:ascii="UT Sans" w:hAnsi="UT Sans"/>
        </w:rPr>
        <w:t>ț</w:t>
      </w:r>
      <w:r w:rsidRPr="003658A5">
        <w:rPr>
          <w:rFonts w:ascii="UT Sans" w:hAnsi="UT Sans"/>
        </w:rPr>
        <w:t>ii</w:t>
      </w:r>
      <w:r w:rsidRPr="003658A5">
        <w:rPr>
          <w:rFonts w:ascii="UT Sans" w:hAnsi="UT Sans"/>
        </w:rPr>
        <w:t xml:space="preserve">. </w:t>
      </w:r>
    </w:p>
    <w:p w14:paraId="26F39E89" w14:textId="6D62B76F" w:rsidR="00DC1A12" w:rsidRDefault="00DC1A12" w:rsidP="00DC1A12">
      <w:pPr>
        <w:ind w:firstLine="708"/>
        <w:rPr>
          <w:rFonts w:ascii="UT Sans" w:hAnsi="UT Sans"/>
          <w:lang w:eastAsia="en-US"/>
        </w:rPr>
      </w:pPr>
      <w:r w:rsidRPr="00DC1A12">
        <w:rPr>
          <w:rFonts w:ascii="UT Sans" w:hAnsi="UT Sans"/>
          <w:lang w:eastAsia="en-US"/>
        </w:rPr>
        <w:t xml:space="preserve">Un tub Geiger-Müller este format dintr-un tub umplut cu un gaz inert la aproximativ 0.1 atmosfere, cum ar fi heliu, neon sau argon, și conține electrozi, între care este o diferență de potențial de câteva sute de volți, dar fără curent. Pereții tubului sunt fie din metal sau acoperiți pe interior cu metal sau grafit pentru a forma catodul, pe când anodul este un fir care trece prin centrul </w:t>
      </w:r>
      <w:r w:rsidRPr="00DC1A12">
        <w:rPr>
          <w:rFonts w:ascii="UT Sans" w:hAnsi="UT Sans"/>
          <w:lang w:eastAsia="en-US"/>
        </w:rPr>
        <w:t>tubului. Când</w:t>
      </w:r>
      <w:r w:rsidRPr="00DC1A12">
        <w:rPr>
          <w:rFonts w:ascii="UT Sans" w:hAnsi="UT Sans"/>
          <w:lang w:eastAsia="en-US"/>
        </w:rPr>
        <w:t xml:space="preserve"> radiație ionizantă trece prin tub, o parte din moleculele gazului sunt ionizate, creând ioni încărcați pozitiv și electroni. Câmpul electric puternic creat de electrozii tubului accelerează ionii către catod și electronii către anod. Perechile de ioni capătă suficientă energie pentru a ioniza în continuare și alte molecule ale gazului prin coliziuni în drumul lor, creând astfel o avalanșă de particule încărcate </w:t>
      </w:r>
      <w:r w:rsidRPr="00DC1A12">
        <w:rPr>
          <w:rFonts w:ascii="UT Sans" w:hAnsi="UT Sans"/>
          <w:lang w:eastAsia="en-US"/>
        </w:rPr>
        <w:t>electrostatic. Acest</w:t>
      </w:r>
      <w:r w:rsidRPr="00DC1A12">
        <w:rPr>
          <w:rFonts w:ascii="UT Sans" w:hAnsi="UT Sans"/>
          <w:lang w:eastAsia="en-US"/>
        </w:rPr>
        <w:t xml:space="preserve"> proces rezultă într-un puls scurt, dar intens, care trece (sau </w:t>
      </w:r>
      <w:proofErr w:type="spellStart"/>
      <w:r w:rsidRPr="00DC1A12">
        <w:rPr>
          <w:rFonts w:ascii="UT Sans" w:hAnsi="UT Sans"/>
          <w:lang w:eastAsia="en-US"/>
        </w:rPr>
        <w:t>cascadează</w:t>
      </w:r>
      <w:proofErr w:type="spellEnd"/>
      <w:r w:rsidRPr="00DC1A12">
        <w:rPr>
          <w:rFonts w:ascii="UT Sans" w:hAnsi="UT Sans"/>
          <w:lang w:eastAsia="en-US"/>
        </w:rPr>
        <w:t xml:space="preserve">) de la electrodul negativ la cel pozitiv și este măsurat sau numărat. Majoritatea detectoarelor conțin și un </w:t>
      </w:r>
      <w:r>
        <w:rPr>
          <w:rFonts w:ascii="UT Sans" w:hAnsi="UT Sans"/>
          <w:lang w:eastAsia="en-US"/>
        </w:rPr>
        <w:t>buzer</w:t>
      </w:r>
      <w:r w:rsidRPr="00DC1A12">
        <w:rPr>
          <w:rFonts w:ascii="UT Sans" w:hAnsi="UT Sans"/>
          <w:lang w:eastAsia="en-US"/>
        </w:rPr>
        <w:t xml:space="preserve"> care produc un sunet scurt la fiecare descărcare. Numărul de pulsuri pe secundă măsoară intensitatea câmpului de radiație.</w:t>
      </w:r>
    </w:p>
    <w:p w14:paraId="0D58DF67" w14:textId="77777777" w:rsidR="00DC1A12" w:rsidRPr="00DC1A12" w:rsidRDefault="00DC1A12" w:rsidP="00DC1A12">
      <w:pPr>
        <w:ind w:firstLine="708"/>
        <w:rPr>
          <w:rFonts w:ascii="UT Sans" w:hAnsi="UT Sans"/>
          <w:lang w:eastAsia="en-US"/>
        </w:rPr>
      </w:pPr>
      <w:r w:rsidRPr="00DC1A12">
        <w:rPr>
          <w:rFonts w:ascii="UT Sans" w:hAnsi="UT Sans"/>
          <w:lang w:eastAsia="en-US"/>
        </w:rPr>
        <w:t xml:space="preserve">Există două tipuri de tuburi Geiger-Müller cu fereastră la un capăt: tipul cu manta de sticlă și cel cu fereastră din mica (strat de minerale de silicat sau </w:t>
      </w:r>
      <w:proofErr w:type="spellStart"/>
      <w:r w:rsidRPr="00DC1A12">
        <w:rPr>
          <w:rFonts w:ascii="UT Sans" w:hAnsi="UT Sans"/>
          <w:lang w:eastAsia="en-US"/>
        </w:rPr>
        <w:t>polisilicat</w:t>
      </w:r>
      <w:proofErr w:type="spellEnd"/>
      <w:r w:rsidRPr="00DC1A12">
        <w:rPr>
          <w:rFonts w:ascii="UT Sans" w:hAnsi="UT Sans"/>
          <w:lang w:eastAsia="en-US"/>
        </w:rPr>
        <w:t>, cu formațiuni hexagonale ale atomilor). Tipul de fereastră din sticlă nu va detecta radiații alfa, datorită faptului că nu pot pătrunde prin sticlă, dar este mai ieftin și detectează, de obicei, radiații beta și radiații X. Fereastra de tip mica detectează radiații alfa, dar este mai fragilă.</w:t>
      </w:r>
    </w:p>
    <w:p w14:paraId="1C4FC7CD" w14:textId="1B9DFFB1" w:rsidR="00DC1A12" w:rsidRDefault="00DC1A12" w:rsidP="00DC1A12">
      <w:pPr>
        <w:rPr>
          <w:rFonts w:ascii="UT Sans" w:hAnsi="UT Sans"/>
          <w:lang w:eastAsia="en-US"/>
        </w:rPr>
      </w:pPr>
      <w:r w:rsidRPr="00DC1A12">
        <w:rPr>
          <w:rFonts w:ascii="UT Sans" w:hAnsi="UT Sans"/>
          <w:lang w:eastAsia="en-US"/>
        </w:rPr>
        <w:t xml:space="preserve">Majoritatea tuburilor detectează radiație gamma, și, de obicei, beta peste aproximativ 2.5MeV (mega electron volți). Tuburile GM nu detectează, de obicei, neutroni datorită faptului că aceștia nu ionizează gazul din interior. Totuși, tuburi senzitive la neutroni pot fi produse care ori au peretele interior acoperit cu Bor sau conțin </w:t>
      </w:r>
      <w:proofErr w:type="spellStart"/>
      <w:r w:rsidRPr="00DC1A12">
        <w:rPr>
          <w:rFonts w:ascii="UT Sans" w:hAnsi="UT Sans"/>
          <w:lang w:eastAsia="en-US"/>
        </w:rPr>
        <w:t>trifluorură</w:t>
      </w:r>
      <w:proofErr w:type="spellEnd"/>
      <w:r w:rsidRPr="00DC1A12">
        <w:rPr>
          <w:rFonts w:ascii="UT Sans" w:hAnsi="UT Sans"/>
          <w:lang w:eastAsia="en-US"/>
        </w:rPr>
        <w:t xml:space="preserve"> de bor sau heliu-3, gaz. Neutronii interacționează cu nucleele de bor, producând particule alfa sau cu nucleele de heliu-3 producând hidrogen sau ioni de tritiu sau electroni. Aceste particule încărcate declanșează procesul normal de avalanșă.</w:t>
      </w:r>
    </w:p>
    <w:p w14:paraId="00A46B6C" w14:textId="77777777" w:rsidR="005449AA" w:rsidRDefault="005449AA" w:rsidP="00DC1A12">
      <w:pPr>
        <w:rPr>
          <w:rFonts w:ascii="UT Sans" w:hAnsi="UT Sans"/>
          <w:lang w:eastAsia="en-US"/>
        </w:rPr>
      </w:pPr>
    </w:p>
    <w:p w14:paraId="76DED992" w14:textId="50F50BE7" w:rsidR="005449AA" w:rsidRDefault="005449AA" w:rsidP="00DC1A12">
      <w:pPr>
        <w:rPr>
          <w:rFonts w:ascii="UT Sans" w:hAnsi="UT Sans"/>
          <w:b/>
          <w:bCs/>
        </w:rPr>
      </w:pPr>
      <w:proofErr w:type="spellStart"/>
      <w:r w:rsidRPr="005449AA">
        <w:rPr>
          <w:rFonts w:ascii="UT Sans" w:hAnsi="UT Sans"/>
          <w:b/>
          <w:bCs/>
        </w:rPr>
        <w:t>Înnăbuşire</w:t>
      </w:r>
      <w:proofErr w:type="spellEnd"/>
      <w:r w:rsidRPr="005449AA">
        <w:rPr>
          <w:rFonts w:ascii="UT Sans" w:hAnsi="UT Sans"/>
          <w:b/>
          <w:bCs/>
        </w:rPr>
        <w:t xml:space="preserve"> (</w:t>
      </w:r>
      <w:proofErr w:type="spellStart"/>
      <w:r w:rsidRPr="005449AA">
        <w:rPr>
          <w:rFonts w:ascii="UT Sans" w:hAnsi="UT Sans"/>
          <w:b/>
          <w:bCs/>
        </w:rPr>
        <w:t>Quenching</w:t>
      </w:r>
      <w:proofErr w:type="spellEnd"/>
      <w:r w:rsidRPr="005449AA">
        <w:rPr>
          <w:rFonts w:ascii="UT Sans" w:hAnsi="UT Sans"/>
          <w:b/>
          <w:bCs/>
        </w:rPr>
        <w:t>)</w:t>
      </w:r>
    </w:p>
    <w:p w14:paraId="74E893A5" w14:textId="6986569C" w:rsidR="00216710" w:rsidRPr="00216710" w:rsidRDefault="00216710" w:rsidP="00216710">
      <w:pPr>
        <w:ind w:firstLine="708"/>
        <w:rPr>
          <w:rFonts w:ascii="UT Sans" w:hAnsi="UT Sans"/>
          <w:lang w:eastAsia="en-US"/>
        </w:rPr>
      </w:pPr>
      <w:r w:rsidRPr="00216710">
        <w:rPr>
          <w:rFonts w:ascii="UT Sans" w:hAnsi="UT Sans"/>
          <w:lang w:eastAsia="en-US"/>
        </w:rPr>
        <w:lastRenderedPageBreak/>
        <w:t xml:space="preserve">Tubul Geiger-Müller (GM) are rolul de a detecta particule individuale, dar pentru a funcționa corect, trebuie să îndeplinească anumite </w:t>
      </w:r>
      <w:proofErr w:type="spellStart"/>
      <w:r w:rsidRPr="00216710">
        <w:rPr>
          <w:rFonts w:ascii="UT Sans" w:hAnsi="UT Sans"/>
          <w:lang w:eastAsia="en-US"/>
        </w:rPr>
        <w:t>condiții</w:t>
      </w:r>
      <w:r>
        <w:rPr>
          <w:rFonts w:ascii="UT Sans" w:hAnsi="UT Sans"/>
          <w:lang w:eastAsia="en-US"/>
        </w:rPr>
        <w:t>,i</w:t>
      </w:r>
      <w:proofErr w:type="spellEnd"/>
      <w:r w:rsidRPr="00216710">
        <w:rPr>
          <w:rFonts w:ascii="UT Sans" w:hAnsi="UT Sans"/>
          <w:lang w:eastAsia="en-US"/>
        </w:rPr>
        <w:t xml:space="preserve"> primul rând, tubul trebuie să genereze un singur puls la intrarea unei singure particule, evitând pulsurile </w:t>
      </w:r>
      <w:proofErr w:type="spellStart"/>
      <w:r w:rsidRPr="00216710">
        <w:rPr>
          <w:rFonts w:ascii="UT Sans" w:hAnsi="UT Sans"/>
          <w:lang w:eastAsia="en-US"/>
        </w:rPr>
        <w:t>false</w:t>
      </w:r>
      <w:r>
        <w:rPr>
          <w:rFonts w:ascii="UT Sans" w:hAnsi="UT Sans"/>
          <w:lang w:eastAsia="en-US"/>
        </w:rPr>
        <w:t>,</w:t>
      </w:r>
      <w:r w:rsidRPr="00216710">
        <w:rPr>
          <w:rFonts w:ascii="UT Sans" w:hAnsi="UT Sans"/>
          <w:lang w:eastAsia="en-US"/>
        </w:rPr>
        <w:t>este</w:t>
      </w:r>
      <w:proofErr w:type="spellEnd"/>
      <w:r w:rsidRPr="00216710">
        <w:rPr>
          <w:rFonts w:ascii="UT Sans" w:hAnsi="UT Sans"/>
          <w:lang w:eastAsia="en-US"/>
        </w:rPr>
        <w:t xml:space="preserve"> important ca tubul să revină rapid la starea pasivă după detectarea unei </w:t>
      </w:r>
      <w:proofErr w:type="spellStart"/>
      <w:r w:rsidRPr="00216710">
        <w:rPr>
          <w:rFonts w:ascii="UT Sans" w:hAnsi="UT Sans"/>
          <w:lang w:eastAsia="en-US"/>
        </w:rPr>
        <w:t>particule.</w:t>
      </w:r>
      <w:r>
        <w:rPr>
          <w:rFonts w:ascii="UT Sans" w:hAnsi="UT Sans"/>
          <w:lang w:eastAsia="en-US"/>
        </w:rPr>
        <w:t>Problema</w:t>
      </w:r>
      <w:proofErr w:type="spellEnd"/>
      <w:r>
        <w:rPr>
          <w:rFonts w:ascii="UT Sans" w:hAnsi="UT Sans"/>
          <w:lang w:eastAsia="en-US"/>
        </w:rPr>
        <w:t xml:space="preserve"> e ca i</w:t>
      </w:r>
      <w:r w:rsidRPr="00216710">
        <w:rPr>
          <w:rFonts w:ascii="UT Sans" w:hAnsi="UT Sans"/>
          <w:lang w:eastAsia="en-US"/>
        </w:rPr>
        <w:t xml:space="preserve">onii pozitivi de argon din tub </w:t>
      </w:r>
      <w:r>
        <w:rPr>
          <w:rFonts w:ascii="UT Sans" w:hAnsi="UT Sans"/>
          <w:lang w:eastAsia="en-US"/>
        </w:rPr>
        <w:t>,c</w:t>
      </w:r>
      <w:r w:rsidRPr="00216710">
        <w:rPr>
          <w:rFonts w:ascii="UT Sans" w:hAnsi="UT Sans"/>
          <w:lang w:eastAsia="en-US"/>
        </w:rPr>
        <w:t>ând se ciocnesc cu catodul, acești ioni devin atomi neutri de argon excitați, emițând fotoni. Acești fotoni pot declanșa avalanșe de electroni, generând pulsuri false.</w:t>
      </w:r>
    </w:p>
    <w:p w14:paraId="0928EEC4" w14:textId="33E05030" w:rsidR="00216710" w:rsidRPr="00216710" w:rsidRDefault="00216710" w:rsidP="00216710">
      <w:pPr>
        <w:ind w:firstLine="708"/>
        <w:rPr>
          <w:rFonts w:ascii="UT Sans" w:hAnsi="UT Sans"/>
          <w:lang w:eastAsia="en-US"/>
        </w:rPr>
      </w:pPr>
      <w:r w:rsidRPr="00216710">
        <w:rPr>
          <w:rFonts w:ascii="UT Sans" w:hAnsi="UT Sans"/>
          <w:lang w:eastAsia="en-US"/>
        </w:rPr>
        <w:t xml:space="preserve">Pentru a elimina această problemă, se utilizează tehnici de </w:t>
      </w:r>
      <w:proofErr w:type="spellStart"/>
      <w:r w:rsidRPr="00216710">
        <w:rPr>
          <w:rFonts w:ascii="UT Sans" w:hAnsi="UT Sans"/>
          <w:lang w:eastAsia="en-US"/>
        </w:rPr>
        <w:t>înnăbușire</w:t>
      </w:r>
      <w:proofErr w:type="spellEnd"/>
      <w:r w:rsidRPr="00216710">
        <w:rPr>
          <w:rFonts w:ascii="UT Sans" w:hAnsi="UT Sans"/>
          <w:lang w:eastAsia="en-US"/>
        </w:rPr>
        <w:t xml:space="preserve">. </w:t>
      </w:r>
      <w:proofErr w:type="spellStart"/>
      <w:r w:rsidRPr="00216710">
        <w:rPr>
          <w:rFonts w:ascii="UT Sans" w:hAnsi="UT Sans"/>
          <w:lang w:eastAsia="en-US"/>
        </w:rPr>
        <w:t>Înnăbușirea</w:t>
      </w:r>
      <w:proofErr w:type="spellEnd"/>
      <w:r w:rsidRPr="00216710">
        <w:rPr>
          <w:rFonts w:ascii="UT Sans" w:hAnsi="UT Sans"/>
          <w:lang w:eastAsia="en-US"/>
        </w:rPr>
        <w:t xml:space="preserve"> externă utilizează circuite electronice pentru a îndepărta rapid tensiunea dintre electrozi după detectarea unei particule, oprind </w:t>
      </w:r>
      <w:proofErr w:type="spellStart"/>
      <w:r w:rsidRPr="00216710">
        <w:rPr>
          <w:rFonts w:ascii="UT Sans" w:hAnsi="UT Sans"/>
          <w:lang w:eastAsia="en-US"/>
        </w:rPr>
        <w:t>descărcarea.Tuburile</w:t>
      </w:r>
      <w:proofErr w:type="spellEnd"/>
      <w:r w:rsidRPr="00216710">
        <w:rPr>
          <w:rFonts w:ascii="UT Sans" w:hAnsi="UT Sans"/>
          <w:lang w:eastAsia="en-US"/>
        </w:rPr>
        <w:t xml:space="preserve"> cu </w:t>
      </w:r>
      <w:proofErr w:type="spellStart"/>
      <w:r w:rsidRPr="00216710">
        <w:rPr>
          <w:rFonts w:ascii="UT Sans" w:hAnsi="UT Sans"/>
          <w:lang w:eastAsia="en-US"/>
        </w:rPr>
        <w:t>autoînnăbușire</w:t>
      </w:r>
      <w:proofErr w:type="spellEnd"/>
      <w:r w:rsidRPr="00216710">
        <w:rPr>
          <w:rFonts w:ascii="UT Sans" w:hAnsi="UT Sans"/>
          <w:lang w:eastAsia="en-US"/>
        </w:rPr>
        <w:t xml:space="preserve">, cunoscute și ca tuburi cu </w:t>
      </w:r>
      <w:proofErr w:type="spellStart"/>
      <w:r w:rsidRPr="00216710">
        <w:rPr>
          <w:rFonts w:ascii="UT Sans" w:hAnsi="UT Sans"/>
          <w:lang w:eastAsia="en-US"/>
        </w:rPr>
        <w:t>înnăbușire</w:t>
      </w:r>
      <w:proofErr w:type="spellEnd"/>
      <w:r w:rsidRPr="00216710">
        <w:rPr>
          <w:rFonts w:ascii="UT Sans" w:hAnsi="UT Sans"/>
          <w:lang w:eastAsia="en-US"/>
        </w:rPr>
        <w:t xml:space="preserve"> internă, nu necesită circuite </w:t>
      </w:r>
      <w:proofErr w:type="spellStart"/>
      <w:r w:rsidRPr="00216710">
        <w:rPr>
          <w:rFonts w:ascii="UT Sans" w:hAnsi="UT Sans"/>
          <w:lang w:eastAsia="en-US"/>
        </w:rPr>
        <w:t>externe</w:t>
      </w:r>
      <w:r>
        <w:rPr>
          <w:rFonts w:ascii="UT Sans" w:hAnsi="UT Sans"/>
          <w:lang w:eastAsia="en-US"/>
        </w:rPr>
        <w:t>,e</w:t>
      </w:r>
      <w:r w:rsidRPr="00216710">
        <w:rPr>
          <w:rFonts w:ascii="UT Sans" w:hAnsi="UT Sans"/>
          <w:lang w:eastAsia="en-US"/>
        </w:rPr>
        <w:t>le</w:t>
      </w:r>
      <w:proofErr w:type="spellEnd"/>
      <w:r w:rsidRPr="00216710">
        <w:rPr>
          <w:rFonts w:ascii="UT Sans" w:hAnsi="UT Sans"/>
          <w:lang w:eastAsia="en-US"/>
        </w:rPr>
        <w:t xml:space="preserve"> conțin o cantitate mică de vapori organici poliatomici, precum butan sau etanol, sau alternativ, bromură sau </w:t>
      </w:r>
      <w:proofErr w:type="spellStart"/>
      <w:r w:rsidRPr="00216710">
        <w:rPr>
          <w:rFonts w:ascii="UT Sans" w:hAnsi="UT Sans"/>
          <w:lang w:eastAsia="en-US"/>
        </w:rPr>
        <w:t>clorură.Aceste</w:t>
      </w:r>
      <w:proofErr w:type="spellEnd"/>
      <w:r w:rsidRPr="00216710">
        <w:rPr>
          <w:rFonts w:ascii="UT Sans" w:hAnsi="UT Sans"/>
          <w:lang w:eastAsia="en-US"/>
        </w:rPr>
        <w:t xml:space="preserve"> molecule de gaz acționează ca </w:t>
      </w:r>
      <w:proofErr w:type="spellStart"/>
      <w:r w:rsidRPr="00216710">
        <w:rPr>
          <w:rFonts w:ascii="UT Sans" w:hAnsi="UT Sans"/>
          <w:lang w:eastAsia="en-US"/>
        </w:rPr>
        <w:t>înnăbușitori</w:t>
      </w:r>
      <w:r>
        <w:rPr>
          <w:rFonts w:ascii="UT Sans" w:hAnsi="UT Sans"/>
          <w:lang w:eastAsia="en-US"/>
        </w:rPr>
        <w:t>,i</w:t>
      </w:r>
      <w:r w:rsidRPr="00216710">
        <w:rPr>
          <w:rFonts w:ascii="UT Sans" w:hAnsi="UT Sans"/>
          <w:lang w:eastAsia="en-US"/>
        </w:rPr>
        <w:t>onii</w:t>
      </w:r>
      <w:proofErr w:type="spellEnd"/>
      <w:r w:rsidRPr="00216710">
        <w:rPr>
          <w:rFonts w:ascii="UT Sans" w:hAnsi="UT Sans"/>
          <w:lang w:eastAsia="en-US"/>
        </w:rPr>
        <w:t xml:space="preserve"> pozitivi de argon, în mișcarea lor lentă către catod, se ciocnesc cu moleculele de gaz, transferându-le energia și sarcina electrică. Atomii neutri de argon ajung la catod, în timp ce ionii gazului </w:t>
      </w:r>
      <w:proofErr w:type="spellStart"/>
      <w:r w:rsidRPr="00216710">
        <w:rPr>
          <w:rFonts w:ascii="UT Sans" w:hAnsi="UT Sans"/>
          <w:lang w:eastAsia="en-US"/>
        </w:rPr>
        <w:t>înnăbușitor</w:t>
      </w:r>
      <w:proofErr w:type="spellEnd"/>
      <w:r w:rsidRPr="00216710">
        <w:rPr>
          <w:rFonts w:ascii="UT Sans" w:hAnsi="UT Sans"/>
          <w:lang w:eastAsia="en-US"/>
        </w:rPr>
        <w:t xml:space="preserve"> primesc electroni și devin excitați</w:t>
      </w:r>
      <w:r>
        <w:rPr>
          <w:rFonts w:ascii="UT Sans" w:hAnsi="UT Sans"/>
          <w:lang w:eastAsia="en-US"/>
        </w:rPr>
        <w:t xml:space="preserve"> ,s</w:t>
      </w:r>
      <w:r w:rsidRPr="00216710">
        <w:rPr>
          <w:rFonts w:ascii="UT Sans" w:hAnsi="UT Sans"/>
          <w:lang w:eastAsia="en-US"/>
        </w:rPr>
        <w:t xml:space="preserve">pre deosebire de atomii de argon excitați, moleculele excitate ale gazului </w:t>
      </w:r>
      <w:proofErr w:type="spellStart"/>
      <w:r w:rsidRPr="00216710">
        <w:rPr>
          <w:rFonts w:ascii="UT Sans" w:hAnsi="UT Sans"/>
          <w:lang w:eastAsia="en-US"/>
        </w:rPr>
        <w:t>înnăbușitor</w:t>
      </w:r>
      <w:proofErr w:type="spellEnd"/>
      <w:r w:rsidRPr="00216710">
        <w:rPr>
          <w:rFonts w:ascii="UT Sans" w:hAnsi="UT Sans"/>
          <w:lang w:eastAsia="en-US"/>
        </w:rPr>
        <w:t xml:space="preserve"> nu emit fotoni. În schimb, ele își pierd energia prin separare în molecule neutre, eliminând riscul pulsurilor false.</w:t>
      </w:r>
    </w:p>
    <w:sectPr w:rsidR="00216710" w:rsidRPr="00216710" w:rsidSect="00C97ED4">
      <w:headerReference w:type="default" r:id="rId13"/>
      <w:pgSz w:w="11906" w:h="16838" w:code="9"/>
      <w:pgMar w:top="1134" w:right="849" w:bottom="113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7672F" w14:textId="77777777" w:rsidR="00C97ED4" w:rsidRDefault="00C97ED4" w:rsidP="0034201E">
      <w:r>
        <w:separator/>
      </w:r>
    </w:p>
  </w:endnote>
  <w:endnote w:type="continuationSeparator" w:id="0">
    <w:p w14:paraId="606BBE07" w14:textId="77777777" w:rsidR="00C97ED4" w:rsidRDefault="00C97ED4" w:rsidP="00342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 Sans">
    <w:altName w:val="Calibri"/>
    <w:panose1 w:val="00000500000000000000"/>
    <w:charset w:val="00"/>
    <w:family w:val="auto"/>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995C7" w14:textId="77777777" w:rsidR="00C97ED4" w:rsidRDefault="00C97ED4" w:rsidP="0034201E">
      <w:r>
        <w:separator/>
      </w:r>
    </w:p>
  </w:footnote>
  <w:footnote w:type="continuationSeparator" w:id="0">
    <w:p w14:paraId="624B26E7" w14:textId="77777777" w:rsidR="00C97ED4" w:rsidRDefault="00C97ED4" w:rsidP="00342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43D62" w14:textId="4CFE4B6D" w:rsidR="00486651" w:rsidRDefault="00427F7E" w:rsidP="00B47391">
    <w:pPr>
      <w:pStyle w:val="Header"/>
    </w:pPr>
    <w:proofErr w:type="spellStart"/>
    <w:r>
      <w:t>Universitatea</w:t>
    </w:r>
    <w:proofErr w:type="spellEnd"/>
    <w:r>
      <w:t xml:space="preserve"> “TRANSILVANIA” din </w:t>
    </w:r>
    <w:proofErr w:type="spellStart"/>
    <w:r>
      <w:t>Braşov</w:t>
    </w:r>
    <w:proofErr w:type="spellEnd"/>
    <w:r>
      <w:t xml:space="preserve"> </w:t>
    </w:r>
    <w:r>
      <w:tab/>
      <w:t xml:space="preserve"> PROIECT DE LICENŢĂ</w:t>
    </w:r>
  </w:p>
  <w:p w14:paraId="6E973D6B" w14:textId="5CD4AFD8" w:rsidR="00427F7E" w:rsidRDefault="00427F7E" w:rsidP="00B47391">
    <w:pPr>
      <w:pStyle w:val="Header"/>
    </w:pPr>
    <w:r>
      <w:t xml:space="preserve">Facultatea de </w:t>
    </w:r>
    <w:proofErr w:type="spellStart"/>
    <w:r>
      <w:t>Inginerie</w:t>
    </w:r>
    <w:proofErr w:type="spellEnd"/>
    <w:r>
      <w:t xml:space="preserve"> </w:t>
    </w:r>
    <w:proofErr w:type="spellStart"/>
    <w:r>
      <w:t>Electrică</w:t>
    </w:r>
    <w:proofErr w:type="spellEnd"/>
    <w:r>
      <w:t xml:space="preserve"> </w:t>
    </w:r>
    <w:proofErr w:type="spellStart"/>
    <w:r>
      <w:t>şi</w:t>
    </w:r>
    <w:proofErr w:type="spellEnd"/>
    <w:r>
      <w:t xml:space="preserve"> </w:t>
    </w:r>
    <w:proofErr w:type="spellStart"/>
    <w:r>
      <w:t>Ştiinţa</w:t>
    </w:r>
    <w:proofErr w:type="spellEnd"/>
    <w:r>
      <w:t xml:space="preserve"> </w:t>
    </w:r>
    <w:proofErr w:type="spellStart"/>
    <w:r>
      <w:t>Calculatoarelor</w:t>
    </w:r>
    <w:proofErr w:type="spellEnd"/>
    <w:r>
      <w:t xml:space="preserve">                                           202</w:t>
    </w:r>
    <w:r w:rsidR="00E53AF9">
      <w:t>4</w:t>
    </w:r>
  </w:p>
  <w:p w14:paraId="524D7413" w14:textId="518E15C6" w:rsidR="00427F7E" w:rsidRPr="00B47391" w:rsidRDefault="00427F7E" w:rsidP="00B47391">
    <w:pPr>
      <w:pStyle w:val="Header"/>
    </w:pPr>
    <w:proofErr w:type="spellStart"/>
    <w:r>
      <w:t>Programul</w:t>
    </w:r>
    <w:proofErr w:type="spellEnd"/>
    <w:r>
      <w:t xml:space="preserve"> de </w:t>
    </w:r>
    <w:proofErr w:type="spellStart"/>
    <w:r>
      <w:t>studii</w:t>
    </w:r>
    <w:proofErr w:type="spellEnd"/>
    <w:r>
      <w:t xml:space="preserve"> ELECTRONICĂ APLICATĂ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0D0"/>
    <w:multiLevelType w:val="multilevel"/>
    <w:tmpl w:val="1450A0C4"/>
    <w:lvl w:ilvl="0">
      <w:start w:val="1"/>
      <w:numFmt w:val="decimal"/>
      <w:pStyle w:val="Heading1"/>
      <w:lvlText w:val="%1"/>
      <w:lvlJc w:val="left"/>
      <w:pPr>
        <w:ind w:left="1140" w:hanging="432"/>
      </w:pPr>
      <w:rPr>
        <w:rFonts w:hint="default"/>
      </w:rPr>
    </w:lvl>
    <w:lvl w:ilvl="1">
      <w:start w:val="1"/>
      <w:numFmt w:val="decimal"/>
      <w:pStyle w:val="Heading2"/>
      <w:lvlText w:val="%1.%2"/>
      <w:lvlJc w:val="left"/>
      <w:pPr>
        <w:ind w:left="-76" w:hanging="576"/>
      </w:pPr>
      <w:rPr>
        <w:rFonts w:hint="default"/>
      </w:rPr>
    </w:lvl>
    <w:lvl w:ilvl="2">
      <w:start w:val="1"/>
      <w:numFmt w:val="decimal"/>
      <w:pStyle w:val="Heading3"/>
      <w:lvlText w:val="%1.%2.%3"/>
      <w:lvlJc w:val="left"/>
      <w:pPr>
        <w:ind w:left="-642" w:hanging="720"/>
      </w:pPr>
      <w:rPr>
        <w:rFonts w:hint="default"/>
      </w:rPr>
    </w:lvl>
    <w:lvl w:ilvl="3">
      <w:start w:val="1"/>
      <w:numFmt w:val="decimal"/>
      <w:pStyle w:val="Heading4"/>
      <w:lvlText w:val="%1.%2.%3.%4"/>
      <w:lvlJc w:val="left"/>
      <w:pPr>
        <w:ind w:left="-498" w:hanging="864"/>
      </w:pPr>
      <w:rPr>
        <w:rFonts w:hint="default"/>
      </w:rPr>
    </w:lvl>
    <w:lvl w:ilvl="4">
      <w:start w:val="1"/>
      <w:numFmt w:val="decimal"/>
      <w:pStyle w:val="Heading5"/>
      <w:lvlText w:val="%1.%2.%3.%4.%5"/>
      <w:lvlJc w:val="left"/>
      <w:pPr>
        <w:ind w:left="-354" w:hanging="1008"/>
      </w:pPr>
      <w:rPr>
        <w:rFonts w:hint="default"/>
      </w:rPr>
    </w:lvl>
    <w:lvl w:ilvl="5">
      <w:start w:val="1"/>
      <w:numFmt w:val="decimal"/>
      <w:pStyle w:val="Heading6"/>
      <w:lvlText w:val="%1.%2.%3.%4.%5.%6"/>
      <w:lvlJc w:val="left"/>
      <w:pPr>
        <w:ind w:left="-210" w:hanging="1152"/>
      </w:pPr>
      <w:rPr>
        <w:rFonts w:hint="default"/>
      </w:rPr>
    </w:lvl>
    <w:lvl w:ilvl="6">
      <w:start w:val="1"/>
      <w:numFmt w:val="decimal"/>
      <w:pStyle w:val="Heading7"/>
      <w:lvlText w:val="%1.%2.%3.%4.%5.%6.%7"/>
      <w:lvlJc w:val="left"/>
      <w:pPr>
        <w:ind w:left="-66" w:hanging="1296"/>
      </w:pPr>
      <w:rPr>
        <w:rFonts w:hint="default"/>
      </w:rPr>
    </w:lvl>
    <w:lvl w:ilvl="7">
      <w:start w:val="1"/>
      <w:numFmt w:val="decimal"/>
      <w:pStyle w:val="Heading8"/>
      <w:lvlText w:val="%1.%2.%3.%4.%5.%6.%7.%8"/>
      <w:lvlJc w:val="left"/>
      <w:pPr>
        <w:ind w:left="78" w:hanging="1440"/>
      </w:pPr>
      <w:rPr>
        <w:rFonts w:hint="default"/>
      </w:rPr>
    </w:lvl>
    <w:lvl w:ilvl="8">
      <w:start w:val="1"/>
      <w:numFmt w:val="decimal"/>
      <w:pStyle w:val="Heading9"/>
      <w:lvlText w:val="%1.%2.%3.%4.%5.%6.%7.%8.%9"/>
      <w:lvlJc w:val="left"/>
      <w:pPr>
        <w:ind w:left="222" w:hanging="1584"/>
      </w:pPr>
      <w:rPr>
        <w:rFonts w:hint="default"/>
      </w:rPr>
    </w:lvl>
  </w:abstractNum>
  <w:abstractNum w:abstractNumId="1" w15:restartNumberingAfterBreak="0">
    <w:nsid w:val="01EF5CB4"/>
    <w:multiLevelType w:val="hybridMultilevel"/>
    <w:tmpl w:val="5D46A37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297057F"/>
    <w:multiLevelType w:val="hybridMultilevel"/>
    <w:tmpl w:val="0910F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8F24CD9"/>
    <w:multiLevelType w:val="hybridMultilevel"/>
    <w:tmpl w:val="CEF890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B0B5ED6"/>
    <w:multiLevelType w:val="hybridMultilevel"/>
    <w:tmpl w:val="EE943410"/>
    <w:lvl w:ilvl="0" w:tplc="B84489F2">
      <w:start w:val="1"/>
      <w:numFmt w:val="bullet"/>
      <w:lvlText w:val=""/>
      <w:lvlJc w:val="left"/>
      <w:pPr>
        <w:ind w:left="360" w:hanging="360"/>
      </w:pPr>
      <w:rPr>
        <w:rFonts w:ascii="Symbol" w:hAnsi="Symbol" w:hint="default"/>
      </w:rPr>
    </w:lvl>
    <w:lvl w:ilvl="1" w:tplc="90F6D82E">
      <w:start w:val="1"/>
      <w:numFmt w:val="bullet"/>
      <w:lvlText w:val="o"/>
      <w:lvlJc w:val="left"/>
      <w:pPr>
        <w:ind w:left="1080" w:hanging="360"/>
      </w:pPr>
      <w:rPr>
        <w:rFonts w:ascii="Courier New" w:hAnsi="Courier New" w:cs="Courier New" w:hint="default"/>
      </w:rPr>
    </w:lvl>
    <w:lvl w:ilvl="2" w:tplc="079C458E">
      <w:start w:val="1"/>
      <w:numFmt w:val="bullet"/>
      <w:lvlText w:val=""/>
      <w:lvlJc w:val="left"/>
      <w:pPr>
        <w:ind w:left="1800" w:hanging="360"/>
      </w:pPr>
      <w:rPr>
        <w:rFonts w:ascii="Wingdings" w:hAnsi="Wingdings" w:hint="default"/>
      </w:rPr>
    </w:lvl>
    <w:lvl w:ilvl="3" w:tplc="AF88A298">
      <w:start w:val="1"/>
      <w:numFmt w:val="bullet"/>
      <w:lvlText w:val=""/>
      <w:lvlJc w:val="left"/>
      <w:pPr>
        <w:ind w:left="2520" w:hanging="360"/>
      </w:pPr>
      <w:rPr>
        <w:rFonts w:ascii="Symbol" w:hAnsi="Symbol" w:hint="default"/>
      </w:rPr>
    </w:lvl>
    <w:lvl w:ilvl="4" w:tplc="338AA5DE">
      <w:start w:val="1"/>
      <w:numFmt w:val="bullet"/>
      <w:lvlText w:val="o"/>
      <w:lvlJc w:val="left"/>
      <w:pPr>
        <w:ind w:left="3240" w:hanging="360"/>
      </w:pPr>
      <w:rPr>
        <w:rFonts w:ascii="Courier New" w:hAnsi="Courier New" w:cs="Courier New" w:hint="default"/>
      </w:rPr>
    </w:lvl>
    <w:lvl w:ilvl="5" w:tplc="A6D49126">
      <w:start w:val="1"/>
      <w:numFmt w:val="bullet"/>
      <w:lvlText w:val=""/>
      <w:lvlJc w:val="left"/>
      <w:pPr>
        <w:ind w:left="3960" w:hanging="360"/>
      </w:pPr>
      <w:rPr>
        <w:rFonts w:ascii="Wingdings" w:hAnsi="Wingdings" w:hint="default"/>
      </w:rPr>
    </w:lvl>
    <w:lvl w:ilvl="6" w:tplc="D93EC0EC">
      <w:start w:val="1"/>
      <w:numFmt w:val="bullet"/>
      <w:lvlText w:val=""/>
      <w:lvlJc w:val="left"/>
      <w:pPr>
        <w:ind w:left="4680" w:hanging="360"/>
      </w:pPr>
      <w:rPr>
        <w:rFonts w:ascii="Symbol" w:hAnsi="Symbol" w:hint="default"/>
      </w:rPr>
    </w:lvl>
    <w:lvl w:ilvl="7" w:tplc="CA36F344">
      <w:start w:val="1"/>
      <w:numFmt w:val="bullet"/>
      <w:lvlText w:val="o"/>
      <w:lvlJc w:val="left"/>
      <w:pPr>
        <w:ind w:left="5400" w:hanging="360"/>
      </w:pPr>
      <w:rPr>
        <w:rFonts w:ascii="Courier New" w:hAnsi="Courier New" w:cs="Courier New" w:hint="default"/>
      </w:rPr>
    </w:lvl>
    <w:lvl w:ilvl="8" w:tplc="FF4A7258">
      <w:start w:val="1"/>
      <w:numFmt w:val="bullet"/>
      <w:lvlText w:val=""/>
      <w:lvlJc w:val="left"/>
      <w:pPr>
        <w:ind w:left="6120" w:hanging="360"/>
      </w:pPr>
      <w:rPr>
        <w:rFonts w:ascii="Wingdings" w:hAnsi="Wingdings" w:hint="default"/>
      </w:rPr>
    </w:lvl>
  </w:abstractNum>
  <w:abstractNum w:abstractNumId="5" w15:restartNumberingAfterBreak="0">
    <w:nsid w:val="13206D9B"/>
    <w:multiLevelType w:val="hybridMultilevel"/>
    <w:tmpl w:val="EFFC18EE"/>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6" w15:restartNumberingAfterBreak="0">
    <w:nsid w:val="17042E53"/>
    <w:multiLevelType w:val="hybridMultilevel"/>
    <w:tmpl w:val="BF245F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18E12333"/>
    <w:multiLevelType w:val="hybridMultilevel"/>
    <w:tmpl w:val="3F9215D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21F43E03"/>
    <w:multiLevelType w:val="hybridMultilevel"/>
    <w:tmpl w:val="7AB626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317A6126"/>
    <w:multiLevelType w:val="hybridMultilevel"/>
    <w:tmpl w:val="792023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2BF15C2"/>
    <w:multiLevelType w:val="hybridMultilevel"/>
    <w:tmpl w:val="CDD628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63C609E"/>
    <w:multiLevelType w:val="hybridMultilevel"/>
    <w:tmpl w:val="9D985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38CB7A1B"/>
    <w:multiLevelType w:val="hybridMultilevel"/>
    <w:tmpl w:val="819CA8E8"/>
    <w:lvl w:ilvl="0" w:tplc="27F2BDA0">
      <w:start w:val="1"/>
      <w:numFmt w:val="decimal"/>
      <w:lvlText w:val="%1."/>
      <w:lvlJc w:val="left"/>
      <w:pPr>
        <w:ind w:left="720" w:hanging="360"/>
      </w:pPr>
      <w:rPr>
        <w:rFonts w:ascii="UT Sans" w:hAnsi="UT San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590320DA"/>
    <w:multiLevelType w:val="singleLevel"/>
    <w:tmpl w:val="7F42A8F0"/>
    <w:lvl w:ilvl="0">
      <w:numFmt w:val="bullet"/>
      <w:lvlText w:val="-"/>
      <w:lvlJc w:val="left"/>
      <w:pPr>
        <w:tabs>
          <w:tab w:val="num" w:pos="360"/>
        </w:tabs>
        <w:ind w:left="360" w:hanging="360"/>
      </w:pPr>
    </w:lvl>
  </w:abstractNum>
  <w:abstractNum w:abstractNumId="14" w15:restartNumberingAfterBreak="0">
    <w:nsid w:val="59526D7C"/>
    <w:multiLevelType w:val="hybridMultilevel"/>
    <w:tmpl w:val="18BE89CE"/>
    <w:lvl w:ilvl="0" w:tplc="04180001">
      <w:start w:val="1"/>
      <w:numFmt w:val="bullet"/>
      <w:lvlText w:val=""/>
      <w:lvlJc w:val="left"/>
      <w:pPr>
        <w:ind w:left="768" w:hanging="360"/>
      </w:pPr>
      <w:rPr>
        <w:rFonts w:ascii="Symbol" w:hAnsi="Symbol" w:hint="default"/>
      </w:rPr>
    </w:lvl>
    <w:lvl w:ilvl="1" w:tplc="04180003" w:tentative="1">
      <w:start w:val="1"/>
      <w:numFmt w:val="bullet"/>
      <w:lvlText w:val="o"/>
      <w:lvlJc w:val="left"/>
      <w:pPr>
        <w:ind w:left="1488" w:hanging="360"/>
      </w:pPr>
      <w:rPr>
        <w:rFonts w:ascii="Courier New" w:hAnsi="Courier New" w:cs="Courier New" w:hint="default"/>
      </w:rPr>
    </w:lvl>
    <w:lvl w:ilvl="2" w:tplc="04180005" w:tentative="1">
      <w:start w:val="1"/>
      <w:numFmt w:val="bullet"/>
      <w:lvlText w:val=""/>
      <w:lvlJc w:val="left"/>
      <w:pPr>
        <w:ind w:left="2208" w:hanging="360"/>
      </w:pPr>
      <w:rPr>
        <w:rFonts w:ascii="Wingdings" w:hAnsi="Wingdings" w:hint="default"/>
      </w:rPr>
    </w:lvl>
    <w:lvl w:ilvl="3" w:tplc="04180001" w:tentative="1">
      <w:start w:val="1"/>
      <w:numFmt w:val="bullet"/>
      <w:lvlText w:val=""/>
      <w:lvlJc w:val="left"/>
      <w:pPr>
        <w:ind w:left="2928" w:hanging="360"/>
      </w:pPr>
      <w:rPr>
        <w:rFonts w:ascii="Symbol" w:hAnsi="Symbol" w:hint="default"/>
      </w:rPr>
    </w:lvl>
    <w:lvl w:ilvl="4" w:tplc="04180003" w:tentative="1">
      <w:start w:val="1"/>
      <w:numFmt w:val="bullet"/>
      <w:lvlText w:val="o"/>
      <w:lvlJc w:val="left"/>
      <w:pPr>
        <w:ind w:left="3648" w:hanging="360"/>
      </w:pPr>
      <w:rPr>
        <w:rFonts w:ascii="Courier New" w:hAnsi="Courier New" w:cs="Courier New" w:hint="default"/>
      </w:rPr>
    </w:lvl>
    <w:lvl w:ilvl="5" w:tplc="04180005" w:tentative="1">
      <w:start w:val="1"/>
      <w:numFmt w:val="bullet"/>
      <w:lvlText w:val=""/>
      <w:lvlJc w:val="left"/>
      <w:pPr>
        <w:ind w:left="4368" w:hanging="360"/>
      </w:pPr>
      <w:rPr>
        <w:rFonts w:ascii="Wingdings" w:hAnsi="Wingdings" w:hint="default"/>
      </w:rPr>
    </w:lvl>
    <w:lvl w:ilvl="6" w:tplc="04180001" w:tentative="1">
      <w:start w:val="1"/>
      <w:numFmt w:val="bullet"/>
      <w:lvlText w:val=""/>
      <w:lvlJc w:val="left"/>
      <w:pPr>
        <w:ind w:left="5088" w:hanging="360"/>
      </w:pPr>
      <w:rPr>
        <w:rFonts w:ascii="Symbol" w:hAnsi="Symbol" w:hint="default"/>
      </w:rPr>
    </w:lvl>
    <w:lvl w:ilvl="7" w:tplc="04180003" w:tentative="1">
      <w:start w:val="1"/>
      <w:numFmt w:val="bullet"/>
      <w:lvlText w:val="o"/>
      <w:lvlJc w:val="left"/>
      <w:pPr>
        <w:ind w:left="5808" w:hanging="360"/>
      </w:pPr>
      <w:rPr>
        <w:rFonts w:ascii="Courier New" w:hAnsi="Courier New" w:cs="Courier New" w:hint="default"/>
      </w:rPr>
    </w:lvl>
    <w:lvl w:ilvl="8" w:tplc="04180005" w:tentative="1">
      <w:start w:val="1"/>
      <w:numFmt w:val="bullet"/>
      <w:lvlText w:val=""/>
      <w:lvlJc w:val="left"/>
      <w:pPr>
        <w:ind w:left="6528" w:hanging="360"/>
      </w:pPr>
      <w:rPr>
        <w:rFonts w:ascii="Wingdings" w:hAnsi="Wingdings" w:hint="default"/>
      </w:rPr>
    </w:lvl>
  </w:abstractNum>
  <w:abstractNum w:abstractNumId="15" w15:restartNumberingAfterBreak="0">
    <w:nsid w:val="5D793F15"/>
    <w:multiLevelType w:val="hybridMultilevel"/>
    <w:tmpl w:val="7EA4DA9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6CF36513"/>
    <w:multiLevelType w:val="hybridMultilevel"/>
    <w:tmpl w:val="AA480DFE"/>
    <w:lvl w:ilvl="0" w:tplc="4E766D9C">
      <w:start w:val="1"/>
      <w:numFmt w:val="bullet"/>
      <w:lvlText w:val=""/>
      <w:lvlJc w:val="left"/>
      <w:pPr>
        <w:ind w:left="720" w:hanging="360"/>
      </w:pPr>
      <w:rPr>
        <w:rFonts w:ascii="Symbol" w:hAnsi="Symbol" w:hint="default"/>
      </w:rPr>
    </w:lvl>
    <w:lvl w:ilvl="1" w:tplc="7A6AD68C">
      <w:start w:val="1"/>
      <w:numFmt w:val="bullet"/>
      <w:lvlText w:val="o"/>
      <w:lvlJc w:val="left"/>
      <w:pPr>
        <w:ind w:left="1440" w:hanging="360"/>
      </w:pPr>
      <w:rPr>
        <w:rFonts w:ascii="Courier New" w:hAnsi="Courier New" w:cs="Courier New" w:hint="default"/>
      </w:rPr>
    </w:lvl>
    <w:lvl w:ilvl="2" w:tplc="63FC2A7E">
      <w:start w:val="1"/>
      <w:numFmt w:val="bullet"/>
      <w:lvlText w:val=""/>
      <w:lvlJc w:val="left"/>
      <w:pPr>
        <w:ind w:left="2160" w:hanging="360"/>
      </w:pPr>
      <w:rPr>
        <w:rFonts w:ascii="Wingdings" w:hAnsi="Wingdings" w:hint="default"/>
      </w:rPr>
    </w:lvl>
    <w:lvl w:ilvl="3" w:tplc="9D3A6942">
      <w:start w:val="1"/>
      <w:numFmt w:val="bullet"/>
      <w:lvlText w:val=""/>
      <w:lvlJc w:val="left"/>
      <w:pPr>
        <w:ind w:left="2880" w:hanging="360"/>
      </w:pPr>
      <w:rPr>
        <w:rFonts w:ascii="Symbol" w:hAnsi="Symbol" w:hint="default"/>
      </w:rPr>
    </w:lvl>
    <w:lvl w:ilvl="4" w:tplc="623C23DC">
      <w:start w:val="1"/>
      <w:numFmt w:val="bullet"/>
      <w:lvlText w:val="o"/>
      <w:lvlJc w:val="left"/>
      <w:pPr>
        <w:ind w:left="3600" w:hanging="360"/>
      </w:pPr>
      <w:rPr>
        <w:rFonts w:ascii="Courier New" w:hAnsi="Courier New" w:cs="Courier New" w:hint="default"/>
      </w:rPr>
    </w:lvl>
    <w:lvl w:ilvl="5" w:tplc="2454F892">
      <w:start w:val="1"/>
      <w:numFmt w:val="bullet"/>
      <w:lvlText w:val=""/>
      <w:lvlJc w:val="left"/>
      <w:pPr>
        <w:ind w:left="4320" w:hanging="360"/>
      </w:pPr>
      <w:rPr>
        <w:rFonts w:ascii="Wingdings" w:hAnsi="Wingdings" w:hint="default"/>
      </w:rPr>
    </w:lvl>
    <w:lvl w:ilvl="6" w:tplc="8BE2C324">
      <w:start w:val="1"/>
      <w:numFmt w:val="bullet"/>
      <w:lvlText w:val=""/>
      <w:lvlJc w:val="left"/>
      <w:pPr>
        <w:ind w:left="5040" w:hanging="360"/>
      </w:pPr>
      <w:rPr>
        <w:rFonts w:ascii="Symbol" w:hAnsi="Symbol" w:hint="default"/>
      </w:rPr>
    </w:lvl>
    <w:lvl w:ilvl="7" w:tplc="B4E40A58">
      <w:start w:val="1"/>
      <w:numFmt w:val="bullet"/>
      <w:lvlText w:val="o"/>
      <w:lvlJc w:val="left"/>
      <w:pPr>
        <w:ind w:left="5760" w:hanging="360"/>
      </w:pPr>
      <w:rPr>
        <w:rFonts w:ascii="Courier New" w:hAnsi="Courier New" w:cs="Courier New" w:hint="default"/>
      </w:rPr>
    </w:lvl>
    <w:lvl w:ilvl="8" w:tplc="4D4A8638">
      <w:start w:val="1"/>
      <w:numFmt w:val="bullet"/>
      <w:lvlText w:val=""/>
      <w:lvlJc w:val="left"/>
      <w:pPr>
        <w:ind w:left="6480" w:hanging="360"/>
      </w:pPr>
      <w:rPr>
        <w:rFonts w:ascii="Wingdings" w:hAnsi="Wingdings" w:hint="default"/>
      </w:rPr>
    </w:lvl>
  </w:abstractNum>
  <w:abstractNum w:abstractNumId="17" w15:restartNumberingAfterBreak="0">
    <w:nsid w:val="70412AC2"/>
    <w:multiLevelType w:val="hybridMultilevel"/>
    <w:tmpl w:val="0DCEDD40"/>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76CD6E65"/>
    <w:multiLevelType w:val="hybridMultilevel"/>
    <w:tmpl w:val="F114289E"/>
    <w:lvl w:ilvl="0" w:tplc="98428DE0">
      <w:start w:val="1"/>
      <w:numFmt w:val="bullet"/>
      <w:lvlText w:val=""/>
      <w:lvlJc w:val="left"/>
      <w:pPr>
        <w:ind w:left="720" w:hanging="360"/>
      </w:pPr>
      <w:rPr>
        <w:rFonts w:ascii="Symbol" w:hAnsi="Symbol" w:hint="default"/>
      </w:rPr>
    </w:lvl>
    <w:lvl w:ilvl="1" w:tplc="76A65900">
      <w:start w:val="1"/>
      <w:numFmt w:val="bullet"/>
      <w:lvlText w:val="o"/>
      <w:lvlJc w:val="left"/>
      <w:pPr>
        <w:ind w:left="1440" w:hanging="360"/>
      </w:pPr>
      <w:rPr>
        <w:rFonts w:ascii="Courier New" w:hAnsi="Courier New" w:cs="Courier New" w:hint="default"/>
      </w:rPr>
    </w:lvl>
    <w:lvl w:ilvl="2" w:tplc="E6C0FDB8">
      <w:start w:val="1"/>
      <w:numFmt w:val="bullet"/>
      <w:lvlText w:val=""/>
      <w:lvlJc w:val="left"/>
      <w:pPr>
        <w:ind w:left="2160" w:hanging="360"/>
      </w:pPr>
      <w:rPr>
        <w:rFonts w:ascii="Wingdings" w:hAnsi="Wingdings" w:hint="default"/>
      </w:rPr>
    </w:lvl>
    <w:lvl w:ilvl="3" w:tplc="19EA8EF8">
      <w:start w:val="1"/>
      <w:numFmt w:val="bullet"/>
      <w:lvlText w:val=""/>
      <w:lvlJc w:val="left"/>
      <w:pPr>
        <w:ind w:left="2880" w:hanging="360"/>
      </w:pPr>
      <w:rPr>
        <w:rFonts w:ascii="Symbol" w:hAnsi="Symbol" w:hint="default"/>
      </w:rPr>
    </w:lvl>
    <w:lvl w:ilvl="4" w:tplc="636223D2">
      <w:start w:val="1"/>
      <w:numFmt w:val="bullet"/>
      <w:lvlText w:val="o"/>
      <w:lvlJc w:val="left"/>
      <w:pPr>
        <w:ind w:left="3600" w:hanging="360"/>
      </w:pPr>
      <w:rPr>
        <w:rFonts w:ascii="Courier New" w:hAnsi="Courier New" w:cs="Courier New" w:hint="default"/>
      </w:rPr>
    </w:lvl>
    <w:lvl w:ilvl="5" w:tplc="BBE03782">
      <w:start w:val="1"/>
      <w:numFmt w:val="bullet"/>
      <w:lvlText w:val=""/>
      <w:lvlJc w:val="left"/>
      <w:pPr>
        <w:ind w:left="4320" w:hanging="360"/>
      </w:pPr>
      <w:rPr>
        <w:rFonts w:ascii="Wingdings" w:hAnsi="Wingdings" w:hint="default"/>
      </w:rPr>
    </w:lvl>
    <w:lvl w:ilvl="6" w:tplc="C4A69932">
      <w:start w:val="1"/>
      <w:numFmt w:val="bullet"/>
      <w:lvlText w:val=""/>
      <w:lvlJc w:val="left"/>
      <w:pPr>
        <w:ind w:left="5040" w:hanging="360"/>
      </w:pPr>
      <w:rPr>
        <w:rFonts w:ascii="Symbol" w:hAnsi="Symbol" w:hint="default"/>
      </w:rPr>
    </w:lvl>
    <w:lvl w:ilvl="7" w:tplc="91887092">
      <w:start w:val="1"/>
      <w:numFmt w:val="bullet"/>
      <w:lvlText w:val="o"/>
      <w:lvlJc w:val="left"/>
      <w:pPr>
        <w:ind w:left="5760" w:hanging="360"/>
      </w:pPr>
      <w:rPr>
        <w:rFonts w:ascii="Courier New" w:hAnsi="Courier New" w:cs="Courier New" w:hint="default"/>
      </w:rPr>
    </w:lvl>
    <w:lvl w:ilvl="8" w:tplc="16ECA186">
      <w:start w:val="1"/>
      <w:numFmt w:val="bullet"/>
      <w:lvlText w:val=""/>
      <w:lvlJc w:val="left"/>
      <w:pPr>
        <w:ind w:left="6480" w:hanging="360"/>
      </w:pPr>
      <w:rPr>
        <w:rFonts w:ascii="Wingdings" w:hAnsi="Wingdings" w:hint="default"/>
      </w:rPr>
    </w:lvl>
  </w:abstractNum>
  <w:abstractNum w:abstractNumId="19" w15:restartNumberingAfterBreak="0">
    <w:nsid w:val="7A265D9A"/>
    <w:multiLevelType w:val="hybridMultilevel"/>
    <w:tmpl w:val="322288C0"/>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20" w15:restartNumberingAfterBreak="0">
    <w:nsid w:val="7D003FBC"/>
    <w:multiLevelType w:val="hybridMultilevel"/>
    <w:tmpl w:val="17A44038"/>
    <w:lvl w:ilvl="0" w:tplc="18782B28">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E5E30F3"/>
    <w:multiLevelType w:val="hybridMultilevel"/>
    <w:tmpl w:val="045EF2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940885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21626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9593418">
    <w:abstractNumId w:val="0"/>
  </w:num>
  <w:num w:numId="4" w16cid:durableId="1756783886">
    <w:abstractNumId w:val="0"/>
  </w:num>
  <w:num w:numId="5" w16cid:durableId="2051952852">
    <w:abstractNumId w:val="0"/>
  </w:num>
  <w:num w:numId="6" w16cid:durableId="491916245">
    <w:abstractNumId w:val="0"/>
  </w:num>
  <w:num w:numId="7" w16cid:durableId="18645874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739388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2131882">
    <w:abstractNumId w:val="18"/>
  </w:num>
  <w:num w:numId="10" w16cid:durableId="1312559501">
    <w:abstractNumId w:val="21"/>
  </w:num>
  <w:num w:numId="11" w16cid:durableId="41301619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0396989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01896859">
    <w:abstractNumId w:val="16"/>
  </w:num>
  <w:num w:numId="14" w16cid:durableId="1316422317">
    <w:abstractNumId w:val="4"/>
  </w:num>
  <w:num w:numId="15" w16cid:durableId="833498759">
    <w:abstractNumId w:val="0"/>
  </w:num>
  <w:num w:numId="16" w16cid:durableId="114250319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22267532">
    <w:abstractNumId w:val="13"/>
  </w:num>
  <w:num w:numId="18" w16cid:durableId="20016182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84318350">
    <w:abstractNumId w:val="0"/>
  </w:num>
  <w:num w:numId="20" w16cid:durableId="434861690">
    <w:abstractNumId w:val="19"/>
  </w:num>
  <w:num w:numId="21" w16cid:durableId="317265820">
    <w:abstractNumId w:val="3"/>
  </w:num>
  <w:num w:numId="22" w16cid:durableId="1473327557">
    <w:abstractNumId w:val="2"/>
  </w:num>
  <w:num w:numId="23" w16cid:durableId="433088182">
    <w:abstractNumId w:val="9"/>
  </w:num>
  <w:num w:numId="24" w16cid:durableId="2085370431">
    <w:abstractNumId w:val="17"/>
  </w:num>
  <w:num w:numId="25" w16cid:durableId="451092930">
    <w:abstractNumId w:val="6"/>
  </w:num>
  <w:num w:numId="26" w16cid:durableId="1343556352">
    <w:abstractNumId w:val="8"/>
  </w:num>
  <w:num w:numId="27" w16cid:durableId="816847239">
    <w:abstractNumId w:val="0"/>
  </w:num>
  <w:num w:numId="28" w16cid:durableId="1869875016">
    <w:abstractNumId w:val="0"/>
  </w:num>
  <w:num w:numId="29" w16cid:durableId="949119185">
    <w:abstractNumId w:val="14"/>
  </w:num>
  <w:num w:numId="30" w16cid:durableId="638461814">
    <w:abstractNumId w:val="1"/>
  </w:num>
  <w:num w:numId="31" w16cid:durableId="900336419">
    <w:abstractNumId w:val="15"/>
  </w:num>
  <w:num w:numId="32" w16cid:durableId="363597317">
    <w:abstractNumId w:val="7"/>
  </w:num>
  <w:num w:numId="33" w16cid:durableId="960115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53DA"/>
    <w:rsid w:val="00001ED8"/>
    <w:rsid w:val="0001292A"/>
    <w:rsid w:val="0002699F"/>
    <w:rsid w:val="00047545"/>
    <w:rsid w:val="000505D0"/>
    <w:rsid w:val="000635A0"/>
    <w:rsid w:val="00065A76"/>
    <w:rsid w:val="00076E0F"/>
    <w:rsid w:val="000805AE"/>
    <w:rsid w:val="000874D6"/>
    <w:rsid w:val="00092BD7"/>
    <w:rsid w:val="00094390"/>
    <w:rsid w:val="00096BBB"/>
    <w:rsid w:val="000A182F"/>
    <w:rsid w:val="000A4F2F"/>
    <w:rsid w:val="000A58D4"/>
    <w:rsid w:val="000B3657"/>
    <w:rsid w:val="000C1648"/>
    <w:rsid w:val="000C5C96"/>
    <w:rsid w:val="000D39CD"/>
    <w:rsid w:val="000E3A95"/>
    <w:rsid w:val="000E65BD"/>
    <w:rsid w:val="000F24B0"/>
    <w:rsid w:val="00116592"/>
    <w:rsid w:val="00133ABA"/>
    <w:rsid w:val="00150B2F"/>
    <w:rsid w:val="0018263B"/>
    <w:rsid w:val="00186096"/>
    <w:rsid w:val="00186E37"/>
    <w:rsid w:val="00190C7D"/>
    <w:rsid w:val="00196E97"/>
    <w:rsid w:val="001B3128"/>
    <w:rsid w:val="001D0A8F"/>
    <w:rsid w:val="001D2CF0"/>
    <w:rsid w:val="001E6E9F"/>
    <w:rsid w:val="001F4887"/>
    <w:rsid w:val="00203301"/>
    <w:rsid w:val="00211E80"/>
    <w:rsid w:val="0021255F"/>
    <w:rsid w:val="0021384A"/>
    <w:rsid w:val="00216710"/>
    <w:rsid w:val="00223C46"/>
    <w:rsid w:val="002244E6"/>
    <w:rsid w:val="002312FD"/>
    <w:rsid w:val="00240EE3"/>
    <w:rsid w:val="00250ED8"/>
    <w:rsid w:val="002527EA"/>
    <w:rsid w:val="00252957"/>
    <w:rsid w:val="00274B23"/>
    <w:rsid w:val="00285D43"/>
    <w:rsid w:val="00294D10"/>
    <w:rsid w:val="00294FE6"/>
    <w:rsid w:val="002A6BAA"/>
    <w:rsid w:val="002B2321"/>
    <w:rsid w:val="002B4E13"/>
    <w:rsid w:val="002E6F62"/>
    <w:rsid w:val="002F4290"/>
    <w:rsid w:val="002F4858"/>
    <w:rsid w:val="00301644"/>
    <w:rsid w:val="0030351A"/>
    <w:rsid w:val="00313DB4"/>
    <w:rsid w:val="00332DFB"/>
    <w:rsid w:val="003336A4"/>
    <w:rsid w:val="0034201E"/>
    <w:rsid w:val="00351555"/>
    <w:rsid w:val="003600FB"/>
    <w:rsid w:val="003658A5"/>
    <w:rsid w:val="00386411"/>
    <w:rsid w:val="00390493"/>
    <w:rsid w:val="00392440"/>
    <w:rsid w:val="003B5166"/>
    <w:rsid w:val="003C3BC1"/>
    <w:rsid w:val="003D7EE1"/>
    <w:rsid w:val="003E2582"/>
    <w:rsid w:val="003F5F3F"/>
    <w:rsid w:val="00404157"/>
    <w:rsid w:val="004053DA"/>
    <w:rsid w:val="00427F7E"/>
    <w:rsid w:val="00445DAF"/>
    <w:rsid w:val="00446418"/>
    <w:rsid w:val="00451838"/>
    <w:rsid w:val="00452E98"/>
    <w:rsid w:val="004543EF"/>
    <w:rsid w:val="004606ED"/>
    <w:rsid w:val="004725CD"/>
    <w:rsid w:val="004733E6"/>
    <w:rsid w:val="00473F97"/>
    <w:rsid w:val="00476FF0"/>
    <w:rsid w:val="00486541"/>
    <w:rsid w:val="00486651"/>
    <w:rsid w:val="00497039"/>
    <w:rsid w:val="0049724D"/>
    <w:rsid w:val="004A0628"/>
    <w:rsid w:val="004B183F"/>
    <w:rsid w:val="004C49BC"/>
    <w:rsid w:val="004C5F36"/>
    <w:rsid w:val="004D06F7"/>
    <w:rsid w:val="004E5FCA"/>
    <w:rsid w:val="004F6D82"/>
    <w:rsid w:val="004F7867"/>
    <w:rsid w:val="00501B94"/>
    <w:rsid w:val="00505815"/>
    <w:rsid w:val="005070C5"/>
    <w:rsid w:val="00510D14"/>
    <w:rsid w:val="0052751E"/>
    <w:rsid w:val="00537BF4"/>
    <w:rsid w:val="005449AA"/>
    <w:rsid w:val="00546095"/>
    <w:rsid w:val="0055280C"/>
    <w:rsid w:val="005579E4"/>
    <w:rsid w:val="00571312"/>
    <w:rsid w:val="00574928"/>
    <w:rsid w:val="00575E6E"/>
    <w:rsid w:val="00576AE0"/>
    <w:rsid w:val="0058658F"/>
    <w:rsid w:val="00586D7F"/>
    <w:rsid w:val="005926FB"/>
    <w:rsid w:val="005A028D"/>
    <w:rsid w:val="005A4E3A"/>
    <w:rsid w:val="005B692D"/>
    <w:rsid w:val="005E57F6"/>
    <w:rsid w:val="005E70B3"/>
    <w:rsid w:val="005F1F1C"/>
    <w:rsid w:val="005F650B"/>
    <w:rsid w:val="006002AF"/>
    <w:rsid w:val="00600C5D"/>
    <w:rsid w:val="00606726"/>
    <w:rsid w:val="0061150E"/>
    <w:rsid w:val="00620800"/>
    <w:rsid w:val="00636057"/>
    <w:rsid w:val="00645038"/>
    <w:rsid w:val="006455AF"/>
    <w:rsid w:val="00656587"/>
    <w:rsid w:val="0066005C"/>
    <w:rsid w:val="00666C8B"/>
    <w:rsid w:val="00677196"/>
    <w:rsid w:val="0069573C"/>
    <w:rsid w:val="006A0CDE"/>
    <w:rsid w:val="006A6470"/>
    <w:rsid w:val="006B5556"/>
    <w:rsid w:val="006C486A"/>
    <w:rsid w:val="006D0900"/>
    <w:rsid w:val="006D0BFA"/>
    <w:rsid w:val="006D649C"/>
    <w:rsid w:val="006E589F"/>
    <w:rsid w:val="007136B3"/>
    <w:rsid w:val="00732C1C"/>
    <w:rsid w:val="00745DB1"/>
    <w:rsid w:val="007612EE"/>
    <w:rsid w:val="00763FFE"/>
    <w:rsid w:val="007703CA"/>
    <w:rsid w:val="00773B3A"/>
    <w:rsid w:val="00774778"/>
    <w:rsid w:val="00782580"/>
    <w:rsid w:val="00782FB8"/>
    <w:rsid w:val="00783B7A"/>
    <w:rsid w:val="00796614"/>
    <w:rsid w:val="00797355"/>
    <w:rsid w:val="007A0D5F"/>
    <w:rsid w:val="007A6D84"/>
    <w:rsid w:val="007B1C4D"/>
    <w:rsid w:val="007B3020"/>
    <w:rsid w:val="007B6178"/>
    <w:rsid w:val="007C1347"/>
    <w:rsid w:val="007D6F1E"/>
    <w:rsid w:val="007D7BC8"/>
    <w:rsid w:val="007E6D14"/>
    <w:rsid w:val="008031A0"/>
    <w:rsid w:val="00826044"/>
    <w:rsid w:val="008351C9"/>
    <w:rsid w:val="00846F14"/>
    <w:rsid w:val="00847854"/>
    <w:rsid w:val="00852E32"/>
    <w:rsid w:val="00880FFC"/>
    <w:rsid w:val="00887989"/>
    <w:rsid w:val="008923C8"/>
    <w:rsid w:val="008931B2"/>
    <w:rsid w:val="008A2096"/>
    <w:rsid w:val="008A2D3D"/>
    <w:rsid w:val="008C2B31"/>
    <w:rsid w:val="008E0B3D"/>
    <w:rsid w:val="008E6913"/>
    <w:rsid w:val="00907F9C"/>
    <w:rsid w:val="0091553B"/>
    <w:rsid w:val="00921E2B"/>
    <w:rsid w:val="0092334B"/>
    <w:rsid w:val="00941998"/>
    <w:rsid w:val="00942F81"/>
    <w:rsid w:val="00944745"/>
    <w:rsid w:val="00954E0C"/>
    <w:rsid w:val="00954FD8"/>
    <w:rsid w:val="009774E5"/>
    <w:rsid w:val="00990557"/>
    <w:rsid w:val="00990AB4"/>
    <w:rsid w:val="0099116D"/>
    <w:rsid w:val="0099305B"/>
    <w:rsid w:val="0099569B"/>
    <w:rsid w:val="009A2635"/>
    <w:rsid w:val="009A5FE6"/>
    <w:rsid w:val="009B1FE1"/>
    <w:rsid w:val="009C24AC"/>
    <w:rsid w:val="009C4D1C"/>
    <w:rsid w:val="009C5BA8"/>
    <w:rsid w:val="009D5219"/>
    <w:rsid w:val="009E1302"/>
    <w:rsid w:val="009E59BB"/>
    <w:rsid w:val="009F1C94"/>
    <w:rsid w:val="009F4F1F"/>
    <w:rsid w:val="009F654F"/>
    <w:rsid w:val="009F7CEB"/>
    <w:rsid w:val="00A00068"/>
    <w:rsid w:val="00A05E4B"/>
    <w:rsid w:val="00A10952"/>
    <w:rsid w:val="00A12EBF"/>
    <w:rsid w:val="00A15348"/>
    <w:rsid w:val="00A33EF0"/>
    <w:rsid w:val="00A358C7"/>
    <w:rsid w:val="00A41D3B"/>
    <w:rsid w:val="00A506C5"/>
    <w:rsid w:val="00A665FF"/>
    <w:rsid w:val="00A70A0F"/>
    <w:rsid w:val="00A745B8"/>
    <w:rsid w:val="00A82D1A"/>
    <w:rsid w:val="00A83C27"/>
    <w:rsid w:val="00A84271"/>
    <w:rsid w:val="00AB0C71"/>
    <w:rsid w:val="00AB4409"/>
    <w:rsid w:val="00AC2C11"/>
    <w:rsid w:val="00AC50FB"/>
    <w:rsid w:val="00AC5275"/>
    <w:rsid w:val="00AD0455"/>
    <w:rsid w:val="00AD5612"/>
    <w:rsid w:val="00AE2FC8"/>
    <w:rsid w:val="00AE5508"/>
    <w:rsid w:val="00AF0E64"/>
    <w:rsid w:val="00B00DD5"/>
    <w:rsid w:val="00B17985"/>
    <w:rsid w:val="00B2293B"/>
    <w:rsid w:val="00B363CF"/>
    <w:rsid w:val="00B409C6"/>
    <w:rsid w:val="00B47391"/>
    <w:rsid w:val="00B572E3"/>
    <w:rsid w:val="00B579E9"/>
    <w:rsid w:val="00B6360D"/>
    <w:rsid w:val="00B750CB"/>
    <w:rsid w:val="00B900A0"/>
    <w:rsid w:val="00B916A2"/>
    <w:rsid w:val="00B943E0"/>
    <w:rsid w:val="00B9579B"/>
    <w:rsid w:val="00BA3006"/>
    <w:rsid w:val="00BB1ACB"/>
    <w:rsid w:val="00BB2597"/>
    <w:rsid w:val="00BB3D7C"/>
    <w:rsid w:val="00BB6536"/>
    <w:rsid w:val="00BC59A2"/>
    <w:rsid w:val="00BD62C2"/>
    <w:rsid w:val="00BE443C"/>
    <w:rsid w:val="00BF3274"/>
    <w:rsid w:val="00C027A0"/>
    <w:rsid w:val="00C06810"/>
    <w:rsid w:val="00C22E8D"/>
    <w:rsid w:val="00C45133"/>
    <w:rsid w:val="00C47208"/>
    <w:rsid w:val="00C65CA8"/>
    <w:rsid w:val="00C825C9"/>
    <w:rsid w:val="00C97ED4"/>
    <w:rsid w:val="00CC077A"/>
    <w:rsid w:val="00CC7671"/>
    <w:rsid w:val="00D02F1C"/>
    <w:rsid w:val="00D05FA0"/>
    <w:rsid w:val="00D170D5"/>
    <w:rsid w:val="00D209B5"/>
    <w:rsid w:val="00D33629"/>
    <w:rsid w:val="00D4064B"/>
    <w:rsid w:val="00D53A35"/>
    <w:rsid w:val="00D80884"/>
    <w:rsid w:val="00D80A4C"/>
    <w:rsid w:val="00D8442E"/>
    <w:rsid w:val="00DA2668"/>
    <w:rsid w:val="00DA26E3"/>
    <w:rsid w:val="00DC1A12"/>
    <w:rsid w:val="00DC7C56"/>
    <w:rsid w:val="00DD401C"/>
    <w:rsid w:val="00E15B4D"/>
    <w:rsid w:val="00E16A6B"/>
    <w:rsid w:val="00E315B8"/>
    <w:rsid w:val="00E400F5"/>
    <w:rsid w:val="00E43325"/>
    <w:rsid w:val="00E4547D"/>
    <w:rsid w:val="00E532A0"/>
    <w:rsid w:val="00E53AF9"/>
    <w:rsid w:val="00E63431"/>
    <w:rsid w:val="00E7344E"/>
    <w:rsid w:val="00E93550"/>
    <w:rsid w:val="00E95D71"/>
    <w:rsid w:val="00EA5039"/>
    <w:rsid w:val="00EB2F90"/>
    <w:rsid w:val="00EB4370"/>
    <w:rsid w:val="00EC0A59"/>
    <w:rsid w:val="00EE6C89"/>
    <w:rsid w:val="00EE7368"/>
    <w:rsid w:val="00EF5BBE"/>
    <w:rsid w:val="00F01832"/>
    <w:rsid w:val="00F146E0"/>
    <w:rsid w:val="00F210B7"/>
    <w:rsid w:val="00F26345"/>
    <w:rsid w:val="00F31D6C"/>
    <w:rsid w:val="00F4095C"/>
    <w:rsid w:val="00F446AE"/>
    <w:rsid w:val="00F57C27"/>
    <w:rsid w:val="00F626C1"/>
    <w:rsid w:val="00F62C15"/>
    <w:rsid w:val="00F638BF"/>
    <w:rsid w:val="00F657C9"/>
    <w:rsid w:val="00F717F8"/>
    <w:rsid w:val="00F77205"/>
    <w:rsid w:val="00F83B4B"/>
    <w:rsid w:val="00F95B75"/>
    <w:rsid w:val="00FA6DAE"/>
    <w:rsid w:val="00FB6D9C"/>
    <w:rsid w:val="00FC1065"/>
    <w:rsid w:val="00FD33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66FA09"/>
  <w15:docId w15:val="{2E275150-A935-44A9-AC01-CCDA1F8F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in Text"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4928"/>
    <w:rPr>
      <w:sz w:val="24"/>
      <w:szCs w:val="24"/>
    </w:rPr>
  </w:style>
  <w:style w:type="paragraph" w:styleId="Heading1">
    <w:name w:val="heading 1"/>
    <w:basedOn w:val="Normal"/>
    <w:next w:val="Normal"/>
    <w:link w:val="Heading1Char"/>
    <w:uiPriority w:val="9"/>
    <w:qFormat/>
    <w:rsid w:val="00EE7368"/>
    <w:pPr>
      <w:keepNext/>
      <w:keepLines/>
      <w:numPr>
        <w:numId w:val="3"/>
      </w:numPr>
      <w:pBdr>
        <w:top w:val="none" w:sz="4" w:space="0" w:color="000000"/>
        <w:left w:val="none" w:sz="4" w:space="0" w:color="000000"/>
        <w:bottom w:val="single" w:sz="4" w:space="1" w:color="595959" w:themeColor="text1" w:themeTint="A6"/>
        <w:right w:val="none" w:sz="4" w:space="0" w:color="000000"/>
        <w:between w:val="none" w:sz="4" w:space="0" w:color="000000"/>
      </w:pBdr>
      <w:spacing w:before="360" w:after="160" w:line="259" w:lineRule="auto"/>
      <w:jc w:val="both"/>
      <w:outlineLvl w:val="0"/>
    </w:pPr>
    <w:rPr>
      <w:rFonts w:ascii="UT Sans" w:eastAsia="Cambria" w:hAnsi="UT Sans" w:cs="Cambria"/>
      <w:b/>
      <w:bCs/>
      <w:smallCaps/>
      <w:color w:val="000000" w:themeColor="text1"/>
      <w:sz w:val="36"/>
      <w:szCs w:val="36"/>
      <w:lang w:val="en-US" w:eastAsia="en-US"/>
    </w:rPr>
  </w:style>
  <w:style w:type="paragraph" w:styleId="Heading2">
    <w:name w:val="heading 2"/>
    <w:basedOn w:val="Normal"/>
    <w:next w:val="Normal"/>
    <w:link w:val="Heading2Char"/>
    <w:uiPriority w:val="9"/>
    <w:unhideWhenUsed/>
    <w:qFormat/>
    <w:rsid w:val="00EE7368"/>
    <w:pPr>
      <w:keepNext/>
      <w:keepLines/>
      <w:numPr>
        <w:ilvl w:val="1"/>
        <w:numId w:val="3"/>
      </w:numPr>
      <w:pBdr>
        <w:top w:val="none" w:sz="4" w:space="0" w:color="000000"/>
        <w:left w:val="none" w:sz="4" w:space="0" w:color="000000"/>
        <w:bottom w:val="none" w:sz="4" w:space="0" w:color="000000"/>
        <w:right w:val="none" w:sz="4" w:space="0" w:color="000000"/>
        <w:between w:val="none" w:sz="4" w:space="0" w:color="000000"/>
      </w:pBdr>
      <w:spacing w:before="360" w:line="259" w:lineRule="auto"/>
      <w:jc w:val="both"/>
      <w:outlineLvl w:val="1"/>
    </w:pPr>
    <w:rPr>
      <w:rFonts w:ascii="UT Sans" w:eastAsia="Cambria" w:hAnsi="UT Sans" w:cs="Cambria"/>
      <w:b/>
      <w:bCs/>
      <w:smallCaps/>
      <w:color w:val="000000" w:themeColor="text1"/>
      <w:sz w:val="28"/>
      <w:szCs w:val="28"/>
      <w:lang w:val="en-US" w:eastAsia="en-US"/>
    </w:rPr>
  </w:style>
  <w:style w:type="paragraph" w:styleId="Heading3">
    <w:name w:val="heading 3"/>
    <w:basedOn w:val="Normal"/>
    <w:next w:val="Normal"/>
    <w:link w:val="Heading3Char"/>
    <w:uiPriority w:val="9"/>
    <w:unhideWhenUsed/>
    <w:qFormat/>
    <w:rsid w:val="00EE7368"/>
    <w:pPr>
      <w:keepNext/>
      <w:keepLines/>
      <w:numPr>
        <w:ilvl w:val="2"/>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2"/>
    </w:pPr>
    <w:rPr>
      <w:rFonts w:ascii="UT Sans" w:eastAsia="Cambria" w:hAnsi="UT Sans" w:cs="Cambria"/>
      <w:b/>
      <w:bCs/>
      <w:color w:val="000000" w:themeColor="text1"/>
      <w:sz w:val="22"/>
      <w:szCs w:val="22"/>
      <w:lang w:val="en-US" w:eastAsia="en-US"/>
    </w:rPr>
  </w:style>
  <w:style w:type="paragraph" w:styleId="Heading4">
    <w:name w:val="heading 4"/>
    <w:basedOn w:val="Normal"/>
    <w:next w:val="Normal"/>
    <w:link w:val="Heading4Char"/>
    <w:uiPriority w:val="9"/>
    <w:unhideWhenUsed/>
    <w:qFormat/>
    <w:rsid w:val="00EE7368"/>
    <w:pPr>
      <w:keepNext/>
      <w:keepLines/>
      <w:numPr>
        <w:ilvl w:val="3"/>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3"/>
    </w:pPr>
    <w:rPr>
      <w:rFonts w:ascii="UT Sans" w:eastAsia="Cambria" w:hAnsi="UT Sans" w:cs="Cambria"/>
      <w:b/>
      <w:bCs/>
      <w:i/>
      <w:iCs/>
      <w:color w:val="000000" w:themeColor="text1"/>
      <w:sz w:val="22"/>
      <w:szCs w:val="22"/>
      <w:lang w:val="en-US" w:eastAsia="en-US"/>
    </w:rPr>
  </w:style>
  <w:style w:type="paragraph" w:styleId="Heading5">
    <w:name w:val="heading 5"/>
    <w:basedOn w:val="Normal"/>
    <w:next w:val="Normal"/>
    <w:link w:val="Heading5Char"/>
    <w:uiPriority w:val="9"/>
    <w:unhideWhenUsed/>
    <w:qFormat/>
    <w:rsid w:val="00EE7368"/>
    <w:pPr>
      <w:keepNext/>
      <w:keepLines/>
      <w:numPr>
        <w:ilvl w:val="4"/>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4"/>
    </w:pPr>
    <w:rPr>
      <w:rFonts w:ascii="UT Sans" w:eastAsia="Cambria" w:hAnsi="UT Sans" w:cs="Cambria"/>
      <w:color w:val="17365D" w:themeColor="text2" w:themeShade="BF"/>
      <w:sz w:val="22"/>
      <w:szCs w:val="22"/>
      <w:lang w:val="en-US" w:eastAsia="en-US"/>
    </w:rPr>
  </w:style>
  <w:style w:type="paragraph" w:styleId="Heading6">
    <w:name w:val="heading 6"/>
    <w:basedOn w:val="Normal"/>
    <w:next w:val="Normal"/>
    <w:link w:val="Heading6Char"/>
    <w:uiPriority w:val="9"/>
    <w:unhideWhenUsed/>
    <w:qFormat/>
    <w:rsid w:val="00EE7368"/>
    <w:pPr>
      <w:keepNext/>
      <w:keepLines/>
      <w:numPr>
        <w:ilvl w:val="5"/>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5"/>
    </w:pPr>
    <w:rPr>
      <w:rFonts w:ascii="UT Sans" w:eastAsia="Cambria" w:hAnsi="UT Sans" w:cs="Cambria"/>
      <w:i/>
      <w:iCs/>
      <w:color w:val="17365D" w:themeColor="text2" w:themeShade="BF"/>
      <w:sz w:val="22"/>
      <w:szCs w:val="22"/>
      <w:lang w:val="en-US" w:eastAsia="en-US"/>
    </w:rPr>
  </w:style>
  <w:style w:type="paragraph" w:styleId="Heading7">
    <w:name w:val="heading 7"/>
    <w:basedOn w:val="Normal"/>
    <w:next w:val="Normal"/>
    <w:link w:val="Heading7Char"/>
    <w:uiPriority w:val="9"/>
    <w:unhideWhenUsed/>
    <w:qFormat/>
    <w:rsid w:val="00EE7368"/>
    <w:pPr>
      <w:keepNext/>
      <w:keepLines/>
      <w:numPr>
        <w:ilvl w:val="6"/>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6"/>
    </w:pPr>
    <w:rPr>
      <w:rFonts w:ascii="UT Sans" w:eastAsia="Cambria" w:hAnsi="UT Sans" w:cs="Cambria"/>
      <w:i/>
      <w:iCs/>
      <w:color w:val="404040" w:themeColor="text1" w:themeTint="BF"/>
      <w:sz w:val="22"/>
      <w:szCs w:val="22"/>
      <w:lang w:val="en-US" w:eastAsia="en-US"/>
    </w:rPr>
  </w:style>
  <w:style w:type="paragraph" w:styleId="Heading8">
    <w:name w:val="heading 8"/>
    <w:basedOn w:val="Normal"/>
    <w:next w:val="Normal"/>
    <w:link w:val="Heading8Char"/>
    <w:uiPriority w:val="9"/>
    <w:unhideWhenUsed/>
    <w:qFormat/>
    <w:rsid w:val="00EE7368"/>
    <w:pPr>
      <w:keepNext/>
      <w:keepLines/>
      <w:numPr>
        <w:ilvl w:val="7"/>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7"/>
    </w:pPr>
    <w:rPr>
      <w:rFonts w:ascii="UT Sans" w:eastAsia="Cambria" w:hAnsi="UT Sans" w:cs="Cambria"/>
      <w:color w:val="404040" w:themeColor="text1" w:themeTint="BF"/>
      <w:sz w:val="20"/>
      <w:szCs w:val="20"/>
      <w:lang w:val="en-US" w:eastAsia="en-US"/>
    </w:rPr>
  </w:style>
  <w:style w:type="paragraph" w:styleId="Heading9">
    <w:name w:val="heading 9"/>
    <w:basedOn w:val="Normal"/>
    <w:next w:val="Normal"/>
    <w:link w:val="Heading9Char"/>
    <w:uiPriority w:val="9"/>
    <w:unhideWhenUsed/>
    <w:qFormat/>
    <w:rsid w:val="00EE7368"/>
    <w:pPr>
      <w:keepNext/>
      <w:keepLines/>
      <w:numPr>
        <w:ilvl w:val="8"/>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8"/>
    </w:pPr>
    <w:rPr>
      <w:rFonts w:ascii="UT Sans" w:eastAsia="Cambria" w:hAnsi="UT Sans" w:cs="Cambria"/>
      <w:i/>
      <w:iCs/>
      <w:color w:val="404040" w:themeColor="text1" w:themeTint="B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53DA"/>
    <w:pPr>
      <w:pBdr>
        <w:top w:val="none" w:sz="4" w:space="0" w:color="000000"/>
        <w:left w:val="none" w:sz="4" w:space="0" w:color="000000"/>
        <w:bottom w:val="none" w:sz="4" w:space="0" w:color="000000"/>
        <w:right w:val="none" w:sz="4" w:space="0" w:color="000000"/>
        <w:between w:val="none" w:sz="4" w:space="0" w:color="000000"/>
      </w:pBdr>
    </w:pPr>
    <w:rPr>
      <w:rFonts w:ascii="Calibri" w:eastAsia="Calibri" w:hAnsi="Calibri" w:cs="Calibri"/>
      <w:sz w:val="22"/>
      <w:szCs w:val="22"/>
      <w:lang w:val="en-US" w:eastAsia="en-US"/>
    </w:rPr>
  </w:style>
  <w:style w:type="character" w:customStyle="1" w:styleId="NoSpacingChar">
    <w:name w:val="No Spacing Char"/>
    <w:basedOn w:val="DefaultParagraphFont"/>
    <w:link w:val="NoSpacing"/>
    <w:uiPriority w:val="1"/>
    <w:rsid w:val="004053DA"/>
    <w:rPr>
      <w:rFonts w:ascii="Calibri" w:eastAsia="Calibri" w:hAnsi="Calibri" w:cs="Calibri"/>
      <w:sz w:val="22"/>
      <w:szCs w:val="22"/>
      <w:lang w:val="en-US" w:eastAsia="en-US"/>
    </w:rPr>
  </w:style>
  <w:style w:type="paragraph" w:styleId="BalloonText">
    <w:name w:val="Balloon Text"/>
    <w:basedOn w:val="Normal"/>
    <w:link w:val="BalloonTextChar"/>
    <w:rsid w:val="008A2D3D"/>
    <w:rPr>
      <w:rFonts w:ascii="Tahoma" w:hAnsi="Tahoma" w:cs="Tahoma"/>
      <w:sz w:val="16"/>
      <w:szCs w:val="16"/>
    </w:rPr>
  </w:style>
  <w:style w:type="character" w:customStyle="1" w:styleId="BalloonTextChar">
    <w:name w:val="Balloon Text Char"/>
    <w:basedOn w:val="DefaultParagraphFont"/>
    <w:link w:val="BalloonText"/>
    <w:rsid w:val="008A2D3D"/>
    <w:rPr>
      <w:rFonts w:ascii="Tahoma" w:hAnsi="Tahoma" w:cs="Tahoma"/>
      <w:sz w:val="16"/>
      <w:szCs w:val="16"/>
    </w:rPr>
  </w:style>
  <w:style w:type="paragraph" w:styleId="Header">
    <w:name w:val="header"/>
    <w:basedOn w:val="Normal"/>
    <w:link w:val="HeaderChar1"/>
    <w:uiPriority w:val="99"/>
    <w:rsid w:val="00EE7368"/>
    <w:pPr>
      <w:tabs>
        <w:tab w:val="center" w:pos="4320"/>
        <w:tab w:val="right" w:pos="8640"/>
      </w:tabs>
    </w:pPr>
    <w:rPr>
      <w:lang w:val="en-GB" w:eastAsia="en-US"/>
    </w:rPr>
  </w:style>
  <w:style w:type="character" w:customStyle="1" w:styleId="HeaderChar">
    <w:name w:val="Header Char"/>
    <w:basedOn w:val="DefaultParagraphFont"/>
    <w:uiPriority w:val="99"/>
    <w:rsid w:val="00EE7368"/>
    <w:rPr>
      <w:sz w:val="24"/>
      <w:szCs w:val="24"/>
    </w:rPr>
  </w:style>
  <w:style w:type="character" w:customStyle="1" w:styleId="HeaderChar1">
    <w:name w:val="Header Char1"/>
    <w:link w:val="Header"/>
    <w:locked/>
    <w:rsid w:val="00EE7368"/>
    <w:rPr>
      <w:sz w:val="24"/>
      <w:szCs w:val="24"/>
      <w:lang w:val="en-GB" w:eastAsia="en-US"/>
    </w:rPr>
  </w:style>
  <w:style w:type="character" w:customStyle="1" w:styleId="Heading1Char">
    <w:name w:val="Heading 1 Char"/>
    <w:basedOn w:val="DefaultParagraphFont"/>
    <w:link w:val="Heading1"/>
    <w:uiPriority w:val="9"/>
    <w:rsid w:val="00EE7368"/>
    <w:rPr>
      <w:rFonts w:ascii="UT Sans" w:eastAsia="Cambria" w:hAnsi="UT Sans" w:cs="Cambria"/>
      <w:b/>
      <w:bCs/>
      <w:smallCaps/>
      <w:color w:val="000000" w:themeColor="text1"/>
      <w:sz w:val="36"/>
      <w:szCs w:val="36"/>
      <w:lang w:val="en-US" w:eastAsia="en-US"/>
    </w:rPr>
  </w:style>
  <w:style w:type="character" w:customStyle="1" w:styleId="Heading2Char">
    <w:name w:val="Heading 2 Char"/>
    <w:basedOn w:val="DefaultParagraphFont"/>
    <w:link w:val="Heading2"/>
    <w:uiPriority w:val="9"/>
    <w:rsid w:val="00EE7368"/>
    <w:rPr>
      <w:rFonts w:ascii="UT Sans" w:eastAsia="Cambria" w:hAnsi="UT Sans" w:cs="Cambria"/>
      <w:b/>
      <w:bCs/>
      <w:smallCaps/>
      <w:color w:val="000000" w:themeColor="text1"/>
      <w:sz w:val="28"/>
      <w:szCs w:val="28"/>
      <w:lang w:val="en-US" w:eastAsia="en-US"/>
    </w:rPr>
  </w:style>
  <w:style w:type="character" w:customStyle="1" w:styleId="Heading3Char">
    <w:name w:val="Heading 3 Char"/>
    <w:basedOn w:val="DefaultParagraphFont"/>
    <w:link w:val="Heading3"/>
    <w:uiPriority w:val="9"/>
    <w:rsid w:val="00EE7368"/>
    <w:rPr>
      <w:rFonts w:ascii="UT Sans" w:eastAsia="Cambria" w:hAnsi="UT Sans" w:cs="Cambria"/>
      <w:b/>
      <w:bCs/>
      <w:color w:val="000000" w:themeColor="text1"/>
      <w:sz w:val="22"/>
      <w:szCs w:val="22"/>
      <w:lang w:val="en-US" w:eastAsia="en-US"/>
    </w:rPr>
  </w:style>
  <w:style w:type="character" w:customStyle="1" w:styleId="Heading4Char">
    <w:name w:val="Heading 4 Char"/>
    <w:basedOn w:val="DefaultParagraphFont"/>
    <w:link w:val="Heading4"/>
    <w:uiPriority w:val="9"/>
    <w:rsid w:val="00EE7368"/>
    <w:rPr>
      <w:rFonts w:ascii="UT Sans" w:eastAsia="Cambria" w:hAnsi="UT Sans" w:cs="Cambria"/>
      <w:b/>
      <w:bCs/>
      <w:i/>
      <w:iCs/>
      <w:color w:val="000000" w:themeColor="text1"/>
      <w:sz w:val="22"/>
      <w:szCs w:val="22"/>
      <w:lang w:val="en-US" w:eastAsia="en-US"/>
    </w:rPr>
  </w:style>
  <w:style w:type="character" w:customStyle="1" w:styleId="Heading5Char">
    <w:name w:val="Heading 5 Char"/>
    <w:basedOn w:val="DefaultParagraphFont"/>
    <w:link w:val="Heading5"/>
    <w:uiPriority w:val="9"/>
    <w:rsid w:val="00EE7368"/>
    <w:rPr>
      <w:rFonts w:ascii="UT Sans" w:eastAsia="Cambria" w:hAnsi="UT Sans" w:cs="Cambria"/>
      <w:color w:val="17365D" w:themeColor="text2" w:themeShade="BF"/>
      <w:sz w:val="22"/>
      <w:szCs w:val="22"/>
      <w:lang w:val="en-US" w:eastAsia="en-US"/>
    </w:rPr>
  </w:style>
  <w:style w:type="character" w:customStyle="1" w:styleId="Heading6Char">
    <w:name w:val="Heading 6 Char"/>
    <w:basedOn w:val="DefaultParagraphFont"/>
    <w:link w:val="Heading6"/>
    <w:uiPriority w:val="9"/>
    <w:rsid w:val="00EE7368"/>
    <w:rPr>
      <w:rFonts w:ascii="UT Sans" w:eastAsia="Cambria" w:hAnsi="UT Sans" w:cs="Cambria"/>
      <w:i/>
      <w:iCs/>
      <w:color w:val="17365D" w:themeColor="text2" w:themeShade="BF"/>
      <w:sz w:val="22"/>
      <w:szCs w:val="22"/>
      <w:lang w:val="en-US" w:eastAsia="en-US"/>
    </w:rPr>
  </w:style>
  <w:style w:type="character" w:customStyle="1" w:styleId="Heading7Char">
    <w:name w:val="Heading 7 Char"/>
    <w:basedOn w:val="DefaultParagraphFont"/>
    <w:link w:val="Heading7"/>
    <w:uiPriority w:val="9"/>
    <w:rsid w:val="00EE7368"/>
    <w:rPr>
      <w:rFonts w:ascii="UT Sans" w:eastAsia="Cambria" w:hAnsi="UT Sans" w:cs="Cambria"/>
      <w:i/>
      <w:iCs/>
      <w:color w:val="404040" w:themeColor="text1" w:themeTint="BF"/>
      <w:sz w:val="22"/>
      <w:szCs w:val="22"/>
      <w:lang w:val="en-US" w:eastAsia="en-US"/>
    </w:rPr>
  </w:style>
  <w:style w:type="character" w:customStyle="1" w:styleId="Heading8Char">
    <w:name w:val="Heading 8 Char"/>
    <w:basedOn w:val="DefaultParagraphFont"/>
    <w:link w:val="Heading8"/>
    <w:uiPriority w:val="9"/>
    <w:rsid w:val="00EE7368"/>
    <w:rPr>
      <w:rFonts w:ascii="UT Sans" w:eastAsia="Cambria" w:hAnsi="UT Sans" w:cs="Cambria"/>
      <w:color w:val="404040" w:themeColor="text1" w:themeTint="BF"/>
      <w:lang w:val="en-US" w:eastAsia="en-US"/>
    </w:rPr>
  </w:style>
  <w:style w:type="character" w:customStyle="1" w:styleId="Heading9Char">
    <w:name w:val="Heading 9 Char"/>
    <w:basedOn w:val="DefaultParagraphFont"/>
    <w:link w:val="Heading9"/>
    <w:uiPriority w:val="9"/>
    <w:rsid w:val="00EE7368"/>
    <w:rPr>
      <w:rFonts w:ascii="UT Sans" w:eastAsia="Cambria" w:hAnsi="UT Sans" w:cs="Cambria"/>
      <w:i/>
      <w:iCs/>
      <w:color w:val="404040" w:themeColor="text1" w:themeTint="BF"/>
      <w:lang w:val="en-US" w:eastAsia="en-US"/>
    </w:rPr>
  </w:style>
  <w:style w:type="paragraph" w:styleId="TOCHeading">
    <w:name w:val="TOC Heading"/>
    <w:basedOn w:val="Heading1"/>
    <w:next w:val="Normal"/>
    <w:uiPriority w:val="39"/>
    <w:unhideWhenUsed/>
    <w:qFormat/>
    <w:rsid w:val="0034201E"/>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jc w:val="left"/>
      <w:outlineLvl w:val="9"/>
    </w:pPr>
    <w:rPr>
      <w:rFonts w:asciiTheme="majorHAnsi" w:eastAsiaTheme="majorEastAsia" w:hAnsiTheme="majorHAnsi" w:cstheme="majorBidi"/>
      <w:smallCaps w:val="0"/>
      <w:color w:val="365F91" w:themeColor="accent1" w:themeShade="BF"/>
      <w:sz w:val="28"/>
      <w:szCs w:val="28"/>
      <w:lang w:eastAsia="ja-JP"/>
    </w:rPr>
  </w:style>
  <w:style w:type="paragraph" w:styleId="TOC2">
    <w:name w:val="toc 2"/>
    <w:basedOn w:val="Normal"/>
    <w:next w:val="Normal"/>
    <w:autoRedefine/>
    <w:uiPriority w:val="39"/>
    <w:qFormat/>
    <w:rsid w:val="00F77205"/>
    <w:pPr>
      <w:tabs>
        <w:tab w:val="left" w:pos="851"/>
        <w:tab w:val="right" w:leader="dot" w:pos="9498"/>
      </w:tabs>
      <w:spacing w:after="100"/>
      <w:ind w:left="426" w:right="81"/>
    </w:pPr>
  </w:style>
  <w:style w:type="character" w:styleId="Hyperlink">
    <w:name w:val="Hyperlink"/>
    <w:basedOn w:val="DefaultParagraphFont"/>
    <w:uiPriority w:val="99"/>
    <w:unhideWhenUsed/>
    <w:rsid w:val="0034201E"/>
    <w:rPr>
      <w:color w:val="0000FF" w:themeColor="hyperlink"/>
      <w:u w:val="single"/>
    </w:rPr>
  </w:style>
  <w:style w:type="paragraph" w:styleId="TOC1">
    <w:name w:val="toc 1"/>
    <w:basedOn w:val="Normal"/>
    <w:next w:val="Normal"/>
    <w:autoRedefine/>
    <w:uiPriority w:val="39"/>
    <w:qFormat/>
    <w:rsid w:val="005A4E3A"/>
    <w:pPr>
      <w:tabs>
        <w:tab w:val="left" w:pos="448"/>
        <w:tab w:val="right" w:leader="dot" w:pos="9498"/>
      </w:tabs>
      <w:spacing w:after="100"/>
    </w:pPr>
  </w:style>
  <w:style w:type="paragraph" w:styleId="Footer">
    <w:name w:val="footer"/>
    <w:basedOn w:val="Normal"/>
    <w:link w:val="FooterChar"/>
    <w:uiPriority w:val="99"/>
    <w:rsid w:val="0034201E"/>
    <w:pPr>
      <w:tabs>
        <w:tab w:val="center" w:pos="4536"/>
        <w:tab w:val="right" w:pos="9072"/>
      </w:tabs>
    </w:pPr>
  </w:style>
  <w:style w:type="character" w:customStyle="1" w:styleId="FooterChar">
    <w:name w:val="Footer Char"/>
    <w:basedOn w:val="DefaultParagraphFont"/>
    <w:link w:val="Footer"/>
    <w:uiPriority w:val="99"/>
    <w:rsid w:val="0034201E"/>
    <w:rPr>
      <w:sz w:val="24"/>
      <w:szCs w:val="24"/>
    </w:rPr>
  </w:style>
  <w:style w:type="paragraph" w:styleId="Caption">
    <w:name w:val="caption"/>
    <w:basedOn w:val="Normal"/>
    <w:next w:val="Normal"/>
    <w:link w:val="CaptionChar"/>
    <w:uiPriority w:val="35"/>
    <w:unhideWhenUsed/>
    <w:qFormat/>
    <w:rsid w:val="0034201E"/>
    <w:pPr>
      <w:pBdr>
        <w:top w:val="none" w:sz="4" w:space="0" w:color="000000"/>
        <w:left w:val="none" w:sz="4" w:space="0" w:color="000000"/>
        <w:bottom w:val="none" w:sz="4" w:space="0" w:color="000000"/>
        <w:right w:val="none" w:sz="4" w:space="0" w:color="000000"/>
        <w:between w:val="none" w:sz="4" w:space="0" w:color="000000"/>
      </w:pBdr>
      <w:spacing w:after="200"/>
      <w:jc w:val="center"/>
    </w:pPr>
    <w:rPr>
      <w:rFonts w:ascii="UT Sans" w:eastAsia="Calibri" w:hAnsi="UT Sans" w:cs="Calibri"/>
      <w:i/>
      <w:iCs/>
      <w:color w:val="1F497D" w:themeColor="text2"/>
      <w:sz w:val="18"/>
      <w:szCs w:val="18"/>
      <w:lang w:val="en-US" w:eastAsia="en-US"/>
    </w:rPr>
  </w:style>
  <w:style w:type="character" w:customStyle="1" w:styleId="CaptionChar">
    <w:name w:val="Caption Char"/>
    <w:basedOn w:val="DefaultParagraphFont"/>
    <w:link w:val="Caption"/>
    <w:uiPriority w:val="35"/>
    <w:rsid w:val="0034201E"/>
    <w:rPr>
      <w:rFonts w:ascii="UT Sans" w:eastAsia="Calibri" w:hAnsi="UT Sans" w:cs="Calibri"/>
      <w:i/>
      <w:iCs/>
      <w:color w:val="1F497D" w:themeColor="text2"/>
      <w:sz w:val="18"/>
      <w:szCs w:val="18"/>
      <w:lang w:val="en-US" w:eastAsia="en-US"/>
    </w:rPr>
  </w:style>
  <w:style w:type="paragraph" w:styleId="ListParagraph">
    <w:name w:val="List Paragraph"/>
    <w:basedOn w:val="Normal"/>
    <w:link w:val="ListParagraphChar"/>
    <w:uiPriority w:val="34"/>
    <w:qFormat/>
    <w:rsid w:val="0034201E"/>
    <w:pPr>
      <w:pBdr>
        <w:top w:val="none" w:sz="4" w:space="0" w:color="000000"/>
        <w:left w:val="none" w:sz="4" w:space="0" w:color="000000"/>
        <w:bottom w:val="none" w:sz="4" w:space="0" w:color="000000"/>
        <w:right w:val="none" w:sz="4" w:space="0" w:color="000000"/>
        <w:between w:val="none" w:sz="4" w:space="0" w:color="000000"/>
      </w:pBdr>
      <w:spacing w:after="160" w:line="259" w:lineRule="auto"/>
      <w:ind w:left="720"/>
      <w:contextualSpacing/>
      <w:jc w:val="both"/>
    </w:pPr>
    <w:rPr>
      <w:rFonts w:ascii="UT Sans" w:eastAsia="Calibri" w:hAnsi="UT Sans" w:cs="Calibri"/>
      <w:sz w:val="22"/>
      <w:szCs w:val="22"/>
      <w:lang w:val="en-US" w:eastAsia="en-US"/>
    </w:rPr>
  </w:style>
  <w:style w:type="character" w:customStyle="1" w:styleId="ListParagraphChar">
    <w:name w:val="List Paragraph Char"/>
    <w:basedOn w:val="DefaultParagraphFont"/>
    <w:link w:val="ListParagraph"/>
    <w:uiPriority w:val="34"/>
    <w:rsid w:val="0034201E"/>
    <w:rPr>
      <w:rFonts w:ascii="UT Sans" w:eastAsia="Calibri" w:hAnsi="UT Sans" w:cs="Calibri"/>
      <w:sz w:val="22"/>
      <w:szCs w:val="22"/>
      <w:lang w:val="en-US" w:eastAsia="en-US"/>
    </w:rPr>
  </w:style>
  <w:style w:type="paragraph" w:styleId="TOC3">
    <w:name w:val="toc 3"/>
    <w:basedOn w:val="Normal"/>
    <w:next w:val="Normal"/>
    <w:autoRedefine/>
    <w:uiPriority w:val="39"/>
    <w:qFormat/>
    <w:rsid w:val="00666C8B"/>
    <w:pPr>
      <w:tabs>
        <w:tab w:val="left" w:pos="1560"/>
        <w:tab w:val="right" w:leader="dot" w:pos="9498"/>
      </w:tabs>
      <w:spacing w:after="100"/>
      <w:ind w:left="851"/>
    </w:pPr>
  </w:style>
  <w:style w:type="paragraph" w:styleId="PlainText">
    <w:name w:val="Plain Text"/>
    <w:basedOn w:val="Normal"/>
    <w:link w:val="PlainTextChar"/>
    <w:uiPriority w:val="99"/>
    <w:unhideWhenUsed/>
    <w:qFormat/>
    <w:rsid w:val="00745DB1"/>
    <w:pPr>
      <w:pBdr>
        <w:top w:val="none" w:sz="4" w:space="0" w:color="000000"/>
        <w:left w:val="none" w:sz="4" w:space="0" w:color="000000"/>
        <w:bottom w:val="none" w:sz="4" w:space="0" w:color="000000"/>
        <w:right w:val="none" w:sz="4" w:space="0" w:color="000000"/>
        <w:between w:val="none" w:sz="4" w:space="0" w:color="000000"/>
      </w:pBdr>
    </w:pPr>
    <w:rPr>
      <w:rFonts w:ascii="Courier New" w:eastAsia="Calibri" w:hAnsi="Courier New" w:cs="Calibri"/>
      <w:sz w:val="16"/>
      <w:szCs w:val="21"/>
      <w:lang w:val="en-US" w:eastAsia="en-US"/>
    </w:rPr>
  </w:style>
  <w:style w:type="character" w:customStyle="1" w:styleId="PlainTextChar">
    <w:name w:val="Plain Text Char"/>
    <w:basedOn w:val="DefaultParagraphFont"/>
    <w:link w:val="PlainText"/>
    <w:uiPriority w:val="99"/>
    <w:rsid w:val="00745DB1"/>
    <w:rPr>
      <w:rFonts w:ascii="Courier New" w:eastAsia="Calibri" w:hAnsi="Courier New" w:cs="Calibri"/>
      <w:sz w:val="16"/>
      <w:szCs w:val="21"/>
      <w:lang w:val="en-US" w:eastAsia="en-US"/>
    </w:rPr>
  </w:style>
  <w:style w:type="paragraph" w:styleId="BodyTextIndent">
    <w:name w:val="Body Text Indent"/>
    <w:basedOn w:val="Normal"/>
    <w:link w:val="BodyTextIndentChar1"/>
    <w:rsid w:val="007136B3"/>
    <w:pPr>
      <w:spacing w:after="120"/>
      <w:ind w:left="283"/>
    </w:pPr>
    <w:rPr>
      <w:lang w:val="en-GB" w:eastAsia="en-US"/>
    </w:rPr>
  </w:style>
  <w:style w:type="character" w:customStyle="1" w:styleId="BodyTextIndentChar">
    <w:name w:val="Body Text Indent Char"/>
    <w:basedOn w:val="DefaultParagraphFont"/>
    <w:rsid w:val="007136B3"/>
    <w:rPr>
      <w:sz w:val="24"/>
      <w:szCs w:val="24"/>
    </w:rPr>
  </w:style>
  <w:style w:type="character" w:customStyle="1" w:styleId="BodyTextIndentChar1">
    <w:name w:val="Body Text Indent Char1"/>
    <w:link w:val="BodyTextIndent"/>
    <w:locked/>
    <w:rsid w:val="007136B3"/>
    <w:rPr>
      <w:sz w:val="24"/>
      <w:szCs w:val="24"/>
      <w:lang w:val="en-GB" w:eastAsia="en-US"/>
    </w:rPr>
  </w:style>
  <w:style w:type="character" w:styleId="FollowedHyperlink">
    <w:name w:val="FollowedHyperlink"/>
    <w:basedOn w:val="DefaultParagraphFont"/>
    <w:rsid w:val="00404157"/>
    <w:rPr>
      <w:color w:val="800080" w:themeColor="followedHyperlink"/>
      <w:u w:val="single"/>
    </w:rPr>
  </w:style>
  <w:style w:type="character" w:styleId="PlaceholderText">
    <w:name w:val="Placeholder Text"/>
    <w:basedOn w:val="DefaultParagraphFont"/>
    <w:uiPriority w:val="99"/>
    <w:semiHidden/>
    <w:rsid w:val="008C2B31"/>
    <w:rPr>
      <w:color w:val="808080"/>
    </w:rPr>
  </w:style>
  <w:style w:type="character" w:styleId="Strong">
    <w:name w:val="Strong"/>
    <w:basedOn w:val="DefaultParagraphFont"/>
    <w:qFormat/>
    <w:rsid w:val="00F638BF"/>
    <w:rPr>
      <w:b/>
      <w:bCs/>
    </w:rPr>
  </w:style>
  <w:style w:type="table" w:styleId="TableGrid">
    <w:name w:val="Table Grid"/>
    <w:basedOn w:val="TableNormal"/>
    <w:rsid w:val="00990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F71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7758">
      <w:bodyDiv w:val="1"/>
      <w:marLeft w:val="0"/>
      <w:marRight w:val="0"/>
      <w:marTop w:val="0"/>
      <w:marBottom w:val="0"/>
      <w:divBdr>
        <w:top w:val="none" w:sz="0" w:space="0" w:color="auto"/>
        <w:left w:val="none" w:sz="0" w:space="0" w:color="auto"/>
        <w:bottom w:val="none" w:sz="0" w:space="0" w:color="auto"/>
        <w:right w:val="none" w:sz="0" w:space="0" w:color="auto"/>
      </w:divBdr>
    </w:div>
    <w:div w:id="107631432">
      <w:bodyDiv w:val="1"/>
      <w:marLeft w:val="0"/>
      <w:marRight w:val="0"/>
      <w:marTop w:val="0"/>
      <w:marBottom w:val="0"/>
      <w:divBdr>
        <w:top w:val="none" w:sz="0" w:space="0" w:color="auto"/>
        <w:left w:val="none" w:sz="0" w:space="0" w:color="auto"/>
        <w:bottom w:val="none" w:sz="0" w:space="0" w:color="auto"/>
        <w:right w:val="none" w:sz="0" w:space="0" w:color="auto"/>
      </w:divBdr>
    </w:div>
    <w:div w:id="109862453">
      <w:bodyDiv w:val="1"/>
      <w:marLeft w:val="0"/>
      <w:marRight w:val="0"/>
      <w:marTop w:val="0"/>
      <w:marBottom w:val="0"/>
      <w:divBdr>
        <w:top w:val="none" w:sz="0" w:space="0" w:color="auto"/>
        <w:left w:val="none" w:sz="0" w:space="0" w:color="auto"/>
        <w:bottom w:val="none" w:sz="0" w:space="0" w:color="auto"/>
        <w:right w:val="none" w:sz="0" w:space="0" w:color="auto"/>
      </w:divBdr>
    </w:div>
    <w:div w:id="139735050">
      <w:bodyDiv w:val="1"/>
      <w:marLeft w:val="0"/>
      <w:marRight w:val="0"/>
      <w:marTop w:val="0"/>
      <w:marBottom w:val="0"/>
      <w:divBdr>
        <w:top w:val="none" w:sz="0" w:space="0" w:color="auto"/>
        <w:left w:val="none" w:sz="0" w:space="0" w:color="auto"/>
        <w:bottom w:val="none" w:sz="0" w:space="0" w:color="auto"/>
        <w:right w:val="none" w:sz="0" w:space="0" w:color="auto"/>
      </w:divBdr>
      <w:divsChild>
        <w:div w:id="1322924642">
          <w:marLeft w:val="0"/>
          <w:marRight w:val="0"/>
          <w:marTop w:val="0"/>
          <w:marBottom w:val="0"/>
          <w:divBdr>
            <w:top w:val="single" w:sz="2" w:space="18" w:color="EAECF0"/>
            <w:left w:val="single" w:sz="2" w:space="0" w:color="EAECF0"/>
            <w:bottom w:val="single" w:sz="2" w:space="0" w:color="EAECF0"/>
            <w:right w:val="single" w:sz="2" w:space="0" w:color="EAECF0"/>
          </w:divBdr>
          <w:divsChild>
            <w:div w:id="681519152">
              <w:marLeft w:val="0"/>
              <w:marRight w:val="0"/>
              <w:marTop w:val="0"/>
              <w:marBottom w:val="0"/>
              <w:divBdr>
                <w:top w:val="single" w:sz="2" w:space="12" w:color="EAECF0"/>
                <w:left w:val="single" w:sz="2" w:space="12" w:color="EAECF0"/>
                <w:bottom w:val="none" w:sz="0" w:space="0" w:color="auto"/>
                <w:right w:val="single" w:sz="2" w:space="12" w:color="EAECF0"/>
              </w:divBdr>
              <w:divsChild>
                <w:div w:id="1074932136">
                  <w:marLeft w:val="0"/>
                  <w:marRight w:val="0"/>
                  <w:marTop w:val="0"/>
                  <w:marBottom w:val="0"/>
                  <w:divBdr>
                    <w:top w:val="single" w:sz="2" w:space="0" w:color="EAECF0"/>
                    <w:left w:val="single" w:sz="2" w:space="0" w:color="EAECF0"/>
                    <w:bottom w:val="single" w:sz="2" w:space="0" w:color="EAECF0"/>
                    <w:right w:val="single" w:sz="2" w:space="0" w:color="EAECF0"/>
                  </w:divBdr>
                  <w:divsChild>
                    <w:div w:id="269316759">
                      <w:marLeft w:val="0"/>
                      <w:marRight w:val="0"/>
                      <w:marTop w:val="0"/>
                      <w:marBottom w:val="0"/>
                      <w:divBdr>
                        <w:top w:val="single" w:sz="2" w:space="0" w:color="EAECF0"/>
                        <w:left w:val="single" w:sz="2" w:space="0" w:color="EAECF0"/>
                        <w:bottom w:val="single" w:sz="2" w:space="0" w:color="EAECF0"/>
                        <w:right w:val="single" w:sz="2" w:space="0" w:color="EAECF0"/>
                      </w:divBdr>
                      <w:divsChild>
                        <w:div w:id="1926718668">
                          <w:marLeft w:val="0"/>
                          <w:marRight w:val="0"/>
                          <w:marTop w:val="0"/>
                          <w:marBottom w:val="0"/>
                          <w:divBdr>
                            <w:top w:val="single" w:sz="2" w:space="0" w:color="EAECF0"/>
                            <w:left w:val="single" w:sz="2" w:space="0" w:color="EAECF0"/>
                            <w:bottom w:val="single" w:sz="2" w:space="0" w:color="EAECF0"/>
                            <w:right w:val="single" w:sz="2" w:space="0" w:color="EAECF0"/>
                          </w:divBdr>
                          <w:divsChild>
                            <w:div w:id="1692100204">
                              <w:marLeft w:val="0"/>
                              <w:marRight w:val="0"/>
                              <w:marTop w:val="0"/>
                              <w:marBottom w:val="0"/>
                              <w:divBdr>
                                <w:top w:val="single" w:sz="2" w:space="0" w:color="EAECF0"/>
                                <w:left w:val="single" w:sz="2" w:space="0" w:color="EAECF0"/>
                                <w:bottom w:val="single" w:sz="2" w:space="0" w:color="EAECF0"/>
                                <w:right w:val="single" w:sz="2" w:space="0" w:color="EAECF0"/>
                              </w:divBdr>
                              <w:divsChild>
                                <w:div w:id="839932216">
                                  <w:marLeft w:val="0"/>
                                  <w:marRight w:val="0"/>
                                  <w:marTop w:val="0"/>
                                  <w:marBottom w:val="0"/>
                                  <w:divBdr>
                                    <w:top w:val="single" w:sz="2" w:space="0" w:color="EAECF0"/>
                                    <w:left w:val="single" w:sz="2" w:space="0" w:color="EAECF0"/>
                                    <w:bottom w:val="single" w:sz="2" w:space="0" w:color="EAECF0"/>
                                    <w:right w:val="single" w:sz="2" w:space="0" w:color="EAECF0"/>
                                  </w:divBdr>
                                  <w:divsChild>
                                    <w:div w:id="1114524435">
                                      <w:marLeft w:val="0"/>
                                      <w:marRight w:val="0"/>
                                      <w:marTop w:val="0"/>
                                      <w:marBottom w:val="0"/>
                                      <w:divBdr>
                                        <w:top w:val="single" w:sz="2" w:space="0" w:color="EAECF0"/>
                                        <w:left w:val="single" w:sz="2" w:space="0" w:color="EAECF0"/>
                                        <w:bottom w:val="single" w:sz="2" w:space="0" w:color="EAECF0"/>
                                        <w:right w:val="single" w:sz="2" w:space="0" w:color="EAECF0"/>
                                      </w:divBdr>
                                      <w:divsChild>
                                        <w:div w:id="1188758583">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sChild>
                    </w:div>
                  </w:divsChild>
                </w:div>
              </w:divsChild>
            </w:div>
          </w:divsChild>
        </w:div>
      </w:divsChild>
    </w:div>
    <w:div w:id="158618091">
      <w:bodyDiv w:val="1"/>
      <w:marLeft w:val="0"/>
      <w:marRight w:val="0"/>
      <w:marTop w:val="0"/>
      <w:marBottom w:val="0"/>
      <w:divBdr>
        <w:top w:val="none" w:sz="0" w:space="0" w:color="auto"/>
        <w:left w:val="none" w:sz="0" w:space="0" w:color="auto"/>
        <w:bottom w:val="none" w:sz="0" w:space="0" w:color="auto"/>
        <w:right w:val="none" w:sz="0" w:space="0" w:color="auto"/>
      </w:divBdr>
    </w:div>
    <w:div w:id="182520753">
      <w:bodyDiv w:val="1"/>
      <w:marLeft w:val="0"/>
      <w:marRight w:val="0"/>
      <w:marTop w:val="0"/>
      <w:marBottom w:val="0"/>
      <w:divBdr>
        <w:top w:val="none" w:sz="0" w:space="0" w:color="auto"/>
        <w:left w:val="none" w:sz="0" w:space="0" w:color="auto"/>
        <w:bottom w:val="none" w:sz="0" w:space="0" w:color="auto"/>
        <w:right w:val="none" w:sz="0" w:space="0" w:color="auto"/>
      </w:divBdr>
    </w:div>
    <w:div w:id="308561132">
      <w:bodyDiv w:val="1"/>
      <w:marLeft w:val="0"/>
      <w:marRight w:val="0"/>
      <w:marTop w:val="0"/>
      <w:marBottom w:val="0"/>
      <w:divBdr>
        <w:top w:val="none" w:sz="0" w:space="0" w:color="auto"/>
        <w:left w:val="none" w:sz="0" w:space="0" w:color="auto"/>
        <w:bottom w:val="none" w:sz="0" w:space="0" w:color="auto"/>
        <w:right w:val="none" w:sz="0" w:space="0" w:color="auto"/>
      </w:divBdr>
    </w:div>
    <w:div w:id="344484711">
      <w:bodyDiv w:val="1"/>
      <w:marLeft w:val="0"/>
      <w:marRight w:val="0"/>
      <w:marTop w:val="0"/>
      <w:marBottom w:val="0"/>
      <w:divBdr>
        <w:top w:val="none" w:sz="0" w:space="0" w:color="auto"/>
        <w:left w:val="none" w:sz="0" w:space="0" w:color="auto"/>
        <w:bottom w:val="none" w:sz="0" w:space="0" w:color="auto"/>
        <w:right w:val="none" w:sz="0" w:space="0" w:color="auto"/>
      </w:divBdr>
    </w:div>
    <w:div w:id="393282244">
      <w:bodyDiv w:val="1"/>
      <w:marLeft w:val="0"/>
      <w:marRight w:val="0"/>
      <w:marTop w:val="0"/>
      <w:marBottom w:val="0"/>
      <w:divBdr>
        <w:top w:val="none" w:sz="0" w:space="0" w:color="auto"/>
        <w:left w:val="none" w:sz="0" w:space="0" w:color="auto"/>
        <w:bottom w:val="none" w:sz="0" w:space="0" w:color="auto"/>
        <w:right w:val="none" w:sz="0" w:space="0" w:color="auto"/>
      </w:divBdr>
    </w:div>
    <w:div w:id="431517770">
      <w:bodyDiv w:val="1"/>
      <w:marLeft w:val="0"/>
      <w:marRight w:val="0"/>
      <w:marTop w:val="0"/>
      <w:marBottom w:val="0"/>
      <w:divBdr>
        <w:top w:val="none" w:sz="0" w:space="0" w:color="auto"/>
        <w:left w:val="none" w:sz="0" w:space="0" w:color="auto"/>
        <w:bottom w:val="none" w:sz="0" w:space="0" w:color="auto"/>
        <w:right w:val="none" w:sz="0" w:space="0" w:color="auto"/>
      </w:divBdr>
    </w:div>
    <w:div w:id="507909146">
      <w:bodyDiv w:val="1"/>
      <w:marLeft w:val="0"/>
      <w:marRight w:val="0"/>
      <w:marTop w:val="0"/>
      <w:marBottom w:val="0"/>
      <w:divBdr>
        <w:top w:val="none" w:sz="0" w:space="0" w:color="auto"/>
        <w:left w:val="none" w:sz="0" w:space="0" w:color="auto"/>
        <w:bottom w:val="none" w:sz="0" w:space="0" w:color="auto"/>
        <w:right w:val="none" w:sz="0" w:space="0" w:color="auto"/>
      </w:divBdr>
    </w:div>
    <w:div w:id="520359435">
      <w:bodyDiv w:val="1"/>
      <w:marLeft w:val="0"/>
      <w:marRight w:val="0"/>
      <w:marTop w:val="0"/>
      <w:marBottom w:val="0"/>
      <w:divBdr>
        <w:top w:val="none" w:sz="0" w:space="0" w:color="auto"/>
        <w:left w:val="none" w:sz="0" w:space="0" w:color="auto"/>
        <w:bottom w:val="none" w:sz="0" w:space="0" w:color="auto"/>
        <w:right w:val="none" w:sz="0" w:space="0" w:color="auto"/>
      </w:divBdr>
    </w:div>
    <w:div w:id="576863121">
      <w:bodyDiv w:val="1"/>
      <w:marLeft w:val="0"/>
      <w:marRight w:val="0"/>
      <w:marTop w:val="0"/>
      <w:marBottom w:val="0"/>
      <w:divBdr>
        <w:top w:val="none" w:sz="0" w:space="0" w:color="auto"/>
        <w:left w:val="none" w:sz="0" w:space="0" w:color="auto"/>
        <w:bottom w:val="none" w:sz="0" w:space="0" w:color="auto"/>
        <w:right w:val="none" w:sz="0" w:space="0" w:color="auto"/>
      </w:divBdr>
    </w:div>
    <w:div w:id="613705767">
      <w:bodyDiv w:val="1"/>
      <w:marLeft w:val="0"/>
      <w:marRight w:val="0"/>
      <w:marTop w:val="0"/>
      <w:marBottom w:val="0"/>
      <w:divBdr>
        <w:top w:val="none" w:sz="0" w:space="0" w:color="auto"/>
        <w:left w:val="none" w:sz="0" w:space="0" w:color="auto"/>
        <w:bottom w:val="none" w:sz="0" w:space="0" w:color="auto"/>
        <w:right w:val="none" w:sz="0" w:space="0" w:color="auto"/>
      </w:divBdr>
    </w:div>
    <w:div w:id="622883467">
      <w:bodyDiv w:val="1"/>
      <w:marLeft w:val="0"/>
      <w:marRight w:val="0"/>
      <w:marTop w:val="0"/>
      <w:marBottom w:val="0"/>
      <w:divBdr>
        <w:top w:val="none" w:sz="0" w:space="0" w:color="auto"/>
        <w:left w:val="none" w:sz="0" w:space="0" w:color="auto"/>
        <w:bottom w:val="none" w:sz="0" w:space="0" w:color="auto"/>
        <w:right w:val="none" w:sz="0" w:space="0" w:color="auto"/>
      </w:divBdr>
    </w:div>
    <w:div w:id="690960156">
      <w:bodyDiv w:val="1"/>
      <w:marLeft w:val="0"/>
      <w:marRight w:val="0"/>
      <w:marTop w:val="0"/>
      <w:marBottom w:val="0"/>
      <w:divBdr>
        <w:top w:val="none" w:sz="0" w:space="0" w:color="auto"/>
        <w:left w:val="none" w:sz="0" w:space="0" w:color="auto"/>
        <w:bottom w:val="none" w:sz="0" w:space="0" w:color="auto"/>
        <w:right w:val="none" w:sz="0" w:space="0" w:color="auto"/>
      </w:divBdr>
    </w:div>
    <w:div w:id="795635126">
      <w:bodyDiv w:val="1"/>
      <w:marLeft w:val="0"/>
      <w:marRight w:val="0"/>
      <w:marTop w:val="0"/>
      <w:marBottom w:val="0"/>
      <w:divBdr>
        <w:top w:val="none" w:sz="0" w:space="0" w:color="auto"/>
        <w:left w:val="none" w:sz="0" w:space="0" w:color="auto"/>
        <w:bottom w:val="none" w:sz="0" w:space="0" w:color="auto"/>
        <w:right w:val="none" w:sz="0" w:space="0" w:color="auto"/>
      </w:divBdr>
    </w:div>
    <w:div w:id="844366221">
      <w:bodyDiv w:val="1"/>
      <w:marLeft w:val="0"/>
      <w:marRight w:val="0"/>
      <w:marTop w:val="0"/>
      <w:marBottom w:val="0"/>
      <w:divBdr>
        <w:top w:val="none" w:sz="0" w:space="0" w:color="auto"/>
        <w:left w:val="none" w:sz="0" w:space="0" w:color="auto"/>
        <w:bottom w:val="none" w:sz="0" w:space="0" w:color="auto"/>
        <w:right w:val="none" w:sz="0" w:space="0" w:color="auto"/>
      </w:divBdr>
    </w:div>
    <w:div w:id="916591566">
      <w:bodyDiv w:val="1"/>
      <w:marLeft w:val="0"/>
      <w:marRight w:val="0"/>
      <w:marTop w:val="0"/>
      <w:marBottom w:val="0"/>
      <w:divBdr>
        <w:top w:val="none" w:sz="0" w:space="0" w:color="auto"/>
        <w:left w:val="none" w:sz="0" w:space="0" w:color="auto"/>
        <w:bottom w:val="none" w:sz="0" w:space="0" w:color="auto"/>
        <w:right w:val="none" w:sz="0" w:space="0" w:color="auto"/>
      </w:divBdr>
      <w:divsChild>
        <w:div w:id="1550721003">
          <w:marLeft w:val="0"/>
          <w:marRight w:val="0"/>
          <w:marTop w:val="0"/>
          <w:marBottom w:val="0"/>
          <w:divBdr>
            <w:top w:val="none" w:sz="0" w:space="0" w:color="auto"/>
            <w:left w:val="none" w:sz="0" w:space="0" w:color="auto"/>
            <w:bottom w:val="none" w:sz="0" w:space="0" w:color="auto"/>
            <w:right w:val="none" w:sz="0" w:space="0" w:color="auto"/>
          </w:divBdr>
          <w:divsChild>
            <w:div w:id="1016271715">
              <w:marLeft w:val="0"/>
              <w:marRight w:val="0"/>
              <w:marTop w:val="0"/>
              <w:marBottom w:val="0"/>
              <w:divBdr>
                <w:top w:val="none" w:sz="0" w:space="0" w:color="auto"/>
                <w:left w:val="none" w:sz="0" w:space="0" w:color="auto"/>
                <w:bottom w:val="none" w:sz="0" w:space="0" w:color="auto"/>
                <w:right w:val="none" w:sz="0" w:space="0" w:color="auto"/>
              </w:divBdr>
              <w:divsChild>
                <w:div w:id="2067877985">
                  <w:marLeft w:val="0"/>
                  <w:marRight w:val="0"/>
                  <w:marTop w:val="0"/>
                  <w:marBottom w:val="0"/>
                  <w:divBdr>
                    <w:top w:val="none" w:sz="0" w:space="0" w:color="auto"/>
                    <w:left w:val="none" w:sz="0" w:space="0" w:color="auto"/>
                    <w:bottom w:val="none" w:sz="0" w:space="0" w:color="auto"/>
                    <w:right w:val="none" w:sz="0" w:space="0" w:color="auto"/>
                  </w:divBdr>
                  <w:divsChild>
                    <w:div w:id="109054529">
                      <w:marLeft w:val="0"/>
                      <w:marRight w:val="0"/>
                      <w:marTop w:val="0"/>
                      <w:marBottom w:val="0"/>
                      <w:divBdr>
                        <w:top w:val="none" w:sz="0" w:space="0" w:color="auto"/>
                        <w:left w:val="none" w:sz="0" w:space="0" w:color="auto"/>
                        <w:bottom w:val="none" w:sz="0" w:space="0" w:color="auto"/>
                        <w:right w:val="none" w:sz="0" w:space="0" w:color="auto"/>
                      </w:divBdr>
                      <w:divsChild>
                        <w:div w:id="6627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1277">
          <w:marLeft w:val="0"/>
          <w:marRight w:val="0"/>
          <w:marTop w:val="0"/>
          <w:marBottom w:val="0"/>
          <w:divBdr>
            <w:top w:val="none" w:sz="0" w:space="0" w:color="auto"/>
            <w:left w:val="none" w:sz="0" w:space="0" w:color="auto"/>
            <w:bottom w:val="none" w:sz="0" w:space="0" w:color="auto"/>
            <w:right w:val="none" w:sz="0" w:space="0" w:color="auto"/>
          </w:divBdr>
          <w:divsChild>
            <w:div w:id="26176911">
              <w:marLeft w:val="0"/>
              <w:marRight w:val="0"/>
              <w:marTop w:val="0"/>
              <w:marBottom w:val="0"/>
              <w:divBdr>
                <w:top w:val="none" w:sz="0" w:space="0" w:color="auto"/>
                <w:left w:val="none" w:sz="0" w:space="0" w:color="auto"/>
                <w:bottom w:val="none" w:sz="0" w:space="0" w:color="auto"/>
                <w:right w:val="none" w:sz="0" w:space="0" w:color="auto"/>
              </w:divBdr>
              <w:divsChild>
                <w:div w:id="595673880">
                  <w:marLeft w:val="0"/>
                  <w:marRight w:val="0"/>
                  <w:marTop w:val="0"/>
                  <w:marBottom w:val="0"/>
                  <w:divBdr>
                    <w:top w:val="none" w:sz="0" w:space="0" w:color="auto"/>
                    <w:left w:val="none" w:sz="0" w:space="0" w:color="auto"/>
                    <w:bottom w:val="none" w:sz="0" w:space="0" w:color="auto"/>
                    <w:right w:val="none" w:sz="0" w:space="0" w:color="auto"/>
                  </w:divBdr>
                  <w:divsChild>
                    <w:div w:id="1902016568">
                      <w:marLeft w:val="0"/>
                      <w:marRight w:val="0"/>
                      <w:marTop w:val="0"/>
                      <w:marBottom w:val="0"/>
                      <w:divBdr>
                        <w:top w:val="none" w:sz="0" w:space="0" w:color="auto"/>
                        <w:left w:val="none" w:sz="0" w:space="0" w:color="auto"/>
                        <w:bottom w:val="none" w:sz="0" w:space="0" w:color="auto"/>
                        <w:right w:val="none" w:sz="0" w:space="0" w:color="auto"/>
                      </w:divBdr>
                      <w:divsChild>
                        <w:div w:id="1584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061167">
          <w:marLeft w:val="0"/>
          <w:marRight w:val="0"/>
          <w:marTop w:val="0"/>
          <w:marBottom w:val="0"/>
          <w:divBdr>
            <w:top w:val="none" w:sz="0" w:space="0" w:color="auto"/>
            <w:left w:val="none" w:sz="0" w:space="0" w:color="auto"/>
            <w:bottom w:val="none" w:sz="0" w:space="0" w:color="auto"/>
            <w:right w:val="none" w:sz="0" w:space="0" w:color="auto"/>
          </w:divBdr>
          <w:divsChild>
            <w:div w:id="607541034">
              <w:marLeft w:val="0"/>
              <w:marRight w:val="0"/>
              <w:marTop w:val="0"/>
              <w:marBottom w:val="0"/>
              <w:divBdr>
                <w:top w:val="none" w:sz="0" w:space="0" w:color="auto"/>
                <w:left w:val="none" w:sz="0" w:space="0" w:color="auto"/>
                <w:bottom w:val="none" w:sz="0" w:space="0" w:color="auto"/>
                <w:right w:val="none" w:sz="0" w:space="0" w:color="auto"/>
              </w:divBdr>
              <w:divsChild>
                <w:div w:id="159581839">
                  <w:marLeft w:val="0"/>
                  <w:marRight w:val="0"/>
                  <w:marTop w:val="0"/>
                  <w:marBottom w:val="0"/>
                  <w:divBdr>
                    <w:top w:val="none" w:sz="0" w:space="0" w:color="auto"/>
                    <w:left w:val="none" w:sz="0" w:space="0" w:color="auto"/>
                    <w:bottom w:val="none" w:sz="0" w:space="0" w:color="auto"/>
                    <w:right w:val="none" w:sz="0" w:space="0" w:color="auto"/>
                  </w:divBdr>
                  <w:divsChild>
                    <w:div w:id="68889383">
                      <w:marLeft w:val="0"/>
                      <w:marRight w:val="0"/>
                      <w:marTop w:val="0"/>
                      <w:marBottom w:val="0"/>
                      <w:divBdr>
                        <w:top w:val="none" w:sz="0" w:space="0" w:color="auto"/>
                        <w:left w:val="none" w:sz="0" w:space="0" w:color="auto"/>
                        <w:bottom w:val="none" w:sz="0" w:space="0" w:color="auto"/>
                        <w:right w:val="none" w:sz="0" w:space="0" w:color="auto"/>
                      </w:divBdr>
                      <w:divsChild>
                        <w:div w:id="11698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977803">
          <w:marLeft w:val="0"/>
          <w:marRight w:val="0"/>
          <w:marTop w:val="0"/>
          <w:marBottom w:val="0"/>
          <w:divBdr>
            <w:top w:val="none" w:sz="0" w:space="0" w:color="auto"/>
            <w:left w:val="none" w:sz="0" w:space="0" w:color="auto"/>
            <w:bottom w:val="none" w:sz="0" w:space="0" w:color="auto"/>
            <w:right w:val="none" w:sz="0" w:space="0" w:color="auto"/>
          </w:divBdr>
          <w:divsChild>
            <w:div w:id="1477339042">
              <w:marLeft w:val="0"/>
              <w:marRight w:val="0"/>
              <w:marTop w:val="0"/>
              <w:marBottom w:val="0"/>
              <w:divBdr>
                <w:top w:val="none" w:sz="0" w:space="0" w:color="auto"/>
                <w:left w:val="none" w:sz="0" w:space="0" w:color="auto"/>
                <w:bottom w:val="none" w:sz="0" w:space="0" w:color="auto"/>
                <w:right w:val="none" w:sz="0" w:space="0" w:color="auto"/>
              </w:divBdr>
              <w:divsChild>
                <w:div w:id="759446845">
                  <w:marLeft w:val="0"/>
                  <w:marRight w:val="0"/>
                  <w:marTop w:val="0"/>
                  <w:marBottom w:val="0"/>
                  <w:divBdr>
                    <w:top w:val="none" w:sz="0" w:space="0" w:color="auto"/>
                    <w:left w:val="none" w:sz="0" w:space="0" w:color="auto"/>
                    <w:bottom w:val="none" w:sz="0" w:space="0" w:color="auto"/>
                    <w:right w:val="none" w:sz="0" w:space="0" w:color="auto"/>
                  </w:divBdr>
                  <w:divsChild>
                    <w:div w:id="247741118">
                      <w:marLeft w:val="0"/>
                      <w:marRight w:val="0"/>
                      <w:marTop w:val="0"/>
                      <w:marBottom w:val="0"/>
                      <w:divBdr>
                        <w:top w:val="none" w:sz="0" w:space="0" w:color="auto"/>
                        <w:left w:val="none" w:sz="0" w:space="0" w:color="auto"/>
                        <w:bottom w:val="none" w:sz="0" w:space="0" w:color="auto"/>
                        <w:right w:val="none" w:sz="0" w:space="0" w:color="auto"/>
                      </w:divBdr>
                      <w:divsChild>
                        <w:div w:id="1768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82322">
          <w:marLeft w:val="0"/>
          <w:marRight w:val="0"/>
          <w:marTop w:val="0"/>
          <w:marBottom w:val="0"/>
          <w:divBdr>
            <w:top w:val="none" w:sz="0" w:space="0" w:color="auto"/>
            <w:left w:val="none" w:sz="0" w:space="0" w:color="auto"/>
            <w:bottom w:val="none" w:sz="0" w:space="0" w:color="auto"/>
            <w:right w:val="none" w:sz="0" w:space="0" w:color="auto"/>
          </w:divBdr>
          <w:divsChild>
            <w:div w:id="1270241388">
              <w:marLeft w:val="0"/>
              <w:marRight w:val="0"/>
              <w:marTop w:val="0"/>
              <w:marBottom w:val="0"/>
              <w:divBdr>
                <w:top w:val="none" w:sz="0" w:space="0" w:color="auto"/>
                <w:left w:val="none" w:sz="0" w:space="0" w:color="auto"/>
                <w:bottom w:val="none" w:sz="0" w:space="0" w:color="auto"/>
                <w:right w:val="none" w:sz="0" w:space="0" w:color="auto"/>
              </w:divBdr>
              <w:divsChild>
                <w:div w:id="1158960893">
                  <w:marLeft w:val="0"/>
                  <w:marRight w:val="0"/>
                  <w:marTop w:val="0"/>
                  <w:marBottom w:val="0"/>
                  <w:divBdr>
                    <w:top w:val="none" w:sz="0" w:space="0" w:color="auto"/>
                    <w:left w:val="none" w:sz="0" w:space="0" w:color="auto"/>
                    <w:bottom w:val="none" w:sz="0" w:space="0" w:color="auto"/>
                    <w:right w:val="none" w:sz="0" w:space="0" w:color="auto"/>
                  </w:divBdr>
                  <w:divsChild>
                    <w:div w:id="1923949519">
                      <w:marLeft w:val="0"/>
                      <w:marRight w:val="0"/>
                      <w:marTop w:val="0"/>
                      <w:marBottom w:val="0"/>
                      <w:divBdr>
                        <w:top w:val="none" w:sz="0" w:space="0" w:color="auto"/>
                        <w:left w:val="none" w:sz="0" w:space="0" w:color="auto"/>
                        <w:bottom w:val="none" w:sz="0" w:space="0" w:color="auto"/>
                        <w:right w:val="none" w:sz="0" w:space="0" w:color="auto"/>
                      </w:divBdr>
                      <w:divsChild>
                        <w:div w:id="13094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508328">
      <w:bodyDiv w:val="1"/>
      <w:marLeft w:val="0"/>
      <w:marRight w:val="0"/>
      <w:marTop w:val="0"/>
      <w:marBottom w:val="0"/>
      <w:divBdr>
        <w:top w:val="none" w:sz="0" w:space="0" w:color="auto"/>
        <w:left w:val="none" w:sz="0" w:space="0" w:color="auto"/>
        <w:bottom w:val="none" w:sz="0" w:space="0" w:color="auto"/>
        <w:right w:val="none" w:sz="0" w:space="0" w:color="auto"/>
      </w:divBdr>
    </w:div>
    <w:div w:id="934941121">
      <w:bodyDiv w:val="1"/>
      <w:marLeft w:val="0"/>
      <w:marRight w:val="0"/>
      <w:marTop w:val="0"/>
      <w:marBottom w:val="0"/>
      <w:divBdr>
        <w:top w:val="none" w:sz="0" w:space="0" w:color="auto"/>
        <w:left w:val="none" w:sz="0" w:space="0" w:color="auto"/>
        <w:bottom w:val="none" w:sz="0" w:space="0" w:color="auto"/>
        <w:right w:val="none" w:sz="0" w:space="0" w:color="auto"/>
      </w:divBdr>
    </w:div>
    <w:div w:id="965896149">
      <w:bodyDiv w:val="1"/>
      <w:marLeft w:val="0"/>
      <w:marRight w:val="0"/>
      <w:marTop w:val="0"/>
      <w:marBottom w:val="0"/>
      <w:divBdr>
        <w:top w:val="none" w:sz="0" w:space="0" w:color="auto"/>
        <w:left w:val="none" w:sz="0" w:space="0" w:color="auto"/>
        <w:bottom w:val="none" w:sz="0" w:space="0" w:color="auto"/>
        <w:right w:val="none" w:sz="0" w:space="0" w:color="auto"/>
      </w:divBdr>
    </w:div>
    <w:div w:id="985672339">
      <w:bodyDiv w:val="1"/>
      <w:marLeft w:val="0"/>
      <w:marRight w:val="0"/>
      <w:marTop w:val="0"/>
      <w:marBottom w:val="0"/>
      <w:divBdr>
        <w:top w:val="none" w:sz="0" w:space="0" w:color="auto"/>
        <w:left w:val="none" w:sz="0" w:space="0" w:color="auto"/>
        <w:bottom w:val="none" w:sz="0" w:space="0" w:color="auto"/>
        <w:right w:val="none" w:sz="0" w:space="0" w:color="auto"/>
      </w:divBdr>
    </w:div>
    <w:div w:id="995382160">
      <w:bodyDiv w:val="1"/>
      <w:marLeft w:val="0"/>
      <w:marRight w:val="0"/>
      <w:marTop w:val="0"/>
      <w:marBottom w:val="0"/>
      <w:divBdr>
        <w:top w:val="none" w:sz="0" w:space="0" w:color="auto"/>
        <w:left w:val="none" w:sz="0" w:space="0" w:color="auto"/>
        <w:bottom w:val="none" w:sz="0" w:space="0" w:color="auto"/>
        <w:right w:val="none" w:sz="0" w:space="0" w:color="auto"/>
      </w:divBdr>
      <w:divsChild>
        <w:div w:id="1849826562">
          <w:marLeft w:val="0"/>
          <w:marRight w:val="0"/>
          <w:marTop w:val="0"/>
          <w:marBottom w:val="0"/>
          <w:divBdr>
            <w:top w:val="single" w:sz="2" w:space="18" w:color="EAECF0"/>
            <w:left w:val="single" w:sz="2" w:space="0" w:color="EAECF0"/>
            <w:bottom w:val="single" w:sz="2" w:space="0" w:color="EAECF0"/>
            <w:right w:val="single" w:sz="2" w:space="0" w:color="EAECF0"/>
          </w:divBdr>
          <w:divsChild>
            <w:div w:id="1181311539">
              <w:marLeft w:val="0"/>
              <w:marRight w:val="0"/>
              <w:marTop w:val="0"/>
              <w:marBottom w:val="0"/>
              <w:divBdr>
                <w:top w:val="single" w:sz="2" w:space="12" w:color="EAECF0"/>
                <w:left w:val="single" w:sz="2" w:space="12" w:color="EAECF0"/>
                <w:bottom w:val="none" w:sz="0" w:space="0" w:color="auto"/>
                <w:right w:val="single" w:sz="2" w:space="12" w:color="EAECF0"/>
              </w:divBdr>
              <w:divsChild>
                <w:div w:id="1130906100">
                  <w:marLeft w:val="0"/>
                  <w:marRight w:val="0"/>
                  <w:marTop w:val="0"/>
                  <w:marBottom w:val="0"/>
                  <w:divBdr>
                    <w:top w:val="single" w:sz="2" w:space="0" w:color="EAECF0"/>
                    <w:left w:val="single" w:sz="2" w:space="0" w:color="EAECF0"/>
                    <w:bottom w:val="single" w:sz="2" w:space="0" w:color="EAECF0"/>
                    <w:right w:val="single" w:sz="2" w:space="0" w:color="EAECF0"/>
                  </w:divBdr>
                  <w:divsChild>
                    <w:div w:id="1449081962">
                      <w:marLeft w:val="0"/>
                      <w:marRight w:val="0"/>
                      <w:marTop w:val="0"/>
                      <w:marBottom w:val="0"/>
                      <w:divBdr>
                        <w:top w:val="single" w:sz="2" w:space="0" w:color="EAECF0"/>
                        <w:left w:val="single" w:sz="2" w:space="0" w:color="EAECF0"/>
                        <w:bottom w:val="single" w:sz="2" w:space="0" w:color="EAECF0"/>
                        <w:right w:val="single" w:sz="2" w:space="0" w:color="EAECF0"/>
                      </w:divBdr>
                      <w:divsChild>
                        <w:div w:id="244194815">
                          <w:marLeft w:val="0"/>
                          <w:marRight w:val="0"/>
                          <w:marTop w:val="0"/>
                          <w:marBottom w:val="0"/>
                          <w:divBdr>
                            <w:top w:val="single" w:sz="2" w:space="0" w:color="EAECF0"/>
                            <w:left w:val="single" w:sz="2" w:space="0" w:color="EAECF0"/>
                            <w:bottom w:val="single" w:sz="2" w:space="0" w:color="EAECF0"/>
                            <w:right w:val="single" w:sz="2" w:space="0" w:color="EAECF0"/>
                          </w:divBdr>
                          <w:divsChild>
                            <w:div w:id="1819761160">
                              <w:marLeft w:val="0"/>
                              <w:marRight w:val="0"/>
                              <w:marTop w:val="0"/>
                              <w:marBottom w:val="0"/>
                              <w:divBdr>
                                <w:top w:val="single" w:sz="2" w:space="0" w:color="EAECF0"/>
                                <w:left w:val="single" w:sz="2" w:space="0" w:color="EAECF0"/>
                                <w:bottom w:val="single" w:sz="2" w:space="0" w:color="EAECF0"/>
                                <w:right w:val="single" w:sz="2" w:space="0" w:color="EAECF0"/>
                              </w:divBdr>
                              <w:divsChild>
                                <w:div w:id="1920750881">
                                  <w:marLeft w:val="0"/>
                                  <w:marRight w:val="0"/>
                                  <w:marTop w:val="0"/>
                                  <w:marBottom w:val="0"/>
                                  <w:divBdr>
                                    <w:top w:val="single" w:sz="2" w:space="0" w:color="EAECF0"/>
                                    <w:left w:val="single" w:sz="2" w:space="0" w:color="EAECF0"/>
                                    <w:bottom w:val="single" w:sz="2" w:space="0" w:color="EAECF0"/>
                                    <w:right w:val="single" w:sz="2" w:space="0" w:color="EAECF0"/>
                                  </w:divBdr>
                                  <w:divsChild>
                                    <w:div w:id="739710917">
                                      <w:marLeft w:val="0"/>
                                      <w:marRight w:val="0"/>
                                      <w:marTop w:val="0"/>
                                      <w:marBottom w:val="0"/>
                                      <w:divBdr>
                                        <w:top w:val="single" w:sz="2" w:space="0" w:color="EAECF0"/>
                                        <w:left w:val="single" w:sz="2" w:space="0" w:color="EAECF0"/>
                                        <w:bottom w:val="single" w:sz="2" w:space="0" w:color="EAECF0"/>
                                        <w:right w:val="single" w:sz="2" w:space="0" w:color="EAECF0"/>
                                      </w:divBdr>
                                      <w:divsChild>
                                        <w:div w:id="288586291">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sChild>
                    </w:div>
                  </w:divsChild>
                </w:div>
              </w:divsChild>
            </w:div>
          </w:divsChild>
        </w:div>
      </w:divsChild>
    </w:div>
    <w:div w:id="1041588847">
      <w:bodyDiv w:val="1"/>
      <w:marLeft w:val="0"/>
      <w:marRight w:val="0"/>
      <w:marTop w:val="0"/>
      <w:marBottom w:val="0"/>
      <w:divBdr>
        <w:top w:val="none" w:sz="0" w:space="0" w:color="auto"/>
        <w:left w:val="none" w:sz="0" w:space="0" w:color="auto"/>
        <w:bottom w:val="none" w:sz="0" w:space="0" w:color="auto"/>
        <w:right w:val="none" w:sz="0" w:space="0" w:color="auto"/>
      </w:divBdr>
    </w:div>
    <w:div w:id="1087189685">
      <w:bodyDiv w:val="1"/>
      <w:marLeft w:val="0"/>
      <w:marRight w:val="0"/>
      <w:marTop w:val="0"/>
      <w:marBottom w:val="0"/>
      <w:divBdr>
        <w:top w:val="none" w:sz="0" w:space="0" w:color="auto"/>
        <w:left w:val="none" w:sz="0" w:space="0" w:color="auto"/>
        <w:bottom w:val="none" w:sz="0" w:space="0" w:color="auto"/>
        <w:right w:val="none" w:sz="0" w:space="0" w:color="auto"/>
      </w:divBdr>
    </w:div>
    <w:div w:id="1090854411">
      <w:bodyDiv w:val="1"/>
      <w:marLeft w:val="0"/>
      <w:marRight w:val="0"/>
      <w:marTop w:val="0"/>
      <w:marBottom w:val="0"/>
      <w:divBdr>
        <w:top w:val="none" w:sz="0" w:space="0" w:color="auto"/>
        <w:left w:val="none" w:sz="0" w:space="0" w:color="auto"/>
        <w:bottom w:val="none" w:sz="0" w:space="0" w:color="auto"/>
        <w:right w:val="none" w:sz="0" w:space="0" w:color="auto"/>
      </w:divBdr>
    </w:div>
    <w:div w:id="1187712530">
      <w:bodyDiv w:val="1"/>
      <w:marLeft w:val="0"/>
      <w:marRight w:val="0"/>
      <w:marTop w:val="0"/>
      <w:marBottom w:val="0"/>
      <w:divBdr>
        <w:top w:val="none" w:sz="0" w:space="0" w:color="auto"/>
        <w:left w:val="none" w:sz="0" w:space="0" w:color="auto"/>
        <w:bottom w:val="none" w:sz="0" w:space="0" w:color="auto"/>
        <w:right w:val="none" w:sz="0" w:space="0" w:color="auto"/>
      </w:divBdr>
    </w:div>
    <w:div w:id="1190727821">
      <w:bodyDiv w:val="1"/>
      <w:marLeft w:val="0"/>
      <w:marRight w:val="0"/>
      <w:marTop w:val="0"/>
      <w:marBottom w:val="0"/>
      <w:divBdr>
        <w:top w:val="none" w:sz="0" w:space="0" w:color="auto"/>
        <w:left w:val="none" w:sz="0" w:space="0" w:color="auto"/>
        <w:bottom w:val="none" w:sz="0" w:space="0" w:color="auto"/>
        <w:right w:val="none" w:sz="0" w:space="0" w:color="auto"/>
      </w:divBdr>
    </w:div>
    <w:div w:id="1282154248">
      <w:bodyDiv w:val="1"/>
      <w:marLeft w:val="0"/>
      <w:marRight w:val="0"/>
      <w:marTop w:val="0"/>
      <w:marBottom w:val="0"/>
      <w:divBdr>
        <w:top w:val="none" w:sz="0" w:space="0" w:color="auto"/>
        <w:left w:val="none" w:sz="0" w:space="0" w:color="auto"/>
        <w:bottom w:val="none" w:sz="0" w:space="0" w:color="auto"/>
        <w:right w:val="none" w:sz="0" w:space="0" w:color="auto"/>
      </w:divBdr>
    </w:div>
    <w:div w:id="1299144903">
      <w:bodyDiv w:val="1"/>
      <w:marLeft w:val="0"/>
      <w:marRight w:val="0"/>
      <w:marTop w:val="0"/>
      <w:marBottom w:val="0"/>
      <w:divBdr>
        <w:top w:val="none" w:sz="0" w:space="0" w:color="auto"/>
        <w:left w:val="none" w:sz="0" w:space="0" w:color="auto"/>
        <w:bottom w:val="none" w:sz="0" w:space="0" w:color="auto"/>
        <w:right w:val="none" w:sz="0" w:space="0" w:color="auto"/>
      </w:divBdr>
    </w:div>
    <w:div w:id="1402404914">
      <w:bodyDiv w:val="1"/>
      <w:marLeft w:val="0"/>
      <w:marRight w:val="0"/>
      <w:marTop w:val="0"/>
      <w:marBottom w:val="0"/>
      <w:divBdr>
        <w:top w:val="none" w:sz="0" w:space="0" w:color="auto"/>
        <w:left w:val="none" w:sz="0" w:space="0" w:color="auto"/>
        <w:bottom w:val="none" w:sz="0" w:space="0" w:color="auto"/>
        <w:right w:val="none" w:sz="0" w:space="0" w:color="auto"/>
      </w:divBdr>
    </w:div>
    <w:div w:id="1449927889">
      <w:bodyDiv w:val="1"/>
      <w:marLeft w:val="0"/>
      <w:marRight w:val="0"/>
      <w:marTop w:val="0"/>
      <w:marBottom w:val="0"/>
      <w:divBdr>
        <w:top w:val="none" w:sz="0" w:space="0" w:color="auto"/>
        <w:left w:val="none" w:sz="0" w:space="0" w:color="auto"/>
        <w:bottom w:val="none" w:sz="0" w:space="0" w:color="auto"/>
        <w:right w:val="none" w:sz="0" w:space="0" w:color="auto"/>
      </w:divBdr>
    </w:div>
    <w:div w:id="1458403447">
      <w:bodyDiv w:val="1"/>
      <w:marLeft w:val="0"/>
      <w:marRight w:val="0"/>
      <w:marTop w:val="0"/>
      <w:marBottom w:val="0"/>
      <w:divBdr>
        <w:top w:val="none" w:sz="0" w:space="0" w:color="auto"/>
        <w:left w:val="none" w:sz="0" w:space="0" w:color="auto"/>
        <w:bottom w:val="none" w:sz="0" w:space="0" w:color="auto"/>
        <w:right w:val="none" w:sz="0" w:space="0" w:color="auto"/>
      </w:divBdr>
    </w:div>
    <w:div w:id="1461537276">
      <w:bodyDiv w:val="1"/>
      <w:marLeft w:val="0"/>
      <w:marRight w:val="0"/>
      <w:marTop w:val="0"/>
      <w:marBottom w:val="0"/>
      <w:divBdr>
        <w:top w:val="none" w:sz="0" w:space="0" w:color="auto"/>
        <w:left w:val="none" w:sz="0" w:space="0" w:color="auto"/>
        <w:bottom w:val="none" w:sz="0" w:space="0" w:color="auto"/>
        <w:right w:val="none" w:sz="0" w:space="0" w:color="auto"/>
      </w:divBdr>
    </w:div>
    <w:div w:id="1517304377">
      <w:bodyDiv w:val="1"/>
      <w:marLeft w:val="0"/>
      <w:marRight w:val="0"/>
      <w:marTop w:val="0"/>
      <w:marBottom w:val="0"/>
      <w:divBdr>
        <w:top w:val="none" w:sz="0" w:space="0" w:color="auto"/>
        <w:left w:val="none" w:sz="0" w:space="0" w:color="auto"/>
        <w:bottom w:val="none" w:sz="0" w:space="0" w:color="auto"/>
        <w:right w:val="none" w:sz="0" w:space="0" w:color="auto"/>
      </w:divBdr>
    </w:div>
    <w:div w:id="1555311717">
      <w:bodyDiv w:val="1"/>
      <w:marLeft w:val="0"/>
      <w:marRight w:val="0"/>
      <w:marTop w:val="0"/>
      <w:marBottom w:val="0"/>
      <w:divBdr>
        <w:top w:val="none" w:sz="0" w:space="0" w:color="auto"/>
        <w:left w:val="none" w:sz="0" w:space="0" w:color="auto"/>
        <w:bottom w:val="none" w:sz="0" w:space="0" w:color="auto"/>
        <w:right w:val="none" w:sz="0" w:space="0" w:color="auto"/>
      </w:divBdr>
    </w:div>
    <w:div w:id="1568878762">
      <w:bodyDiv w:val="1"/>
      <w:marLeft w:val="0"/>
      <w:marRight w:val="0"/>
      <w:marTop w:val="0"/>
      <w:marBottom w:val="0"/>
      <w:divBdr>
        <w:top w:val="none" w:sz="0" w:space="0" w:color="auto"/>
        <w:left w:val="none" w:sz="0" w:space="0" w:color="auto"/>
        <w:bottom w:val="none" w:sz="0" w:space="0" w:color="auto"/>
        <w:right w:val="none" w:sz="0" w:space="0" w:color="auto"/>
      </w:divBdr>
    </w:div>
    <w:div w:id="1598362796">
      <w:bodyDiv w:val="1"/>
      <w:marLeft w:val="0"/>
      <w:marRight w:val="0"/>
      <w:marTop w:val="0"/>
      <w:marBottom w:val="0"/>
      <w:divBdr>
        <w:top w:val="none" w:sz="0" w:space="0" w:color="auto"/>
        <w:left w:val="none" w:sz="0" w:space="0" w:color="auto"/>
        <w:bottom w:val="none" w:sz="0" w:space="0" w:color="auto"/>
        <w:right w:val="none" w:sz="0" w:space="0" w:color="auto"/>
      </w:divBdr>
    </w:div>
    <w:div w:id="1654094518">
      <w:bodyDiv w:val="1"/>
      <w:marLeft w:val="0"/>
      <w:marRight w:val="0"/>
      <w:marTop w:val="0"/>
      <w:marBottom w:val="0"/>
      <w:divBdr>
        <w:top w:val="none" w:sz="0" w:space="0" w:color="auto"/>
        <w:left w:val="none" w:sz="0" w:space="0" w:color="auto"/>
        <w:bottom w:val="none" w:sz="0" w:space="0" w:color="auto"/>
        <w:right w:val="none" w:sz="0" w:space="0" w:color="auto"/>
      </w:divBdr>
    </w:div>
    <w:div w:id="1800609269">
      <w:bodyDiv w:val="1"/>
      <w:marLeft w:val="0"/>
      <w:marRight w:val="0"/>
      <w:marTop w:val="0"/>
      <w:marBottom w:val="0"/>
      <w:divBdr>
        <w:top w:val="none" w:sz="0" w:space="0" w:color="auto"/>
        <w:left w:val="none" w:sz="0" w:space="0" w:color="auto"/>
        <w:bottom w:val="none" w:sz="0" w:space="0" w:color="auto"/>
        <w:right w:val="none" w:sz="0" w:space="0" w:color="auto"/>
      </w:divBdr>
    </w:div>
    <w:div w:id="1880513385">
      <w:bodyDiv w:val="1"/>
      <w:marLeft w:val="0"/>
      <w:marRight w:val="0"/>
      <w:marTop w:val="0"/>
      <w:marBottom w:val="0"/>
      <w:divBdr>
        <w:top w:val="none" w:sz="0" w:space="0" w:color="auto"/>
        <w:left w:val="none" w:sz="0" w:space="0" w:color="auto"/>
        <w:bottom w:val="none" w:sz="0" w:space="0" w:color="auto"/>
        <w:right w:val="none" w:sz="0" w:space="0" w:color="auto"/>
      </w:divBdr>
    </w:div>
    <w:div w:id="1924148211">
      <w:bodyDiv w:val="1"/>
      <w:marLeft w:val="0"/>
      <w:marRight w:val="0"/>
      <w:marTop w:val="0"/>
      <w:marBottom w:val="0"/>
      <w:divBdr>
        <w:top w:val="none" w:sz="0" w:space="0" w:color="auto"/>
        <w:left w:val="none" w:sz="0" w:space="0" w:color="auto"/>
        <w:bottom w:val="none" w:sz="0" w:space="0" w:color="auto"/>
        <w:right w:val="none" w:sz="0" w:space="0" w:color="auto"/>
      </w:divBdr>
      <w:divsChild>
        <w:div w:id="2082678363">
          <w:marLeft w:val="0"/>
          <w:marRight w:val="0"/>
          <w:marTop w:val="0"/>
          <w:marBottom w:val="0"/>
          <w:divBdr>
            <w:top w:val="single" w:sz="2" w:space="18" w:color="EAECF0"/>
            <w:left w:val="single" w:sz="2" w:space="0" w:color="EAECF0"/>
            <w:bottom w:val="single" w:sz="2" w:space="0" w:color="EAECF0"/>
            <w:right w:val="single" w:sz="2" w:space="0" w:color="EAECF0"/>
          </w:divBdr>
          <w:divsChild>
            <w:div w:id="1775711539">
              <w:marLeft w:val="0"/>
              <w:marRight w:val="0"/>
              <w:marTop w:val="0"/>
              <w:marBottom w:val="0"/>
              <w:divBdr>
                <w:top w:val="single" w:sz="2" w:space="12" w:color="EAECF0"/>
                <w:left w:val="single" w:sz="2" w:space="12" w:color="EAECF0"/>
                <w:bottom w:val="none" w:sz="0" w:space="0" w:color="auto"/>
                <w:right w:val="single" w:sz="2" w:space="12" w:color="EAECF0"/>
              </w:divBdr>
              <w:divsChild>
                <w:div w:id="1066680467">
                  <w:marLeft w:val="0"/>
                  <w:marRight w:val="0"/>
                  <w:marTop w:val="0"/>
                  <w:marBottom w:val="0"/>
                  <w:divBdr>
                    <w:top w:val="single" w:sz="2" w:space="0" w:color="EAECF0"/>
                    <w:left w:val="single" w:sz="2" w:space="0" w:color="EAECF0"/>
                    <w:bottom w:val="single" w:sz="2" w:space="0" w:color="EAECF0"/>
                    <w:right w:val="single" w:sz="2" w:space="0" w:color="EAECF0"/>
                  </w:divBdr>
                  <w:divsChild>
                    <w:div w:id="1158300368">
                      <w:marLeft w:val="0"/>
                      <w:marRight w:val="0"/>
                      <w:marTop w:val="0"/>
                      <w:marBottom w:val="0"/>
                      <w:divBdr>
                        <w:top w:val="single" w:sz="2" w:space="0" w:color="EAECF0"/>
                        <w:left w:val="single" w:sz="2" w:space="0" w:color="EAECF0"/>
                        <w:bottom w:val="single" w:sz="2" w:space="0" w:color="EAECF0"/>
                        <w:right w:val="single" w:sz="2" w:space="0" w:color="EAECF0"/>
                      </w:divBdr>
                      <w:divsChild>
                        <w:div w:id="1634486879">
                          <w:marLeft w:val="0"/>
                          <w:marRight w:val="0"/>
                          <w:marTop w:val="0"/>
                          <w:marBottom w:val="0"/>
                          <w:divBdr>
                            <w:top w:val="single" w:sz="2" w:space="0" w:color="EAECF0"/>
                            <w:left w:val="single" w:sz="2" w:space="0" w:color="EAECF0"/>
                            <w:bottom w:val="single" w:sz="2" w:space="0" w:color="EAECF0"/>
                            <w:right w:val="single" w:sz="2" w:space="0" w:color="EAECF0"/>
                          </w:divBdr>
                          <w:divsChild>
                            <w:div w:id="1670209392">
                              <w:marLeft w:val="0"/>
                              <w:marRight w:val="0"/>
                              <w:marTop w:val="0"/>
                              <w:marBottom w:val="0"/>
                              <w:divBdr>
                                <w:top w:val="single" w:sz="2" w:space="0" w:color="EAECF0"/>
                                <w:left w:val="single" w:sz="2" w:space="0" w:color="EAECF0"/>
                                <w:bottom w:val="single" w:sz="2" w:space="0" w:color="EAECF0"/>
                                <w:right w:val="single" w:sz="2" w:space="0" w:color="EAECF0"/>
                              </w:divBdr>
                              <w:divsChild>
                                <w:div w:id="978615027">
                                  <w:marLeft w:val="0"/>
                                  <w:marRight w:val="0"/>
                                  <w:marTop w:val="0"/>
                                  <w:marBottom w:val="0"/>
                                  <w:divBdr>
                                    <w:top w:val="single" w:sz="2" w:space="0" w:color="EAECF0"/>
                                    <w:left w:val="single" w:sz="2" w:space="0" w:color="EAECF0"/>
                                    <w:bottom w:val="single" w:sz="2" w:space="0" w:color="EAECF0"/>
                                    <w:right w:val="single" w:sz="2" w:space="0" w:color="EAECF0"/>
                                  </w:divBdr>
                                  <w:divsChild>
                                    <w:div w:id="3287128">
                                      <w:marLeft w:val="0"/>
                                      <w:marRight w:val="0"/>
                                      <w:marTop w:val="0"/>
                                      <w:marBottom w:val="0"/>
                                      <w:divBdr>
                                        <w:top w:val="single" w:sz="2" w:space="0" w:color="EAECF0"/>
                                        <w:left w:val="single" w:sz="2" w:space="0" w:color="EAECF0"/>
                                        <w:bottom w:val="single" w:sz="2" w:space="0" w:color="EAECF0"/>
                                        <w:right w:val="single" w:sz="2" w:space="0" w:color="EAECF0"/>
                                      </w:divBdr>
                                      <w:divsChild>
                                        <w:div w:id="687635828">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sChild>
                    </w:div>
                  </w:divsChild>
                </w:div>
              </w:divsChild>
            </w:div>
          </w:divsChild>
        </w:div>
      </w:divsChild>
    </w:div>
    <w:div w:id="2024701711">
      <w:bodyDiv w:val="1"/>
      <w:marLeft w:val="0"/>
      <w:marRight w:val="0"/>
      <w:marTop w:val="0"/>
      <w:marBottom w:val="0"/>
      <w:divBdr>
        <w:top w:val="none" w:sz="0" w:space="0" w:color="auto"/>
        <w:left w:val="none" w:sz="0" w:space="0" w:color="auto"/>
        <w:bottom w:val="none" w:sz="0" w:space="0" w:color="auto"/>
        <w:right w:val="none" w:sz="0" w:space="0" w:color="auto"/>
      </w:divBdr>
      <w:divsChild>
        <w:div w:id="715080686">
          <w:marLeft w:val="0"/>
          <w:marRight w:val="0"/>
          <w:marTop w:val="0"/>
          <w:marBottom w:val="0"/>
          <w:divBdr>
            <w:top w:val="none" w:sz="0" w:space="0" w:color="auto"/>
            <w:left w:val="none" w:sz="0" w:space="0" w:color="auto"/>
            <w:bottom w:val="none" w:sz="0" w:space="0" w:color="auto"/>
            <w:right w:val="none" w:sz="0" w:space="0" w:color="auto"/>
          </w:divBdr>
          <w:divsChild>
            <w:div w:id="388459802">
              <w:marLeft w:val="0"/>
              <w:marRight w:val="0"/>
              <w:marTop w:val="0"/>
              <w:marBottom w:val="0"/>
              <w:divBdr>
                <w:top w:val="none" w:sz="0" w:space="0" w:color="auto"/>
                <w:left w:val="none" w:sz="0" w:space="0" w:color="auto"/>
                <w:bottom w:val="none" w:sz="0" w:space="0" w:color="auto"/>
                <w:right w:val="none" w:sz="0" w:space="0" w:color="auto"/>
              </w:divBdr>
              <w:divsChild>
                <w:div w:id="2044675558">
                  <w:marLeft w:val="0"/>
                  <w:marRight w:val="0"/>
                  <w:marTop w:val="0"/>
                  <w:marBottom w:val="0"/>
                  <w:divBdr>
                    <w:top w:val="none" w:sz="0" w:space="0" w:color="auto"/>
                    <w:left w:val="none" w:sz="0" w:space="0" w:color="auto"/>
                    <w:bottom w:val="none" w:sz="0" w:space="0" w:color="auto"/>
                    <w:right w:val="none" w:sz="0" w:space="0" w:color="auto"/>
                  </w:divBdr>
                  <w:divsChild>
                    <w:div w:id="193084520">
                      <w:marLeft w:val="0"/>
                      <w:marRight w:val="0"/>
                      <w:marTop w:val="0"/>
                      <w:marBottom w:val="0"/>
                      <w:divBdr>
                        <w:top w:val="none" w:sz="0" w:space="0" w:color="auto"/>
                        <w:left w:val="none" w:sz="0" w:space="0" w:color="auto"/>
                        <w:bottom w:val="none" w:sz="0" w:space="0" w:color="auto"/>
                        <w:right w:val="none" w:sz="0" w:space="0" w:color="auto"/>
                      </w:divBdr>
                      <w:divsChild>
                        <w:div w:id="11408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213115">
          <w:marLeft w:val="0"/>
          <w:marRight w:val="0"/>
          <w:marTop w:val="0"/>
          <w:marBottom w:val="0"/>
          <w:divBdr>
            <w:top w:val="none" w:sz="0" w:space="0" w:color="auto"/>
            <w:left w:val="none" w:sz="0" w:space="0" w:color="auto"/>
            <w:bottom w:val="none" w:sz="0" w:space="0" w:color="auto"/>
            <w:right w:val="none" w:sz="0" w:space="0" w:color="auto"/>
          </w:divBdr>
          <w:divsChild>
            <w:div w:id="1069039688">
              <w:marLeft w:val="0"/>
              <w:marRight w:val="0"/>
              <w:marTop w:val="0"/>
              <w:marBottom w:val="0"/>
              <w:divBdr>
                <w:top w:val="none" w:sz="0" w:space="0" w:color="auto"/>
                <w:left w:val="none" w:sz="0" w:space="0" w:color="auto"/>
                <w:bottom w:val="none" w:sz="0" w:space="0" w:color="auto"/>
                <w:right w:val="none" w:sz="0" w:space="0" w:color="auto"/>
              </w:divBdr>
              <w:divsChild>
                <w:div w:id="830292151">
                  <w:marLeft w:val="0"/>
                  <w:marRight w:val="0"/>
                  <w:marTop w:val="0"/>
                  <w:marBottom w:val="0"/>
                  <w:divBdr>
                    <w:top w:val="none" w:sz="0" w:space="0" w:color="auto"/>
                    <w:left w:val="none" w:sz="0" w:space="0" w:color="auto"/>
                    <w:bottom w:val="none" w:sz="0" w:space="0" w:color="auto"/>
                    <w:right w:val="none" w:sz="0" w:space="0" w:color="auto"/>
                  </w:divBdr>
                  <w:divsChild>
                    <w:div w:id="1442260842">
                      <w:marLeft w:val="0"/>
                      <w:marRight w:val="0"/>
                      <w:marTop w:val="0"/>
                      <w:marBottom w:val="0"/>
                      <w:divBdr>
                        <w:top w:val="none" w:sz="0" w:space="0" w:color="auto"/>
                        <w:left w:val="none" w:sz="0" w:space="0" w:color="auto"/>
                        <w:bottom w:val="none" w:sz="0" w:space="0" w:color="auto"/>
                        <w:right w:val="none" w:sz="0" w:space="0" w:color="auto"/>
                      </w:divBdr>
                      <w:divsChild>
                        <w:div w:id="7934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8D85B-320A-449D-92D7-DA7F0E4E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22</Pages>
  <Words>6877</Words>
  <Characters>39890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moto</dc:creator>
  <cp:lastModifiedBy>Brumariu Cosmin</cp:lastModifiedBy>
  <cp:revision>31</cp:revision>
  <cp:lastPrinted>2020-04-26T19:24:00Z</cp:lastPrinted>
  <dcterms:created xsi:type="dcterms:W3CDTF">2022-11-24T06:50:00Z</dcterms:created>
  <dcterms:modified xsi:type="dcterms:W3CDTF">2024-02-24T19:37:00Z</dcterms:modified>
</cp:coreProperties>
</file>