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687ak7y63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L’Imperatrice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228600</wp:posOffset>
            </wp:positionV>
            <wp:extent cx="1212671" cy="238601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671" cy="2386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 regno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Esplosione di vita, creatività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ln7m9ou47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Confusione tra realtà e immaginazione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vf1uhgb4f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L’Imperatrice esprime una spiccata tendenza alla creazione, alla comunicazione e alla seduzione.</w:t>
        <w:br w:type="textWrapping"/>
        <w:t xml:space="preserve"> È l’esplosione creatrice, la realizzazione materiale, che si può riassumere come </w:t>
      </w:r>
      <w:r w:rsidDel="00000000" w:rsidR="00000000" w:rsidRPr="00000000">
        <w:rPr>
          <w:i w:val="1"/>
          <w:iCs w:val="1"/>
          <w:rtl w:val="0"/>
        </w:rPr>
        <w:t xml:space="preserve">comunicazione creativa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Ha attinenza con tutti i “canali” del corpo: il collo, le vene, la cervice uterina.</w:t>
        <w:br w:type="textWrapping"/>
        <w:t xml:space="preserve"> Può manifestarsi anche nella capacità di costruire canali fisici o metaforici, come recita lo slogan: </w:t>
      </w:r>
      <w:r w:rsidDel="00000000" w:rsidR="00000000" w:rsidRPr="00000000">
        <w:rPr>
          <w:i w:val="1"/>
          <w:iCs w:val="1"/>
          <w:rtl w:val="0"/>
        </w:rPr>
        <w:t xml:space="preserve">«Comunicazione: costruiamo ponti, non muri.»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una donna, il 3 indica la capacità di essere un’amante completa sui 5 livelli IESC (fisico, emotivo, mentale, spirituale, creativo): ama e si lascia amare su tutti i piani.</w:t>
        <w:br w:type="textWrapping"/>
        <w:t xml:space="preserve"> Se la Papessa è la “donna di casa”, accogliente e riflessiva, con l’Imperatrice “si va a ballare”: porta con sé un lato giocoso e spensierato.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i9fzpskvz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Difficoltà a comunicare, perdita di contatto con le emozioni e con la propria creatività.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Tendenza a diventare “mancina” e a rifiutare la sottomissione.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Percepisce la comunicazione come pericolosa.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Sensazione di aver già fatto ciò che ha solo pensato.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Ricerca continua di unire ciò che è separato (triangolazione, spesso legata ai genitori).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Perfezionismo formale più che sostanziale, simile alla Giustizia.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passaynm8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 dire ciò che pensa, pensare ciò che dice e, soprattutto, fare ciò che dice.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capace di manifestare i propri bisogni e di vivere la femminilità rispettando il proprio ruolo.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gioia ed entusiasmo nella vita.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Vuole sperimentare tutto, è autonoma e indipendente.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talento nel “regnare”, creativa e ricca di idee.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4i09ty8j5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Amante nascosto o separazioni in famiglia: da qui nasce il bisogno di tenere uniti i genitori, conciliare.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Adolescenza negata.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Presenza di una matrigna nella linea genealogica.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Lutto per un bambino non nato o perso.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Problematiche relative alla sessualità.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Padre autoritario o dittatore.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Piccole spaccature sulle labbra: dice ma non fa.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Conflitti che colpiscono il seno destro (nido allargato, perdita del compagno).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Patologie al collo uterino.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Ovaie e seno destro: forti perdite.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Afonie, infiammazioni.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Diabete (mancanza di dolcezza).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Conflitto di castrazione: la donna castra l’uomo ridicolizzando o imponendo regole con ricatto sessuale.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Herpes: timore di esprimere rabbia e disgusto, spesso legato a situazioni vissute come “sporche”.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go49qlqa8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 cosa sto partorendo?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cosa ho bisogno di dire?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cosa mi impedisce di esprimere la mia sessualità?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 hanno comunicato con me?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cosa mi impedisce di comunicare?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