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z0zlh8nls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 – Il Matto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523875</wp:posOffset>
            </wp:positionV>
            <wp:extent cx="1157288" cy="226936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2269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2iaiox4y4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Verbo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 vado per la mia strada, libertà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x312ybogh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Armonia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Vado verso l’evoluzione con un bisogno di originalità, genio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Disarmonia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Blocco a tutti i livelli; può diventare folle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v9cxqo8vq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«Come può uno scoglio arginare il mare?»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Giudizio è il desiderio irresistibile, l’aspirazione, la chiamata.</w:t>
        <w:br w:type="textWrapping"/>
        <w:t xml:space="preserve">È la rinascita, un richiamo interiore che non si può ignorare. C’è una forza come quella di un fiume: non la si può controllare, ma bisogna lasciarsi portare con fiducia e umiltà dalle proprie aspirazioni.</w:t>
        <w:br w:type="textWrapping"/>
        <w:t xml:space="preserve">Simbolo di rinascita, nuova consapevolezza, nuova coscienza.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07qk3epvk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Chiede sempre il permesso per qualsiasi cosa e non si concede di fare ciò che davvero desidera.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sente in colpa, non si autorizza a esistere secondo la propria natura.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x101v7hq6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Leggerezza, umorismo, capacità di evolvere.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Talento per la musica e per il cambiamento.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 rinascere ogni giorno, libero dai condizionamenti genealogici.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Capace di utilizzare il proprio desiderio come guida per realizzare i propri progetti.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deve più “chiedere il permesso di esistere”.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f0k229vos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Bambini non visti, rifiutati, non riconosciuti.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Memorie di umiliazione.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condizionamento familiare, blocco nella libertà di andare per la propria strada.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Difficoltà ad abbandonare la casa paterna, a uscire dal “sarcofago”.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Traumi cranici, pallottole, cefalee, follia.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Svalutazione intellettuale.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Depressione.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Mononucleosi (sentirsi rifiutati dalla famiglia).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Cistifellea.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Intestino tenue (non sentirsi integrati).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Acufeni.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b0s11r4ct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è il mio desiderio?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cosa parla il mio progetto senso?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cosa aspetto il permesso dei miei genitori?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cosa devo rinascere?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quali sensi di colpa mi de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