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4F32B3">
      <w:pPr>
        <w:spacing w:line="0" w:lineRule="atLeast"/>
        <w:ind w:left="2840"/>
        <w:rPr>
          <w:rFonts w:ascii="Times New Roman" w:eastAsia="Times New Roman" w:hAnsi="Times New Roman"/>
          <w:b/>
          <w:i/>
          <w:sz w:val="24"/>
        </w:rPr>
      </w:pPr>
      <w:bookmarkStart w:id="0" w:name="page1"/>
      <w:bookmarkStart w:id="1" w:name="_GoBack"/>
      <w:bookmarkEnd w:id="0"/>
      <w:bookmarkEnd w:id="1"/>
      <w:r>
        <w:rPr>
          <w:rFonts w:ascii="Times New Roman" w:eastAsia="Times New Roman" w:hAnsi="Times New Roman"/>
          <w:b/>
          <w:i/>
          <w:sz w:val="24"/>
        </w:rPr>
        <w:t>Contains Nonbinding Recommendations</w:t>
      </w:r>
    </w:p>
    <w:p w:rsidR="00000000" w:rsidRDefault="004F32B3">
      <w:pPr>
        <w:spacing w:line="200" w:lineRule="exact"/>
        <w:rPr>
          <w:rFonts w:ascii="Times New Roman" w:eastAsia="Times New Roman" w:hAnsi="Times New Roman"/>
          <w:sz w:val="24"/>
        </w:rPr>
      </w:pPr>
    </w:p>
    <w:p w:rsidR="00000000" w:rsidRDefault="004F32B3">
      <w:pPr>
        <w:spacing w:line="200" w:lineRule="exact"/>
        <w:rPr>
          <w:rFonts w:ascii="Times New Roman" w:eastAsia="Times New Roman" w:hAnsi="Times New Roman"/>
          <w:sz w:val="24"/>
        </w:rPr>
      </w:pPr>
    </w:p>
    <w:p w:rsidR="00000000" w:rsidRDefault="004F32B3">
      <w:pPr>
        <w:spacing w:line="400" w:lineRule="exact"/>
        <w:rPr>
          <w:rFonts w:ascii="Times New Roman" w:eastAsia="Times New Roman" w:hAnsi="Times New Roman"/>
          <w:sz w:val="24"/>
        </w:rPr>
      </w:pPr>
    </w:p>
    <w:p w:rsidR="00000000" w:rsidRDefault="004F32B3">
      <w:pPr>
        <w:spacing w:line="286" w:lineRule="auto"/>
        <w:ind w:left="360"/>
        <w:jc w:val="center"/>
        <w:rPr>
          <w:rFonts w:ascii="Times New Roman" w:eastAsia="Times New Roman" w:hAnsi="Times New Roman"/>
          <w:b/>
          <w:sz w:val="55"/>
        </w:rPr>
      </w:pPr>
      <w:r>
        <w:rPr>
          <w:rFonts w:ascii="Times New Roman" w:eastAsia="Times New Roman" w:hAnsi="Times New Roman"/>
          <w:b/>
          <w:sz w:val="55"/>
        </w:rPr>
        <w:t>Postmarket Management of Cybersecurity in Medical Devices</w:t>
      </w:r>
    </w:p>
    <w:p w:rsidR="00000000" w:rsidRDefault="005F3147">
      <w:pPr>
        <w:spacing w:line="20" w:lineRule="exact"/>
        <w:rPr>
          <w:rFonts w:ascii="Times New Roman" w:eastAsia="Times New Roman" w:hAnsi="Times New Roman"/>
          <w:sz w:val="24"/>
        </w:rPr>
      </w:pPr>
      <w:r>
        <w:rPr>
          <w:rFonts w:ascii="Times New Roman" w:eastAsia="Times New Roman" w:hAnsi="Times New Roman"/>
          <w:b/>
          <w:noProof/>
          <w:sz w:val="55"/>
        </w:rPr>
        <mc:AlternateContent>
          <mc:Choice Requires="wps">
            <w:drawing>
              <wp:anchor distT="0" distB="0" distL="114300" distR="114300" simplePos="0" relativeHeight="251638784" behindDoc="1" locked="0" layoutInCell="1" allowOverlap="1">
                <wp:simplePos x="0" y="0"/>
                <wp:positionH relativeFrom="column">
                  <wp:posOffset>209550</wp:posOffset>
                </wp:positionH>
                <wp:positionV relativeFrom="paragraph">
                  <wp:posOffset>188595</wp:posOffset>
                </wp:positionV>
                <wp:extent cx="5753100" cy="0"/>
                <wp:effectExtent l="0" t="0" r="0" b="0"/>
                <wp:wrapNone/>
                <wp:docPr id="4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531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FEEE50" id="Line 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4.85pt" to="469.5pt,1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tvBREQIAACwEAAAOAAAAZHJzL2Uyb0RvYy54bWysU1HP2iAUfV+y/0B417Z+1U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" strokeweight=".16931mm">
                <o:lock v:ext="edit" shapetype="f"/>
              </v:line>
            </w:pict>
          </mc:Fallback>
        </mc:AlternateContent>
      </w:r>
    </w:p>
    <w:p w:rsidR="00000000" w:rsidRDefault="004F32B3">
      <w:pPr>
        <w:spacing w:line="200" w:lineRule="exact"/>
        <w:rPr>
          <w:rFonts w:ascii="Times New Roman" w:eastAsia="Times New Roman" w:hAnsi="Times New Roman"/>
          <w:sz w:val="24"/>
        </w:rPr>
      </w:pPr>
    </w:p>
    <w:p w:rsidR="00000000" w:rsidRDefault="004F32B3">
      <w:pPr>
        <w:spacing w:line="307" w:lineRule="exact"/>
        <w:rPr>
          <w:rFonts w:ascii="Times New Roman" w:eastAsia="Times New Roman" w:hAnsi="Times New Roman"/>
          <w:sz w:val="24"/>
        </w:rPr>
      </w:pPr>
    </w:p>
    <w:p w:rsidR="00000000" w:rsidRDefault="004F32B3">
      <w:pPr>
        <w:spacing w:line="276" w:lineRule="auto"/>
        <w:ind w:left="360" w:right="20"/>
        <w:jc w:val="center"/>
        <w:rPr>
          <w:rFonts w:ascii="Times New Roman" w:eastAsia="Times New Roman" w:hAnsi="Times New Roman"/>
          <w:b/>
          <w:sz w:val="56"/>
        </w:rPr>
      </w:pPr>
      <w:r>
        <w:rPr>
          <w:rFonts w:ascii="Times New Roman" w:eastAsia="Times New Roman" w:hAnsi="Times New Roman"/>
          <w:b/>
          <w:sz w:val="56"/>
        </w:rPr>
        <w:t>Guidance for Industry and Food and Drug Administration Staff</w:t>
      </w:r>
    </w:p>
    <w:p w:rsidR="00000000" w:rsidRDefault="004F32B3">
      <w:pPr>
        <w:spacing w:line="64" w:lineRule="exact"/>
        <w:rPr>
          <w:rFonts w:ascii="Times New Roman" w:eastAsia="Times New Roman" w:hAnsi="Times New Roman"/>
          <w:sz w:val="24"/>
        </w:rPr>
      </w:pPr>
    </w:p>
    <w:p w:rsidR="00000000" w:rsidRDefault="004F32B3">
      <w:pPr>
        <w:spacing w:line="0" w:lineRule="atLeast"/>
        <w:ind w:left="2460"/>
        <w:rPr>
          <w:rFonts w:ascii="Times New Roman" w:eastAsia="Times New Roman" w:hAnsi="Times New Roman"/>
          <w:b/>
          <w:sz w:val="28"/>
        </w:rPr>
      </w:pPr>
      <w:r>
        <w:rPr>
          <w:rFonts w:ascii="Times New Roman" w:eastAsia="Times New Roman" w:hAnsi="Times New Roman"/>
          <w:b/>
          <w:sz w:val="28"/>
        </w:rPr>
        <w:t>Document issued on December 28, 2016.</w:t>
      </w:r>
    </w:p>
    <w:p w:rsidR="00000000" w:rsidRDefault="004F32B3">
      <w:pPr>
        <w:spacing w:line="276" w:lineRule="exact"/>
        <w:rPr>
          <w:rFonts w:ascii="Times New Roman" w:eastAsia="Times New Roman" w:hAnsi="Times New Roman"/>
          <w:sz w:val="24"/>
        </w:rPr>
      </w:pPr>
    </w:p>
    <w:p w:rsidR="00000000" w:rsidRDefault="004F32B3">
      <w:pPr>
        <w:spacing w:line="0" w:lineRule="atLeast"/>
        <w:ind w:left="1320"/>
        <w:rPr>
          <w:rFonts w:ascii="Times New Roman" w:eastAsia="Times New Roman" w:hAnsi="Times New Roman"/>
          <w:b/>
          <w:sz w:val="28"/>
        </w:rPr>
      </w:pPr>
      <w:r>
        <w:rPr>
          <w:rFonts w:ascii="Times New Roman" w:eastAsia="Times New Roman" w:hAnsi="Times New Roman"/>
          <w:b/>
          <w:sz w:val="28"/>
        </w:rPr>
        <w:t>The draft of this document was issued on January 22, 2</w:t>
      </w:r>
      <w:r>
        <w:rPr>
          <w:rFonts w:ascii="Times New Roman" w:eastAsia="Times New Roman" w:hAnsi="Times New Roman"/>
          <w:b/>
          <w:sz w:val="28"/>
        </w:rPr>
        <w:t>016.</w:t>
      </w:r>
    </w:p>
    <w:p w:rsidR="00000000" w:rsidRDefault="004F32B3">
      <w:pPr>
        <w:spacing w:line="200" w:lineRule="exact"/>
        <w:rPr>
          <w:rFonts w:ascii="Times New Roman" w:eastAsia="Times New Roman" w:hAnsi="Times New Roman"/>
          <w:sz w:val="24"/>
        </w:rPr>
      </w:pPr>
    </w:p>
    <w:p w:rsidR="00000000" w:rsidRDefault="004F32B3">
      <w:pPr>
        <w:spacing w:line="200" w:lineRule="exact"/>
        <w:rPr>
          <w:rFonts w:ascii="Times New Roman" w:eastAsia="Times New Roman" w:hAnsi="Times New Roman"/>
          <w:sz w:val="24"/>
        </w:rPr>
      </w:pPr>
    </w:p>
    <w:p w:rsidR="00000000" w:rsidRDefault="004F32B3">
      <w:pPr>
        <w:spacing w:line="200" w:lineRule="exact"/>
        <w:rPr>
          <w:rFonts w:ascii="Times New Roman" w:eastAsia="Times New Roman" w:hAnsi="Times New Roman"/>
          <w:sz w:val="24"/>
        </w:rPr>
      </w:pPr>
    </w:p>
    <w:p w:rsidR="00000000" w:rsidRDefault="004F32B3">
      <w:pPr>
        <w:spacing w:line="232" w:lineRule="exact"/>
        <w:rPr>
          <w:rFonts w:ascii="Times New Roman" w:eastAsia="Times New Roman" w:hAnsi="Times New Roman"/>
          <w:sz w:val="24"/>
        </w:rPr>
      </w:pPr>
    </w:p>
    <w:p w:rsidR="00000000" w:rsidRDefault="004F32B3">
      <w:pPr>
        <w:spacing w:line="246" w:lineRule="auto"/>
        <w:ind w:left="360" w:right="120"/>
        <w:rPr>
          <w:rFonts w:ascii="Times New Roman" w:eastAsia="Times New Roman" w:hAnsi="Times New Roman"/>
          <w:sz w:val="24"/>
          <w:u w:val="single"/>
        </w:rPr>
      </w:pPr>
      <w:r>
        <w:rPr>
          <w:rFonts w:ascii="Times New Roman" w:eastAsia="Times New Roman" w:hAnsi="Times New Roman"/>
          <w:sz w:val="24"/>
        </w:rPr>
        <w:t>For questions regarding this document, contact Suzanne Schwartz, Center for Devices and Radiological Health, Food and Drug Administration, 10903 New Hampshire Ave., Bldg. 66, rm. 5434, Silver Spring, MD 20993-0002, 301-796-6937. For questions rega</w:t>
      </w:r>
      <w:r>
        <w:rPr>
          <w:rFonts w:ascii="Times New Roman" w:eastAsia="Times New Roman" w:hAnsi="Times New Roman"/>
          <w:sz w:val="24"/>
        </w:rPr>
        <w:t xml:space="preserve">rding this document as applied to devices regulated by CBER, contact the Office of Communication, Outreach and Development in CBER at 1-800-835-4709 or 240-402-8010 or </w:t>
      </w:r>
      <w:r>
        <w:rPr>
          <w:rFonts w:ascii="Times New Roman" w:eastAsia="Times New Roman" w:hAnsi="Times New Roman"/>
          <w:sz w:val="24"/>
          <w:u w:val="single"/>
        </w:rPr>
        <w:t>ocod@fda.hhs.gov.</w:t>
      </w:r>
    </w:p>
    <w:p w:rsidR="00000000" w:rsidRDefault="004F32B3">
      <w:pPr>
        <w:spacing w:line="200" w:lineRule="exact"/>
        <w:rPr>
          <w:rFonts w:ascii="Times New Roman" w:eastAsia="Times New Roman" w:hAnsi="Times New Roman"/>
          <w:sz w:val="24"/>
        </w:rPr>
      </w:pPr>
    </w:p>
    <w:p w:rsidR="00000000" w:rsidRDefault="004F32B3">
      <w:pPr>
        <w:spacing w:line="200" w:lineRule="exact"/>
        <w:rPr>
          <w:rFonts w:ascii="Times New Roman" w:eastAsia="Times New Roman" w:hAnsi="Times New Roman"/>
          <w:sz w:val="24"/>
        </w:rPr>
      </w:pPr>
    </w:p>
    <w:p w:rsidR="00000000" w:rsidRDefault="004F32B3">
      <w:pPr>
        <w:spacing w:line="200" w:lineRule="exact"/>
        <w:rPr>
          <w:rFonts w:ascii="Times New Roman" w:eastAsia="Times New Roman" w:hAnsi="Times New Roman"/>
          <w:sz w:val="24"/>
        </w:rPr>
      </w:pPr>
    </w:p>
    <w:p w:rsidR="00000000" w:rsidRDefault="004F32B3">
      <w:pPr>
        <w:spacing w:line="200" w:lineRule="exact"/>
        <w:rPr>
          <w:rFonts w:ascii="Times New Roman" w:eastAsia="Times New Roman" w:hAnsi="Times New Roman"/>
          <w:sz w:val="24"/>
        </w:rPr>
      </w:pPr>
    </w:p>
    <w:p w:rsidR="00000000" w:rsidRDefault="004F32B3">
      <w:pPr>
        <w:spacing w:line="200" w:lineRule="exact"/>
        <w:rPr>
          <w:rFonts w:ascii="Times New Roman" w:eastAsia="Times New Roman" w:hAnsi="Times New Roman"/>
          <w:sz w:val="24"/>
        </w:rPr>
      </w:pPr>
    </w:p>
    <w:p w:rsidR="00000000" w:rsidRDefault="004F32B3">
      <w:pPr>
        <w:spacing w:line="200" w:lineRule="exact"/>
        <w:rPr>
          <w:rFonts w:ascii="Times New Roman" w:eastAsia="Times New Roman" w:hAnsi="Times New Roman"/>
          <w:sz w:val="24"/>
        </w:rPr>
      </w:pPr>
    </w:p>
    <w:p w:rsidR="00000000" w:rsidRDefault="004F32B3">
      <w:pPr>
        <w:spacing w:line="200" w:lineRule="exact"/>
        <w:rPr>
          <w:rFonts w:ascii="Times New Roman" w:eastAsia="Times New Roman" w:hAnsi="Times New Roman"/>
          <w:sz w:val="24"/>
        </w:rPr>
      </w:pPr>
    </w:p>
    <w:p w:rsidR="00000000" w:rsidRDefault="004F32B3">
      <w:pPr>
        <w:spacing w:line="200" w:lineRule="exact"/>
        <w:rPr>
          <w:rFonts w:ascii="Times New Roman" w:eastAsia="Times New Roman" w:hAnsi="Times New Roman"/>
          <w:sz w:val="24"/>
        </w:rPr>
      </w:pPr>
    </w:p>
    <w:p w:rsidR="00000000" w:rsidRDefault="004F32B3">
      <w:pPr>
        <w:spacing w:line="200" w:lineRule="exact"/>
        <w:rPr>
          <w:rFonts w:ascii="Times New Roman" w:eastAsia="Times New Roman" w:hAnsi="Times New Roman"/>
          <w:sz w:val="24"/>
        </w:rPr>
      </w:pPr>
    </w:p>
    <w:p w:rsidR="00000000" w:rsidRDefault="004F32B3">
      <w:pPr>
        <w:spacing w:line="200" w:lineRule="exact"/>
        <w:rPr>
          <w:rFonts w:ascii="Times New Roman" w:eastAsia="Times New Roman" w:hAnsi="Times New Roman"/>
          <w:sz w:val="24"/>
        </w:rPr>
      </w:pPr>
    </w:p>
    <w:p w:rsidR="00000000" w:rsidRDefault="004F32B3">
      <w:pPr>
        <w:spacing w:line="200" w:lineRule="exact"/>
        <w:rPr>
          <w:rFonts w:ascii="Times New Roman" w:eastAsia="Times New Roman" w:hAnsi="Times New Roman"/>
          <w:sz w:val="24"/>
        </w:rPr>
      </w:pPr>
    </w:p>
    <w:p w:rsidR="00000000" w:rsidRDefault="004F32B3">
      <w:pPr>
        <w:spacing w:line="200" w:lineRule="exact"/>
        <w:rPr>
          <w:rFonts w:ascii="Times New Roman" w:eastAsia="Times New Roman" w:hAnsi="Times New Roman"/>
          <w:sz w:val="24"/>
        </w:rPr>
      </w:pPr>
    </w:p>
    <w:p w:rsidR="00000000" w:rsidRDefault="004F32B3">
      <w:pPr>
        <w:spacing w:line="200" w:lineRule="exact"/>
        <w:rPr>
          <w:rFonts w:ascii="Times New Roman" w:eastAsia="Times New Roman" w:hAnsi="Times New Roman"/>
          <w:sz w:val="24"/>
        </w:rPr>
      </w:pPr>
    </w:p>
    <w:p w:rsidR="00000000" w:rsidRDefault="004F32B3">
      <w:pPr>
        <w:spacing w:line="200" w:lineRule="exact"/>
        <w:rPr>
          <w:rFonts w:ascii="Times New Roman" w:eastAsia="Times New Roman" w:hAnsi="Times New Roman"/>
          <w:sz w:val="24"/>
        </w:rPr>
      </w:pPr>
    </w:p>
    <w:p w:rsidR="00000000" w:rsidRDefault="004F32B3">
      <w:pPr>
        <w:spacing w:line="200" w:lineRule="exact"/>
        <w:rPr>
          <w:rFonts w:ascii="Times New Roman" w:eastAsia="Times New Roman" w:hAnsi="Times New Roman"/>
          <w:sz w:val="24"/>
        </w:rPr>
      </w:pPr>
    </w:p>
    <w:p w:rsidR="00000000" w:rsidRDefault="004F32B3">
      <w:pPr>
        <w:spacing w:line="269" w:lineRule="exact"/>
        <w:rPr>
          <w:rFonts w:ascii="Times New Roman" w:eastAsia="Times New Roman" w:hAnsi="Times New Roman"/>
          <w:sz w:val="24"/>
        </w:rPr>
      </w:pPr>
    </w:p>
    <w:p w:rsidR="00000000" w:rsidRDefault="004F32B3">
      <w:pPr>
        <w:spacing w:line="248" w:lineRule="auto"/>
        <w:ind w:left="4440"/>
        <w:jc w:val="right"/>
        <w:rPr>
          <w:rFonts w:ascii="Times New Roman" w:eastAsia="Times New Roman" w:hAnsi="Times New Roman"/>
          <w:b/>
          <w:sz w:val="24"/>
        </w:rPr>
      </w:pPr>
      <w:r>
        <w:rPr>
          <w:rFonts w:ascii="Times New Roman" w:eastAsia="Times New Roman" w:hAnsi="Times New Roman"/>
          <w:b/>
          <w:sz w:val="24"/>
        </w:rPr>
        <w:t xml:space="preserve">U.S. Department of Health and Human Services Food and </w:t>
      </w:r>
      <w:r>
        <w:rPr>
          <w:rFonts w:ascii="Times New Roman" w:eastAsia="Times New Roman" w:hAnsi="Times New Roman"/>
          <w:b/>
          <w:sz w:val="24"/>
        </w:rPr>
        <w:t>Drug Administration Center for Devices and Radiological Health Office of the Center Director Center for Biologics Evaluation and Research</w:t>
      </w:r>
    </w:p>
    <w:p w:rsidR="00000000" w:rsidRDefault="005F3147">
      <w:pPr>
        <w:spacing w:line="20" w:lineRule="exact"/>
        <w:rPr>
          <w:rFonts w:ascii="Times New Roman" w:eastAsia="Times New Roman" w:hAnsi="Times New Roman"/>
          <w:sz w:val="24"/>
        </w:rPr>
      </w:pPr>
      <w:r>
        <w:rPr>
          <w:rFonts w:ascii="Times New Roman" w:eastAsia="Times New Roman" w:hAnsi="Times New Roman"/>
          <w:b/>
          <w:noProof/>
          <w:sz w:val="24"/>
        </w:rPr>
        <w:drawing>
          <wp:anchor distT="0" distB="0" distL="114300" distR="114300" simplePos="0" relativeHeight="251639808" behindDoc="1" locked="0" layoutInCell="1" allowOverlap="1">
            <wp:simplePos x="0" y="0"/>
            <wp:positionH relativeFrom="column">
              <wp:posOffset>243840</wp:posOffset>
            </wp:positionH>
            <wp:positionV relativeFrom="paragraph">
              <wp:posOffset>-600710</wp:posOffset>
            </wp:positionV>
            <wp:extent cx="2450465" cy="661035"/>
            <wp:effectExtent l="0" t="0" r="0" b="0"/>
            <wp:wrapNone/>
            <wp:docPr id="40"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0465" cy="66103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F32B3">
      <w:pPr>
        <w:spacing w:line="20" w:lineRule="exact"/>
        <w:rPr>
          <w:rFonts w:ascii="Times New Roman" w:eastAsia="Times New Roman" w:hAnsi="Times New Roman"/>
          <w:sz w:val="24"/>
        </w:rPr>
        <w:sectPr w:rsidR="00000000">
          <w:headerReference w:type="even" r:id="rId8"/>
          <w:headerReference w:type="default" r:id="rId9"/>
          <w:footerReference w:type="even" r:id="rId10"/>
          <w:footerReference w:type="default" r:id="rId11"/>
          <w:headerReference w:type="first" r:id="rId12"/>
          <w:footerReference w:type="first" r:id="rId13"/>
          <w:pgSz w:w="12240" w:h="15840"/>
          <w:pgMar w:top="696" w:right="1440" w:bottom="1440" w:left="1440" w:header="0" w:footer="0" w:gutter="0"/>
          <w:cols w:space="0" w:equalWidth="0">
            <w:col w:w="9360"/>
          </w:cols>
          <w:docGrid w:linePitch="360"/>
        </w:sectPr>
      </w:pPr>
    </w:p>
    <w:p w:rsidR="00000000" w:rsidRDefault="004F32B3">
      <w:pPr>
        <w:spacing w:line="0" w:lineRule="atLeast"/>
        <w:ind w:right="-179"/>
        <w:jc w:val="center"/>
        <w:rPr>
          <w:rFonts w:ascii="Times New Roman" w:eastAsia="Times New Roman" w:hAnsi="Times New Roman"/>
          <w:b/>
          <w:i/>
          <w:sz w:val="24"/>
        </w:rPr>
      </w:pPr>
      <w:bookmarkStart w:id="2" w:name="page2"/>
      <w:bookmarkEnd w:id="2"/>
      <w:r>
        <w:rPr>
          <w:rFonts w:ascii="Times New Roman" w:eastAsia="Times New Roman" w:hAnsi="Times New Roman"/>
          <w:b/>
          <w:i/>
          <w:sz w:val="24"/>
        </w:rPr>
        <w:lastRenderedPageBreak/>
        <w:t>Contains Nonbinding Recommendations</w:t>
      </w:r>
    </w:p>
    <w:p w:rsidR="00000000" w:rsidRDefault="004F32B3">
      <w:pPr>
        <w:spacing w:line="200" w:lineRule="exact"/>
        <w:rPr>
          <w:rFonts w:ascii="Times New Roman" w:eastAsia="Times New Roman" w:hAnsi="Times New Roman"/>
        </w:rPr>
      </w:pPr>
    </w:p>
    <w:p w:rsidR="00000000" w:rsidRDefault="004F32B3">
      <w:pPr>
        <w:spacing w:line="331" w:lineRule="exact"/>
        <w:rPr>
          <w:rFonts w:ascii="Times New Roman" w:eastAsia="Times New Roman" w:hAnsi="Times New Roman"/>
        </w:rPr>
      </w:pPr>
    </w:p>
    <w:p w:rsidR="00000000" w:rsidRDefault="004F32B3">
      <w:pPr>
        <w:spacing w:line="0" w:lineRule="atLeast"/>
        <w:ind w:right="-179"/>
        <w:jc w:val="center"/>
        <w:rPr>
          <w:rFonts w:ascii="Times New Roman" w:eastAsia="Times New Roman" w:hAnsi="Times New Roman"/>
          <w:b/>
          <w:sz w:val="48"/>
        </w:rPr>
      </w:pPr>
      <w:r>
        <w:rPr>
          <w:rFonts w:ascii="Times New Roman" w:eastAsia="Times New Roman" w:hAnsi="Times New Roman"/>
          <w:b/>
          <w:sz w:val="48"/>
        </w:rPr>
        <w:t>Preface</w:t>
      </w: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69" w:lineRule="exact"/>
        <w:rPr>
          <w:rFonts w:ascii="Times New Roman" w:eastAsia="Times New Roman" w:hAnsi="Times New Roman"/>
        </w:rPr>
      </w:pPr>
    </w:p>
    <w:p w:rsidR="00000000" w:rsidRDefault="004F32B3">
      <w:pPr>
        <w:spacing w:line="0" w:lineRule="atLeast"/>
        <w:ind w:left="360"/>
        <w:rPr>
          <w:rFonts w:ascii="Times New Roman" w:eastAsia="Times New Roman" w:hAnsi="Times New Roman"/>
          <w:b/>
          <w:sz w:val="36"/>
        </w:rPr>
      </w:pPr>
      <w:r>
        <w:rPr>
          <w:rFonts w:ascii="Times New Roman" w:eastAsia="Times New Roman" w:hAnsi="Times New Roman"/>
          <w:b/>
          <w:sz w:val="36"/>
        </w:rPr>
        <w:t>Public Comment</w:t>
      </w:r>
    </w:p>
    <w:p w:rsidR="00000000" w:rsidRDefault="004F32B3">
      <w:pPr>
        <w:spacing w:line="289" w:lineRule="exact"/>
        <w:rPr>
          <w:rFonts w:ascii="Times New Roman" w:eastAsia="Times New Roman" w:hAnsi="Times New Roman"/>
        </w:rPr>
      </w:pPr>
    </w:p>
    <w:p w:rsidR="00000000" w:rsidRDefault="004F32B3">
      <w:pPr>
        <w:spacing w:line="247" w:lineRule="auto"/>
        <w:ind w:left="360"/>
        <w:rPr>
          <w:rFonts w:ascii="Times New Roman" w:eastAsia="Times New Roman" w:hAnsi="Times New Roman"/>
          <w:color w:val="000000"/>
          <w:sz w:val="24"/>
        </w:rPr>
      </w:pPr>
      <w:r>
        <w:rPr>
          <w:rFonts w:ascii="Times New Roman" w:eastAsia="Times New Roman" w:hAnsi="Times New Roman"/>
          <w:sz w:val="24"/>
        </w:rPr>
        <w:t>You may submit electronic comments and suggestio</w:t>
      </w:r>
      <w:r>
        <w:rPr>
          <w:rFonts w:ascii="Times New Roman" w:eastAsia="Times New Roman" w:hAnsi="Times New Roman"/>
          <w:sz w:val="24"/>
        </w:rPr>
        <w:t xml:space="preserve">ns at any time for Agency consideration to </w:t>
      </w:r>
      <w:hyperlink r:id="rId14" w:history="1">
        <w:r>
          <w:rPr>
            <w:rFonts w:ascii="Times New Roman" w:eastAsia="Times New Roman" w:hAnsi="Times New Roman"/>
            <w:color w:val="0000FF"/>
            <w:sz w:val="24"/>
            <w:u w:val="single"/>
          </w:rPr>
          <w:t>http://www.regulations.gov</w:t>
        </w:r>
        <w:r>
          <w:rPr>
            <w:rFonts w:ascii="Times New Roman" w:eastAsia="Times New Roman" w:hAnsi="Times New Roman"/>
            <w:color w:val="0000FF"/>
            <w:sz w:val="24"/>
          </w:rPr>
          <w:t xml:space="preserve"> </w:t>
        </w:r>
      </w:hyperlink>
      <w:r>
        <w:rPr>
          <w:rFonts w:ascii="Times New Roman" w:eastAsia="Times New Roman" w:hAnsi="Times New Roman"/>
          <w:color w:val="000000"/>
          <w:sz w:val="24"/>
        </w:rPr>
        <w:t>.</w:t>
      </w:r>
      <w:r>
        <w:rPr>
          <w:rFonts w:ascii="Times New Roman" w:eastAsia="Times New Roman" w:hAnsi="Times New Roman"/>
          <w:color w:val="0000FF"/>
          <w:sz w:val="24"/>
        </w:rPr>
        <w:t xml:space="preserve"> </w:t>
      </w:r>
      <w:r>
        <w:rPr>
          <w:rFonts w:ascii="Times New Roman" w:eastAsia="Times New Roman" w:hAnsi="Times New Roman"/>
          <w:color w:val="000000"/>
          <w:sz w:val="24"/>
        </w:rPr>
        <w:t>Submit written comments to the Division of Dockets</w:t>
      </w:r>
      <w:r>
        <w:rPr>
          <w:rFonts w:ascii="Times New Roman" w:eastAsia="Times New Roman" w:hAnsi="Times New Roman"/>
          <w:color w:val="0000FF"/>
          <w:sz w:val="24"/>
        </w:rPr>
        <w:t xml:space="preserve"> </w:t>
      </w:r>
      <w:r>
        <w:rPr>
          <w:rFonts w:ascii="Times New Roman" w:eastAsia="Times New Roman" w:hAnsi="Times New Roman"/>
          <w:color w:val="000000"/>
          <w:sz w:val="24"/>
        </w:rPr>
        <w:t>Management, Food and Drug Administration, 5630 Fishers Lane, Room 1061, (HFA-305), Rockvi</w:t>
      </w:r>
      <w:r>
        <w:rPr>
          <w:rFonts w:ascii="Times New Roman" w:eastAsia="Times New Roman" w:hAnsi="Times New Roman"/>
          <w:color w:val="000000"/>
          <w:sz w:val="24"/>
        </w:rPr>
        <w:t>lle, MD 20852. Identify all comments with the docket number FDA-2015-D-5105. Comments may not be acted upon by the Agency until the document is next revised or updated.</w:t>
      </w:r>
    </w:p>
    <w:p w:rsidR="00000000" w:rsidRDefault="004F32B3">
      <w:pPr>
        <w:spacing w:line="360" w:lineRule="exact"/>
        <w:rPr>
          <w:rFonts w:ascii="Times New Roman" w:eastAsia="Times New Roman" w:hAnsi="Times New Roman"/>
        </w:rPr>
      </w:pPr>
    </w:p>
    <w:p w:rsidR="00000000" w:rsidRDefault="004F32B3">
      <w:pPr>
        <w:spacing w:line="0" w:lineRule="atLeast"/>
        <w:ind w:left="360"/>
        <w:rPr>
          <w:rFonts w:ascii="Times New Roman" w:eastAsia="Times New Roman" w:hAnsi="Times New Roman"/>
          <w:b/>
          <w:sz w:val="36"/>
        </w:rPr>
      </w:pPr>
      <w:r>
        <w:rPr>
          <w:rFonts w:ascii="Times New Roman" w:eastAsia="Times New Roman" w:hAnsi="Times New Roman"/>
          <w:b/>
          <w:sz w:val="36"/>
        </w:rPr>
        <w:t>Additional Copies</w:t>
      </w:r>
    </w:p>
    <w:p w:rsidR="00000000" w:rsidRDefault="004F32B3">
      <w:pPr>
        <w:spacing w:line="288" w:lineRule="exact"/>
        <w:rPr>
          <w:rFonts w:ascii="Times New Roman" w:eastAsia="Times New Roman" w:hAnsi="Times New Roman"/>
        </w:rPr>
      </w:pPr>
    </w:p>
    <w:p w:rsidR="00000000" w:rsidRDefault="004F32B3">
      <w:pPr>
        <w:spacing w:line="0" w:lineRule="atLeast"/>
        <w:ind w:left="360"/>
        <w:rPr>
          <w:rFonts w:ascii="Times New Roman" w:eastAsia="Times New Roman" w:hAnsi="Times New Roman"/>
          <w:b/>
          <w:sz w:val="24"/>
        </w:rPr>
      </w:pPr>
      <w:r>
        <w:rPr>
          <w:rFonts w:ascii="Times New Roman" w:eastAsia="Times New Roman" w:hAnsi="Times New Roman"/>
          <w:b/>
          <w:sz w:val="24"/>
        </w:rPr>
        <w:t>CDRH</w:t>
      </w:r>
    </w:p>
    <w:p w:rsidR="00000000" w:rsidRDefault="004F32B3">
      <w:pPr>
        <w:spacing w:line="41" w:lineRule="exact"/>
        <w:rPr>
          <w:rFonts w:ascii="Times New Roman" w:eastAsia="Times New Roman" w:hAnsi="Times New Roman"/>
        </w:rPr>
      </w:pPr>
    </w:p>
    <w:p w:rsidR="00000000" w:rsidRDefault="004F32B3">
      <w:pPr>
        <w:spacing w:line="239" w:lineRule="auto"/>
        <w:ind w:left="360" w:right="280"/>
        <w:rPr>
          <w:rFonts w:ascii="Times New Roman" w:eastAsia="Times New Roman" w:hAnsi="Times New Roman"/>
          <w:sz w:val="24"/>
        </w:rPr>
      </w:pPr>
      <w:r>
        <w:rPr>
          <w:rFonts w:ascii="Times New Roman" w:eastAsia="Times New Roman" w:hAnsi="Times New Roman"/>
          <w:sz w:val="24"/>
        </w:rPr>
        <w:t>Additional copies are available from the Internet. You may al</w:t>
      </w:r>
      <w:r>
        <w:rPr>
          <w:rFonts w:ascii="Times New Roman" w:eastAsia="Times New Roman" w:hAnsi="Times New Roman"/>
          <w:sz w:val="24"/>
        </w:rPr>
        <w:t>so send an e-mail request to CDRH-Guidance@fda.hhs.gov to receive an electronic copy of the guidance. Please use the document number 1400044 to identify the guidance you are requesting.</w:t>
      </w:r>
    </w:p>
    <w:p w:rsidR="00000000" w:rsidRDefault="004F32B3">
      <w:pPr>
        <w:spacing w:line="200" w:lineRule="exact"/>
        <w:rPr>
          <w:rFonts w:ascii="Times New Roman" w:eastAsia="Times New Roman" w:hAnsi="Times New Roman"/>
        </w:rPr>
      </w:pPr>
    </w:p>
    <w:p w:rsidR="00000000" w:rsidRDefault="004F32B3">
      <w:pPr>
        <w:spacing w:line="315" w:lineRule="exact"/>
        <w:rPr>
          <w:rFonts w:ascii="Times New Roman" w:eastAsia="Times New Roman" w:hAnsi="Times New Roman"/>
        </w:rPr>
      </w:pPr>
    </w:p>
    <w:p w:rsidR="00000000" w:rsidRDefault="004F32B3">
      <w:pPr>
        <w:spacing w:line="0" w:lineRule="atLeast"/>
        <w:ind w:left="360"/>
        <w:rPr>
          <w:rFonts w:ascii="Times New Roman" w:eastAsia="Times New Roman" w:hAnsi="Times New Roman"/>
          <w:b/>
          <w:sz w:val="24"/>
        </w:rPr>
      </w:pPr>
      <w:r>
        <w:rPr>
          <w:rFonts w:ascii="Times New Roman" w:eastAsia="Times New Roman" w:hAnsi="Times New Roman"/>
          <w:b/>
          <w:sz w:val="24"/>
        </w:rPr>
        <w:t>CBER</w:t>
      </w:r>
    </w:p>
    <w:p w:rsidR="00000000" w:rsidRDefault="004F32B3">
      <w:pPr>
        <w:spacing w:line="38" w:lineRule="exact"/>
        <w:rPr>
          <w:rFonts w:ascii="Times New Roman" w:eastAsia="Times New Roman" w:hAnsi="Times New Roman"/>
        </w:rPr>
      </w:pPr>
    </w:p>
    <w:p w:rsidR="00000000" w:rsidRDefault="004F32B3">
      <w:pPr>
        <w:spacing w:line="0" w:lineRule="atLeast"/>
        <w:ind w:left="360"/>
        <w:rPr>
          <w:rFonts w:ascii="Times New Roman" w:eastAsia="Times New Roman" w:hAnsi="Times New Roman"/>
          <w:sz w:val="24"/>
        </w:rPr>
      </w:pPr>
      <w:r>
        <w:rPr>
          <w:rFonts w:ascii="Times New Roman" w:eastAsia="Times New Roman" w:hAnsi="Times New Roman"/>
          <w:sz w:val="24"/>
        </w:rPr>
        <w:t xml:space="preserve">Additional copies are available from the Center for Biologics </w:t>
      </w:r>
      <w:r>
        <w:rPr>
          <w:rFonts w:ascii="Times New Roman" w:eastAsia="Times New Roman" w:hAnsi="Times New Roman"/>
          <w:sz w:val="24"/>
        </w:rPr>
        <w:t>Evaluation and Research</w:t>
      </w:r>
    </w:p>
    <w:p w:rsidR="00000000" w:rsidRDefault="004F32B3">
      <w:pPr>
        <w:spacing w:line="0" w:lineRule="atLeast"/>
        <w:ind w:left="360"/>
        <w:rPr>
          <w:rFonts w:ascii="Times New Roman" w:eastAsia="Times New Roman" w:hAnsi="Times New Roman"/>
          <w:sz w:val="24"/>
        </w:rPr>
      </w:pPr>
      <w:r>
        <w:rPr>
          <w:rFonts w:ascii="Times New Roman" w:eastAsia="Times New Roman" w:hAnsi="Times New Roman"/>
          <w:sz w:val="24"/>
        </w:rPr>
        <w:t>(CBER), by written request, Office of Communication, Outreach, and Development</w:t>
      </w:r>
    </w:p>
    <w:p w:rsidR="00000000" w:rsidRDefault="004F32B3">
      <w:pPr>
        <w:spacing w:line="0" w:lineRule="atLeast"/>
        <w:ind w:left="360"/>
        <w:rPr>
          <w:rFonts w:ascii="Times New Roman" w:eastAsia="Times New Roman" w:hAnsi="Times New Roman"/>
          <w:sz w:val="24"/>
        </w:rPr>
      </w:pPr>
      <w:r>
        <w:rPr>
          <w:rFonts w:ascii="Times New Roman" w:eastAsia="Times New Roman" w:hAnsi="Times New Roman"/>
          <w:sz w:val="24"/>
        </w:rPr>
        <w:t>(OCOD), 10903 New Hampshire Ave., Bldg. 71, Room 3128, Silver Spring, MD 20993-</w:t>
      </w:r>
    </w:p>
    <w:p w:rsidR="00000000" w:rsidRDefault="004F32B3">
      <w:pPr>
        <w:spacing w:line="0" w:lineRule="atLeast"/>
        <w:ind w:left="360"/>
        <w:rPr>
          <w:rFonts w:ascii="Times New Roman" w:eastAsia="Times New Roman" w:hAnsi="Times New Roman"/>
          <w:sz w:val="24"/>
        </w:rPr>
      </w:pPr>
      <w:r>
        <w:rPr>
          <w:rFonts w:ascii="Times New Roman" w:eastAsia="Times New Roman" w:hAnsi="Times New Roman"/>
          <w:sz w:val="24"/>
        </w:rPr>
        <w:t xml:space="preserve">0002, or by calling 1-800-835-4709 or 240-402-8010, by email, </w:t>
      </w:r>
      <w:hyperlink r:id="rId15" w:history="1">
        <w:r>
          <w:rPr>
            <w:rFonts w:ascii="Times New Roman" w:eastAsia="Times New Roman" w:hAnsi="Times New Roman"/>
            <w:sz w:val="24"/>
            <w:u w:val="single"/>
          </w:rPr>
          <w:t>ocod@fda.hhs.gov</w:t>
        </w:r>
        <w:r>
          <w:rPr>
            <w:rFonts w:ascii="Times New Roman" w:eastAsia="Times New Roman" w:hAnsi="Times New Roman"/>
            <w:sz w:val="24"/>
            <w:u w:val="single"/>
          </w:rPr>
          <w:t xml:space="preserve"> </w:t>
        </w:r>
      </w:hyperlink>
      <w:r>
        <w:rPr>
          <w:rFonts w:ascii="Times New Roman" w:eastAsia="Times New Roman" w:hAnsi="Times New Roman"/>
          <w:sz w:val="24"/>
        </w:rPr>
        <w:t>or from</w:t>
      </w:r>
    </w:p>
    <w:p w:rsidR="00000000" w:rsidRDefault="004F32B3">
      <w:pPr>
        <w:spacing w:line="0" w:lineRule="atLeast"/>
        <w:ind w:left="360"/>
        <w:rPr>
          <w:rFonts w:ascii="Times New Roman" w:eastAsia="Times New Roman" w:hAnsi="Times New Roman"/>
          <w:sz w:val="24"/>
        </w:rPr>
      </w:pPr>
      <w:r>
        <w:rPr>
          <w:rFonts w:ascii="Times New Roman" w:eastAsia="Times New Roman" w:hAnsi="Times New Roman"/>
          <w:sz w:val="24"/>
        </w:rPr>
        <w:t>the Internet at</w:t>
      </w:r>
    </w:p>
    <w:p w:rsidR="00000000" w:rsidRDefault="004F32B3">
      <w:pPr>
        <w:spacing w:line="0" w:lineRule="atLeast"/>
        <w:ind w:left="360"/>
        <w:rPr>
          <w:rFonts w:ascii="Times New Roman" w:eastAsia="Times New Roman" w:hAnsi="Times New Roman"/>
          <w:sz w:val="24"/>
          <w:u w:val="single"/>
        </w:rPr>
      </w:pPr>
      <w:hyperlink r:id="rId16" w:history="1">
        <w:r>
          <w:rPr>
            <w:rFonts w:ascii="Times New Roman" w:eastAsia="Times New Roman" w:hAnsi="Times New Roman"/>
            <w:sz w:val="24"/>
            <w:u w:val="single"/>
          </w:rPr>
          <w:t>http://www.fda.gov/BiologicsBloodVaccines/GuidanceComplianceRegulat</w:t>
        </w:r>
        <w:r>
          <w:rPr>
            <w:rFonts w:ascii="Times New Roman" w:eastAsia="Times New Roman" w:hAnsi="Times New Roman"/>
            <w:sz w:val="24"/>
            <w:u w:val="single"/>
          </w:rPr>
          <w:t>oryInformation/G</w:t>
        </w:r>
      </w:hyperlink>
    </w:p>
    <w:p w:rsidR="00000000" w:rsidRDefault="004F32B3">
      <w:pPr>
        <w:spacing w:line="0" w:lineRule="atLeast"/>
        <w:ind w:left="360"/>
        <w:rPr>
          <w:rFonts w:ascii="Times New Roman" w:eastAsia="Times New Roman" w:hAnsi="Times New Roman"/>
          <w:sz w:val="24"/>
        </w:rPr>
      </w:pPr>
      <w:r>
        <w:rPr>
          <w:rFonts w:ascii="Times New Roman" w:eastAsia="Times New Roman" w:hAnsi="Times New Roman"/>
          <w:sz w:val="24"/>
          <w:u w:val="single"/>
        </w:rPr>
        <w:t>uidances/default.htm</w:t>
      </w:r>
      <w:r>
        <w:rPr>
          <w:rFonts w:ascii="Times New Roman" w:eastAsia="Times New Roman" w:hAnsi="Times New Roman"/>
          <w:sz w:val="24"/>
        </w:rPr>
        <w:t>.</w:t>
      </w:r>
    </w:p>
    <w:p w:rsidR="00000000" w:rsidRDefault="004F32B3">
      <w:pPr>
        <w:spacing w:line="0" w:lineRule="atLeast"/>
        <w:ind w:left="360"/>
        <w:rPr>
          <w:rFonts w:ascii="Times New Roman" w:eastAsia="Times New Roman" w:hAnsi="Times New Roman"/>
          <w:sz w:val="24"/>
        </w:rPr>
        <w:sectPr w:rsidR="00000000">
          <w:pgSz w:w="12240" w:h="15840"/>
          <w:pgMar w:top="696" w:right="1260" w:bottom="173" w:left="1440" w:header="0" w:footer="0" w:gutter="0"/>
          <w:cols w:space="0" w:equalWidth="0">
            <w:col w:w="9540"/>
          </w:cols>
          <w:docGrid w:linePitch="360"/>
        </w:sect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61" w:lineRule="exact"/>
        <w:rPr>
          <w:rFonts w:ascii="Times New Roman" w:eastAsia="Times New Roman" w:hAnsi="Times New Roman"/>
        </w:rPr>
      </w:pPr>
    </w:p>
    <w:p w:rsidR="00000000" w:rsidRDefault="004F32B3">
      <w:pPr>
        <w:spacing w:line="0" w:lineRule="atLeast"/>
        <w:ind w:left="9260"/>
        <w:rPr>
          <w:rFonts w:ascii="Times New Roman" w:eastAsia="Times New Roman" w:hAnsi="Times New Roman"/>
        </w:rPr>
      </w:pPr>
      <w:r>
        <w:rPr>
          <w:rFonts w:ascii="Times New Roman" w:eastAsia="Times New Roman" w:hAnsi="Times New Roman"/>
        </w:rPr>
        <w:t>2</w:t>
      </w:r>
    </w:p>
    <w:p w:rsidR="00000000" w:rsidRDefault="004F32B3">
      <w:pPr>
        <w:spacing w:line="0" w:lineRule="atLeast"/>
        <w:ind w:left="9260"/>
        <w:rPr>
          <w:rFonts w:ascii="Times New Roman" w:eastAsia="Times New Roman" w:hAnsi="Times New Roman"/>
        </w:rPr>
        <w:sectPr w:rsidR="00000000">
          <w:type w:val="continuous"/>
          <w:pgSz w:w="12240" w:h="15840"/>
          <w:pgMar w:top="696" w:right="1260" w:bottom="173" w:left="1440" w:header="0" w:footer="0" w:gutter="0"/>
          <w:cols w:space="0" w:equalWidth="0">
            <w:col w:w="9540"/>
          </w:cols>
          <w:docGrid w:linePitch="360"/>
        </w:sectPr>
      </w:pPr>
    </w:p>
    <w:p w:rsidR="00000000" w:rsidRDefault="004F32B3">
      <w:pPr>
        <w:spacing w:line="0" w:lineRule="atLeast"/>
        <w:ind w:left="2840"/>
        <w:rPr>
          <w:rFonts w:ascii="Times New Roman" w:eastAsia="Times New Roman" w:hAnsi="Times New Roman"/>
          <w:b/>
          <w:i/>
          <w:sz w:val="24"/>
        </w:rPr>
      </w:pPr>
      <w:bookmarkStart w:id="3" w:name="page3"/>
      <w:bookmarkEnd w:id="3"/>
      <w:r>
        <w:rPr>
          <w:rFonts w:ascii="Times New Roman" w:eastAsia="Times New Roman" w:hAnsi="Times New Roman"/>
          <w:b/>
          <w:i/>
          <w:sz w:val="24"/>
        </w:rPr>
        <w:t>Contains Nonbinding Recommendations</w:t>
      </w:r>
    </w:p>
    <w:p w:rsidR="00000000" w:rsidRDefault="004F32B3">
      <w:pPr>
        <w:spacing w:line="200" w:lineRule="exact"/>
        <w:rPr>
          <w:rFonts w:ascii="Times New Roman" w:eastAsia="Times New Roman" w:hAnsi="Times New Roman"/>
        </w:rPr>
      </w:pPr>
    </w:p>
    <w:p w:rsidR="00000000" w:rsidRDefault="004F32B3">
      <w:pPr>
        <w:spacing w:line="342" w:lineRule="exact"/>
        <w:rPr>
          <w:rFonts w:ascii="Times New Roman" w:eastAsia="Times New Roman" w:hAnsi="Times New Roman"/>
        </w:rPr>
      </w:pPr>
    </w:p>
    <w:p w:rsidR="00000000" w:rsidRDefault="004F32B3">
      <w:pPr>
        <w:spacing w:line="0" w:lineRule="atLeast"/>
        <w:ind w:left="3140"/>
        <w:rPr>
          <w:rFonts w:ascii="Times New Roman" w:eastAsia="Times New Roman" w:hAnsi="Times New Roman"/>
          <w:b/>
          <w:sz w:val="36"/>
        </w:rPr>
      </w:pPr>
      <w:r>
        <w:rPr>
          <w:rFonts w:ascii="Times New Roman" w:eastAsia="Times New Roman" w:hAnsi="Times New Roman"/>
          <w:b/>
          <w:sz w:val="36"/>
        </w:rPr>
        <w:t>Table of Contents</w:t>
      </w:r>
    </w:p>
    <w:p w:rsidR="00000000" w:rsidRDefault="004F32B3">
      <w:pPr>
        <w:spacing w:line="149" w:lineRule="exact"/>
        <w:rPr>
          <w:rFonts w:ascii="Times New Roman" w:eastAsia="Times New Roman" w:hAnsi="Times New Roman"/>
        </w:rPr>
      </w:pPr>
    </w:p>
    <w:p w:rsidR="00000000" w:rsidRDefault="004F32B3">
      <w:pPr>
        <w:tabs>
          <w:tab w:val="left" w:pos="980"/>
          <w:tab w:val="left" w:leader="dot" w:pos="9220"/>
        </w:tabs>
        <w:spacing w:line="0" w:lineRule="atLeast"/>
        <w:ind w:left="360"/>
        <w:rPr>
          <w:b/>
        </w:rPr>
      </w:pPr>
      <w:r>
        <w:rPr>
          <w:b/>
        </w:rPr>
        <w:t>I.</w:t>
      </w:r>
      <w:r>
        <w:rPr>
          <w:rFonts w:ascii="Times New Roman" w:eastAsia="Times New Roman" w:hAnsi="Times New Roman"/>
        </w:rPr>
        <w:tab/>
      </w:r>
      <w:hyperlink w:anchor="page4" w:history="1">
        <w:r>
          <w:rPr>
            <w:b/>
          </w:rPr>
          <w:t>INTRODUCTION</w:t>
        </w:r>
      </w:hyperlink>
      <w:r>
        <w:rPr>
          <w:b/>
        </w:rPr>
        <w:tab/>
      </w:r>
      <w:r>
        <w:rPr>
          <w:b/>
        </w:rPr>
        <w:t>4</w:t>
      </w:r>
    </w:p>
    <w:p w:rsidR="00000000" w:rsidRDefault="004F32B3">
      <w:pPr>
        <w:spacing w:line="119" w:lineRule="exact"/>
        <w:rPr>
          <w:rFonts w:ascii="Times New Roman" w:eastAsia="Times New Roman" w:hAnsi="Times New Roman"/>
        </w:rPr>
      </w:pPr>
    </w:p>
    <w:p w:rsidR="00000000" w:rsidRDefault="004F32B3">
      <w:pPr>
        <w:tabs>
          <w:tab w:val="left" w:pos="980"/>
          <w:tab w:val="left" w:leader="dot" w:pos="9220"/>
        </w:tabs>
        <w:spacing w:line="0" w:lineRule="atLeast"/>
        <w:ind w:left="360"/>
        <w:rPr>
          <w:b/>
        </w:rPr>
      </w:pPr>
      <w:r>
        <w:rPr>
          <w:b/>
        </w:rPr>
        <w:t>II.</w:t>
      </w:r>
      <w:r>
        <w:rPr>
          <w:rFonts w:ascii="Times New Roman" w:eastAsia="Times New Roman" w:hAnsi="Times New Roman"/>
        </w:rPr>
        <w:tab/>
      </w:r>
      <w:hyperlink w:anchor="page5" w:history="1">
        <w:r>
          <w:rPr>
            <w:b/>
          </w:rPr>
          <w:t>BACKGROUND</w:t>
        </w:r>
      </w:hyperlink>
      <w:r>
        <w:rPr>
          <w:b/>
        </w:rPr>
        <w:tab/>
      </w:r>
      <w:r>
        <w:rPr>
          <w:b/>
        </w:rPr>
        <w:t>5</w:t>
      </w:r>
    </w:p>
    <w:p w:rsidR="00000000" w:rsidRDefault="004F32B3">
      <w:pPr>
        <w:spacing w:line="121" w:lineRule="exact"/>
        <w:rPr>
          <w:rFonts w:ascii="Times New Roman" w:eastAsia="Times New Roman" w:hAnsi="Times New Roman"/>
        </w:rPr>
      </w:pPr>
    </w:p>
    <w:p w:rsidR="00000000" w:rsidRDefault="004F32B3">
      <w:pPr>
        <w:tabs>
          <w:tab w:val="left" w:pos="980"/>
          <w:tab w:val="left" w:leader="dot" w:pos="9220"/>
        </w:tabs>
        <w:spacing w:line="0" w:lineRule="atLeast"/>
        <w:ind w:left="360"/>
        <w:rPr>
          <w:b/>
        </w:rPr>
      </w:pPr>
      <w:r>
        <w:rPr>
          <w:b/>
        </w:rPr>
        <w:t>III.</w:t>
      </w:r>
      <w:r>
        <w:rPr>
          <w:rFonts w:ascii="Times New Roman" w:eastAsia="Times New Roman" w:hAnsi="Times New Roman"/>
        </w:rPr>
        <w:tab/>
      </w:r>
      <w:hyperlink w:anchor="page8" w:history="1">
        <w:r>
          <w:rPr>
            <w:b/>
          </w:rPr>
          <w:t>SCOPE</w:t>
        </w:r>
      </w:hyperlink>
      <w:r>
        <w:rPr>
          <w:b/>
        </w:rPr>
        <w:tab/>
      </w:r>
      <w:r>
        <w:rPr>
          <w:b/>
        </w:rPr>
        <w:t>8</w:t>
      </w:r>
    </w:p>
    <w:p w:rsidR="00000000" w:rsidRDefault="004F32B3">
      <w:pPr>
        <w:spacing w:line="119" w:lineRule="exact"/>
        <w:rPr>
          <w:rFonts w:ascii="Times New Roman" w:eastAsia="Times New Roman" w:hAnsi="Times New Roman"/>
        </w:rPr>
      </w:pPr>
    </w:p>
    <w:p w:rsidR="00000000" w:rsidRDefault="004F32B3">
      <w:pPr>
        <w:tabs>
          <w:tab w:val="left" w:pos="980"/>
          <w:tab w:val="left" w:leader="dot" w:pos="9220"/>
        </w:tabs>
        <w:spacing w:line="0" w:lineRule="atLeast"/>
        <w:ind w:left="360"/>
        <w:rPr>
          <w:b/>
        </w:rPr>
      </w:pPr>
      <w:r>
        <w:rPr>
          <w:b/>
        </w:rPr>
        <w:t>IV.</w:t>
      </w:r>
      <w:r>
        <w:rPr>
          <w:rFonts w:ascii="Times New Roman" w:eastAsia="Times New Roman" w:hAnsi="Times New Roman"/>
        </w:rPr>
        <w:tab/>
      </w:r>
      <w:hyperlink w:anchor="page9" w:history="1">
        <w:r>
          <w:rPr>
            <w:b/>
          </w:rPr>
          <w:t>DEFINITIONS</w:t>
        </w:r>
      </w:hyperlink>
      <w:r>
        <w:rPr>
          <w:b/>
        </w:rPr>
        <w:tab/>
      </w:r>
      <w:r>
        <w:rPr>
          <w:b/>
        </w:rPr>
        <w:t>9</w:t>
      </w:r>
    </w:p>
    <w:p w:rsidR="00000000" w:rsidRDefault="004F32B3">
      <w:pPr>
        <w:spacing w:line="123" w:lineRule="exact"/>
        <w:rPr>
          <w:rFonts w:ascii="Times New Roman" w:eastAsia="Times New Roman" w:hAnsi="Times New Roman"/>
        </w:rPr>
      </w:pPr>
    </w:p>
    <w:p w:rsidR="00000000" w:rsidRDefault="004F32B3">
      <w:pPr>
        <w:tabs>
          <w:tab w:val="left" w:pos="980"/>
          <w:tab w:val="left" w:leader="dot" w:pos="9220"/>
        </w:tabs>
        <w:spacing w:line="0" w:lineRule="atLeast"/>
        <w:ind w:left="580"/>
      </w:pPr>
      <w:r>
        <w:t>A.</w:t>
      </w:r>
      <w:r>
        <w:tab/>
      </w:r>
      <w:hyperlink w:anchor="page9" w:history="1">
        <w:r>
          <w:t>C</w:t>
        </w:r>
        <w:r>
          <w:rPr>
            <w:sz w:val="16"/>
          </w:rPr>
          <w:t>OMPENSATING</w:t>
        </w:r>
        <w:r>
          <w:t xml:space="preserve"> C</w:t>
        </w:r>
        <w:r>
          <w:rPr>
            <w:sz w:val="16"/>
          </w:rPr>
          <w:t>ONTROLS</w:t>
        </w:r>
      </w:hyperlink>
      <w:r>
        <w:tab/>
      </w:r>
      <w:r>
        <w:t>9</w:t>
      </w:r>
    </w:p>
    <w:p w:rsidR="00000000" w:rsidRDefault="004F32B3">
      <w:pPr>
        <w:spacing w:line="7" w:lineRule="exact"/>
        <w:rPr>
          <w:rFonts w:ascii="Times New Roman" w:eastAsia="Times New Roman" w:hAnsi="Times New Roman"/>
        </w:rPr>
      </w:pPr>
    </w:p>
    <w:p w:rsidR="00000000" w:rsidRDefault="004F32B3">
      <w:pPr>
        <w:tabs>
          <w:tab w:val="left" w:pos="980"/>
          <w:tab w:val="left" w:leader="dot" w:pos="9220"/>
        </w:tabs>
        <w:spacing w:line="0" w:lineRule="atLeast"/>
        <w:ind w:left="580"/>
      </w:pPr>
      <w:r>
        <w:t>B.</w:t>
      </w:r>
      <w:r>
        <w:tab/>
      </w:r>
      <w:hyperlink w:anchor="page9" w:history="1">
        <w:r>
          <w:t>C</w:t>
        </w:r>
        <w:r>
          <w:rPr>
            <w:sz w:val="16"/>
          </w:rPr>
          <w:t>ONTROLLED</w:t>
        </w:r>
        <w:r>
          <w:t xml:space="preserve"> R</w:t>
        </w:r>
        <w:r>
          <w:rPr>
            <w:sz w:val="16"/>
          </w:rPr>
          <w:t>ISK</w:t>
        </w:r>
      </w:hyperlink>
      <w:r>
        <w:tab/>
      </w:r>
      <w:r>
        <w:t>9</w:t>
      </w:r>
    </w:p>
    <w:p w:rsidR="00000000" w:rsidRDefault="004F32B3">
      <w:pPr>
        <w:tabs>
          <w:tab w:val="left" w:pos="980"/>
          <w:tab w:val="left" w:leader="dot" w:pos="9220"/>
        </w:tabs>
        <w:spacing w:line="0" w:lineRule="atLeast"/>
        <w:ind w:left="580"/>
      </w:pPr>
      <w:r>
        <w:t>C.</w:t>
      </w:r>
      <w:r>
        <w:tab/>
      </w:r>
      <w:hyperlink w:anchor="page9" w:history="1">
        <w:r>
          <w:t>C</w:t>
        </w:r>
        <w:r>
          <w:rPr>
            <w:sz w:val="16"/>
          </w:rPr>
          <w:t>YBERSECURITY</w:t>
        </w:r>
        <w:r>
          <w:t xml:space="preserve"> R</w:t>
        </w:r>
        <w:r>
          <w:rPr>
            <w:sz w:val="16"/>
          </w:rPr>
          <w:t>OUTINE</w:t>
        </w:r>
        <w:r>
          <w:t xml:space="preserve"> U</w:t>
        </w:r>
        <w:r>
          <w:rPr>
            <w:sz w:val="16"/>
          </w:rPr>
          <w:t>PDATES AND</w:t>
        </w:r>
        <w:r>
          <w:t xml:space="preserve"> P</w:t>
        </w:r>
        <w:r>
          <w:rPr>
            <w:sz w:val="16"/>
          </w:rPr>
          <w:t>ATCHES</w:t>
        </w:r>
      </w:hyperlink>
      <w:r>
        <w:tab/>
      </w:r>
      <w:r>
        <w:t>9</w:t>
      </w:r>
    </w:p>
    <w:p w:rsidR="00000000" w:rsidRDefault="004F32B3">
      <w:pPr>
        <w:tabs>
          <w:tab w:val="left" w:pos="980"/>
          <w:tab w:val="left" w:leader="dot" w:pos="9120"/>
        </w:tabs>
        <w:spacing w:line="0" w:lineRule="atLeast"/>
        <w:ind w:left="580"/>
      </w:pPr>
      <w:r>
        <w:t>D.</w:t>
      </w:r>
      <w:r>
        <w:tab/>
      </w:r>
      <w:hyperlink w:anchor="page10" w:history="1">
        <w:r>
          <w:t>C</w:t>
        </w:r>
        <w:r>
          <w:rPr>
            <w:sz w:val="16"/>
          </w:rPr>
          <w:t>YBERSECURITY</w:t>
        </w:r>
        <w:r>
          <w:t xml:space="preserve"> S</w:t>
        </w:r>
        <w:r>
          <w:rPr>
            <w:sz w:val="16"/>
          </w:rPr>
          <w:t>IGNA</w:t>
        </w:r>
        <w:r>
          <w:rPr>
            <w:sz w:val="16"/>
          </w:rPr>
          <w:t>L</w:t>
        </w:r>
      </w:hyperlink>
      <w:r>
        <w:tab/>
      </w:r>
      <w:r>
        <w:t>10</w:t>
      </w:r>
    </w:p>
    <w:p w:rsidR="00000000" w:rsidRDefault="004F32B3">
      <w:pPr>
        <w:tabs>
          <w:tab w:val="left" w:pos="980"/>
          <w:tab w:val="left" w:leader="dot" w:pos="9120"/>
        </w:tabs>
        <w:spacing w:line="0" w:lineRule="atLeast"/>
        <w:ind w:left="580"/>
      </w:pPr>
      <w:r>
        <w:t>E.</w:t>
      </w:r>
      <w:r>
        <w:tab/>
      </w:r>
      <w:hyperlink w:anchor="page10" w:history="1">
        <w:r>
          <w:t>E</w:t>
        </w:r>
        <w:r>
          <w:rPr>
            <w:sz w:val="16"/>
          </w:rPr>
          <w:t>XPLOIT</w:t>
        </w:r>
      </w:hyperlink>
      <w:r>
        <w:tab/>
      </w:r>
      <w:r>
        <w:t>10</w:t>
      </w:r>
    </w:p>
    <w:p w:rsidR="00000000" w:rsidRDefault="004F32B3">
      <w:pPr>
        <w:tabs>
          <w:tab w:val="left" w:pos="980"/>
          <w:tab w:val="left" w:leader="dot" w:pos="9120"/>
        </w:tabs>
        <w:spacing w:line="0" w:lineRule="atLeast"/>
        <w:ind w:left="580"/>
      </w:pPr>
      <w:r>
        <w:t>F.</w:t>
      </w:r>
      <w:r>
        <w:tab/>
      </w:r>
      <w:hyperlink w:anchor="page10" w:history="1">
        <w:r>
          <w:t>P</w:t>
        </w:r>
        <w:r>
          <w:rPr>
            <w:sz w:val="16"/>
          </w:rPr>
          <w:t>ATIENT</w:t>
        </w:r>
        <w:r>
          <w:t xml:space="preserve"> H</w:t>
        </w:r>
        <w:r>
          <w:rPr>
            <w:sz w:val="16"/>
          </w:rPr>
          <w:t>ARM</w:t>
        </w:r>
      </w:hyperlink>
      <w:r>
        <w:tab/>
      </w:r>
      <w:r>
        <w:t>10</w:t>
      </w:r>
    </w:p>
    <w:p w:rsidR="00000000" w:rsidRDefault="004F32B3">
      <w:pPr>
        <w:tabs>
          <w:tab w:val="left" w:pos="980"/>
          <w:tab w:val="left" w:leader="dot" w:pos="9120"/>
        </w:tabs>
        <w:spacing w:line="0" w:lineRule="atLeast"/>
        <w:ind w:left="580"/>
      </w:pPr>
      <w:r>
        <w:t>G.</w:t>
      </w:r>
      <w:r>
        <w:tab/>
      </w:r>
      <w:hyperlink w:anchor="page11" w:history="1">
        <w:r>
          <w:t>R</w:t>
        </w:r>
        <w:r>
          <w:rPr>
            <w:sz w:val="16"/>
          </w:rPr>
          <w:t>EMEDIATION</w:t>
        </w:r>
      </w:hyperlink>
      <w:r>
        <w:tab/>
      </w:r>
      <w:r>
        <w:t>11</w:t>
      </w:r>
    </w:p>
    <w:p w:rsidR="00000000" w:rsidRDefault="004F32B3">
      <w:pPr>
        <w:tabs>
          <w:tab w:val="left" w:pos="980"/>
          <w:tab w:val="left" w:leader="dot" w:pos="9120"/>
        </w:tabs>
        <w:spacing w:line="0" w:lineRule="atLeast"/>
        <w:ind w:left="580"/>
      </w:pPr>
      <w:r>
        <w:t>H.</w:t>
      </w:r>
      <w:r>
        <w:tab/>
      </w:r>
      <w:hyperlink w:anchor="page11" w:history="1">
        <w:r>
          <w:t>T</w:t>
        </w:r>
        <w:r>
          <w:rPr>
            <w:sz w:val="16"/>
          </w:rPr>
          <w:t>HREAT</w:t>
        </w:r>
      </w:hyperlink>
      <w:r>
        <w:tab/>
      </w:r>
      <w:r>
        <w:t>11</w:t>
      </w:r>
    </w:p>
    <w:p w:rsidR="00000000" w:rsidRDefault="004F32B3">
      <w:pPr>
        <w:tabs>
          <w:tab w:val="left" w:pos="980"/>
          <w:tab w:val="left" w:leader="dot" w:pos="9120"/>
        </w:tabs>
        <w:spacing w:line="0" w:lineRule="atLeast"/>
        <w:ind w:left="580"/>
      </w:pPr>
      <w:r>
        <w:t>I.</w:t>
      </w:r>
      <w:r>
        <w:rPr>
          <w:rFonts w:ascii="Times New Roman" w:eastAsia="Times New Roman" w:hAnsi="Times New Roman"/>
        </w:rPr>
        <w:tab/>
      </w:r>
      <w:hyperlink w:anchor="page11" w:history="1">
        <w:r>
          <w:t>T</w:t>
        </w:r>
        <w:r>
          <w:rPr>
            <w:sz w:val="16"/>
          </w:rPr>
          <w:t>HREAT</w:t>
        </w:r>
        <w:r>
          <w:t xml:space="preserve"> M</w:t>
        </w:r>
        <w:r>
          <w:rPr>
            <w:sz w:val="16"/>
          </w:rPr>
          <w:t>ODELING</w:t>
        </w:r>
      </w:hyperlink>
      <w:r>
        <w:tab/>
      </w:r>
      <w:r>
        <w:t>11</w:t>
      </w:r>
    </w:p>
    <w:p w:rsidR="00000000" w:rsidRDefault="004F32B3">
      <w:pPr>
        <w:tabs>
          <w:tab w:val="left" w:pos="980"/>
          <w:tab w:val="left" w:leader="dot" w:pos="9120"/>
        </w:tabs>
        <w:spacing w:line="0" w:lineRule="atLeast"/>
        <w:ind w:left="580"/>
      </w:pPr>
      <w:r>
        <w:t>J.</w:t>
      </w:r>
      <w:r>
        <w:tab/>
      </w:r>
      <w:hyperlink w:anchor="page12" w:history="1">
        <w:r>
          <w:t>U</w:t>
        </w:r>
        <w:r>
          <w:rPr>
            <w:sz w:val="16"/>
          </w:rPr>
          <w:t>NCONT</w:t>
        </w:r>
        <w:r>
          <w:rPr>
            <w:sz w:val="16"/>
          </w:rPr>
          <w:t>ROLLED</w:t>
        </w:r>
        <w:r>
          <w:t xml:space="preserve"> R</w:t>
        </w:r>
        <w:r>
          <w:rPr>
            <w:sz w:val="16"/>
          </w:rPr>
          <w:t>ISK</w:t>
        </w:r>
      </w:hyperlink>
      <w:r>
        <w:tab/>
      </w:r>
      <w:r>
        <w:t>12</w:t>
      </w:r>
    </w:p>
    <w:p w:rsidR="00000000" w:rsidRDefault="004F32B3">
      <w:pPr>
        <w:tabs>
          <w:tab w:val="left" w:pos="980"/>
          <w:tab w:val="left" w:leader="dot" w:pos="9120"/>
        </w:tabs>
        <w:spacing w:line="0" w:lineRule="atLeast"/>
        <w:ind w:left="580"/>
      </w:pPr>
      <w:r>
        <w:t>K.</w:t>
      </w:r>
      <w:r>
        <w:tab/>
      </w:r>
      <w:hyperlink w:anchor="page12" w:history="1">
        <w:r>
          <w:t>V</w:t>
        </w:r>
        <w:r>
          <w:rPr>
            <w:sz w:val="16"/>
          </w:rPr>
          <w:t>ULNERABILITY</w:t>
        </w:r>
      </w:hyperlink>
      <w:r>
        <w:tab/>
      </w:r>
      <w:r>
        <w:t>12</w:t>
      </w:r>
    </w:p>
    <w:p w:rsidR="00000000" w:rsidRDefault="004F32B3">
      <w:pPr>
        <w:spacing w:line="111" w:lineRule="exact"/>
        <w:rPr>
          <w:rFonts w:ascii="Times New Roman" w:eastAsia="Times New Roman" w:hAnsi="Times New Roman"/>
        </w:rPr>
      </w:pPr>
    </w:p>
    <w:p w:rsidR="00000000" w:rsidRDefault="004F32B3">
      <w:pPr>
        <w:tabs>
          <w:tab w:val="left" w:pos="980"/>
          <w:tab w:val="left" w:leader="dot" w:pos="9120"/>
        </w:tabs>
        <w:spacing w:line="0" w:lineRule="atLeast"/>
        <w:ind w:left="360"/>
        <w:rPr>
          <w:b/>
        </w:rPr>
      </w:pPr>
      <w:r>
        <w:rPr>
          <w:b/>
        </w:rPr>
        <w:t>V.</w:t>
      </w:r>
      <w:r>
        <w:rPr>
          <w:rFonts w:ascii="Times New Roman" w:eastAsia="Times New Roman" w:hAnsi="Times New Roman"/>
        </w:rPr>
        <w:tab/>
      </w:r>
      <w:hyperlink w:anchor="page12" w:history="1">
        <w:r>
          <w:rPr>
            <w:b/>
          </w:rPr>
          <w:t>GENERAL PRINCIPLES</w:t>
        </w:r>
      </w:hyperlink>
      <w:r>
        <w:rPr>
          <w:b/>
        </w:rPr>
        <w:tab/>
      </w:r>
      <w:r>
        <w:rPr>
          <w:b/>
        </w:rPr>
        <w:t>12</w:t>
      </w:r>
    </w:p>
    <w:p w:rsidR="00000000" w:rsidRDefault="004F32B3">
      <w:pPr>
        <w:spacing w:line="121" w:lineRule="exact"/>
        <w:rPr>
          <w:rFonts w:ascii="Times New Roman" w:eastAsia="Times New Roman" w:hAnsi="Times New Roman"/>
        </w:rPr>
      </w:pPr>
    </w:p>
    <w:p w:rsidR="00000000" w:rsidRDefault="004F32B3">
      <w:pPr>
        <w:tabs>
          <w:tab w:val="left" w:pos="980"/>
          <w:tab w:val="left" w:leader="dot" w:pos="9120"/>
        </w:tabs>
        <w:spacing w:line="0" w:lineRule="atLeast"/>
        <w:ind w:left="580"/>
      </w:pPr>
      <w:r>
        <w:t>A.</w:t>
      </w:r>
      <w:r>
        <w:tab/>
      </w:r>
      <w:hyperlink w:anchor="page12" w:history="1">
        <w:r>
          <w:t>P</w:t>
        </w:r>
        <w:r>
          <w:rPr>
            <w:sz w:val="16"/>
          </w:rPr>
          <w:t>REMARKET</w:t>
        </w:r>
        <w:r>
          <w:t xml:space="preserve"> C</w:t>
        </w:r>
        <w:r>
          <w:rPr>
            <w:sz w:val="16"/>
          </w:rPr>
          <w:t>ONSIDERATIONS</w:t>
        </w:r>
      </w:hyperlink>
      <w:r>
        <w:tab/>
      </w:r>
      <w:r>
        <w:t>12</w:t>
      </w:r>
    </w:p>
    <w:p w:rsidR="00000000" w:rsidRDefault="004F32B3">
      <w:pPr>
        <w:spacing w:line="8" w:lineRule="exact"/>
        <w:rPr>
          <w:rFonts w:ascii="Times New Roman" w:eastAsia="Times New Roman" w:hAnsi="Times New Roman"/>
        </w:rPr>
      </w:pPr>
    </w:p>
    <w:p w:rsidR="00000000" w:rsidRDefault="004F32B3">
      <w:pPr>
        <w:tabs>
          <w:tab w:val="left" w:pos="980"/>
          <w:tab w:val="left" w:leader="dot" w:pos="9120"/>
        </w:tabs>
        <w:spacing w:line="0" w:lineRule="atLeast"/>
        <w:ind w:left="580"/>
      </w:pPr>
      <w:r>
        <w:t>B.</w:t>
      </w:r>
      <w:r>
        <w:tab/>
      </w:r>
      <w:hyperlink w:anchor="page13" w:history="1">
        <w:r>
          <w:t>P</w:t>
        </w:r>
        <w:r>
          <w:rPr>
            <w:sz w:val="16"/>
          </w:rPr>
          <w:t>OSTMARKET</w:t>
        </w:r>
        <w:r>
          <w:t xml:space="preserve"> C</w:t>
        </w:r>
        <w:r>
          <w:rPr>
            <w:sz w:val="16"/>
          </w:rPr>
          <w:t>ONSIDERATIONS</w:t>
        </w:r>
      </w:hyperlink>
      <w:r>
        <w:tab/>
      </w:r>
      <w:r>
        <w:t>13</w:t>
      </w:r>
    </w:p>
    <w:p w:rsidR="00000000" w:rsidRDefault="004F32B3">
      <w:pPr>
        <w:tabs>
          <w:tab w:val="left" w:pos="980"/>
          <w:tab w:val="left" w:leader="dot" w:pos="9120"/>
        </w:tabs>
        <w:spacing w:line="0" w:lineRule="atLeast"/>
        <w:ind w:left="580"/>
      </w:pPr>
      <w:r>
        <w:t>C.</w:t>
      </w:r>
      <w:r>
        <w:tab/>
      </w:r>
      <w:hyperlink w:anchor="page14" w:history="1">
        <w:r>
          <w:t>M</w:t>
        </w:r>
        <w:r>
          <w:rPr>
            <w:sz w:val="16"/>
          </w:rPr>
          <w:t>AINTAINING</w:t>
        </w:r>
        <w:r>
          <w:t xml:space="preserve"> S</w:t>
        </w:r>
        <w:r>
          <w:rPr>
            <w:sz w:val="16"/>
          </w:rPr>
          <w:t>AFETY AND</w:t>
        </w:r>
        <w:r>
          <w:t xml:space="preserve"> E</w:t>
        </w:r>
        <w:r>
          <w:rPr>
            <w:sz w:val="16"/>
          </w:rPr>
          <w:t>SSENTIAL</w:t>
        </w:r>
        <w:r>
          <w:t xml:space="preserve"> P</w:t>
        </w:r>
        <w:r>
          <w:rPr>
            <w:sz w:val="16"/>
          </w:rPr>
          <w:t>ERFORMANCE</w:t>
        </w:r>
      </w:hyperlink>
      <w:r>
        <w:tab/>
      </w:r>
      <w:r>
        <w:t>14</w:t>
      </w:r>
    </w:p>
    <w:p w:rsidR="00000000" w:rsidRDefault="004F32B3">
      <w:pPr>
        <w:spacing w:line="110" w:lineRule="exact"/>
        <w:rPr>
          <w:rFonts w:ascii="Times New Roman" w:eastAsia="Times New Roman" w:hAnsi="Times New Roman"/>
        </w:rPr>
      </w:pPr>
    </w:p>
    <w:p w:rsidR="00000000" w:rsidRDefault="004F32B3">
      <w:pPr>
        <w:tabs>
          <w:tab w:val="left" w:pos="980"/>
          <w:tab w:val="left" w:leader="dot" w:pos="9120"/>
        </w:tabs>
        <w:spacing w:line="0" w:lineRule="atLeast"/>
        <w:ind w:left="360"/>
        <w:rPr>
          <w:b/>
        </w:rPr>
      </w:pPr>
      <w:r>
        <w:rPr>
          <w:b/>
        </w:rPr>
        <w:t>VI.</w:t>
      </w:r>
      <w:r>
        <w:rPr>
          <w:rFonts w:ascii="Times New Roman" w:eastAsia="Times New Roman" w:hAnsi="Times New Roman"/>
        </w:rPr>
        <w:tab/>
      </w:r>
      <w:hyperlink w:anchor="page15" w:history="1">
        <w:r>
          <w:rPr>
            <w:b/>
          </w:rPr>
          <w:t>MEDICAL DEVICE CYBERSECURITY RISK MANAGEMENT</w:t>
        </w:r>
      </w:hyperlink>
      <w:r>
        <w:rPr>
          <w:b/>
        </w:rPr>
        <w:tab/>
      </w:r>
      <w:r>
        <w:rPr>
          <w:b/>
        </w:rPr>
        <w:t>15</w:t>
      </w:r>
    </w:p>
    <w:p w:rsidR="00000000" w:rsidRDefault="004F32B3">
      <w:pPr>
        <w:spacing w:line="123" w:lineRule="exact"/>
        <w:rPr>
          <w:rFonts w:ascii="Times New Roman" w:eastAsia="Times New Roman" w:hAnsi="Times New Roman"/>
        </w:rPr>
      </w:pPr>
    </w:p>
    <w:p w:rsidR="00000000" w:rsidRDefault="004F32B3">
      <w:pPr>
        <w:tabs>
          <w:tab w:val="left" w:pos="980"/>
          <w:tab w:val="left" w:leader="dot" w:pos="9120"/>
        </w:tabs>
        <w:spacing w:line="0" w:lineRule="atLeast"/>
        <w:ind w:left="580"/>
      </w:pPr>
      <w:r>
        <w:t>A.</w:t>
      </w:r>
      <w:r>
        <w:tab/>
      </w:r>
      <w:hyperlink w:anchor="page15" w:history="1">
        <w:r>
          <w:t>A</w:t>
        </w:r>
        <w:r>
          <w:rPr>
            <w:sz w:val="16"/>
          </w:rPr>
          <w:t>SSESSING</w:t>
        </w:r>
        <w:r>
          <w:t xml:space="preserve"> E</w:t>
        </w:r>
        <w:r>
          <w:rPr>
            <w:sz w:val="16"/>
          </w:rPr>
          <w:t>XPLOITABILITY OF THE</w:t>
        </w:r>
        <w:r>
          <w:t xml:space="preserve"> C</w:t>
        </w:r>
        <w:r>
          <w:rPr>
            <w:sz w:val="16"/>
          </w:rPr>
          <w:t>YBERSECURITY</w:t>
        </w:r>
        <w:r>
          <w:t xml:space="preserve"> V</w:t>
        </w:r>
        <w:r>
          <w:rPr>
            <w:sz w:val="16"/>
          </w:rPr>
          <w:t>ULNERABILITY</w:t>
        </w:r>
      </w:hyperlink>
      <w:r>
        <w:tab/>
      </w:r>
      <w:r>
        <w:t>15</w:t>
      </w:r>
    </w:p>
    <w:p w:rsidR="00000000" w:rsidRDefault="004F32B3">
      <w:pPr>
        <w:spacing w:line="7" w:lineRule="exact"/>
        <w:rPr>
          <w:rFonts w:ascii="Times New Roman" w:eastAsia="Times New Roman" w:hAnsi="Times New Roman"/>
        </w:rPr>
      </w:pPr>
    </w:p>
    <w:p w:rsidR="00000000" w:rsidRDefault="004F32B3">
      <w:pPr>
        <w:tabs>
          <w:tab w:val="left" w:pos="980"/>
          <w:tab w:val="left" w:leader="dot" w:pos="9120"/>
        </w:tabs>
        <w:spacing w:line="0" w:lineRule="atLeast"/>
        <w:ind w:left="580"/>
      </w:pPr>
      <w:r>
        <w:t>B.</w:t>
      </w:r>
      <w:r>
        <w:tab/>
      </w:r>
      <w:hyperlink w:anchor="page17" w:history="1">
        <w:r>
          <w:t>A</w:t>
        </w:r>
        <w:r>
          <w:rPr>
            <w:sz w:val="16"/>
          </w:rPr>
          <w:t>SS</w:t>
        </w:r>
        <w:r>
          <w:rPr>
            <w:sz w:val="16"/>
          </w:rPr>
          <w:t>ESSING</w:t>
        </w:r>
        <w:r>
          <w:t xml:space="preserve"> S</w:t>
        </w:r>
        <w:r>
          <w:rPr>
            <w:sz w:val="16"/>
          </w:rPr>
          <w:t>EVERITY OF</w:t>
        </w:r>
        <w:r>
          <w:t xml:space="preserve"> P</w:t>
        </w:r>
        <w:r>
          <w:rPr>
            <w:sz w:val="16"/>
          </w:rPr>
          <w:t>ATIENT</w:t>
        </w:r>
        <w:r>
          <w:t xml:space="preserve"> H</w:t>
        </w:r>
        <w:r>
          <w:rPr>
            <w:sz w:val="16"/>
          </w:rPr>
          <w:t>ARM</w:t>
        </w:r>
      </w:hyperlink>
      <w:r>
        <w:tab/>
      </w:r>
      <w:r>
        <w:t>17</w:t>
      </w:r>
    </w:p>
    <w:p w:rsidR="00000000" w:rsidRDefault="004F32B3">
      <w:pPr>
        <w:tabs>
          <w:tab w:val="left" w:pos="980"/>
          <w:tab w:val="left" w:leader="dot" w:pos="9120"/>
        </w:tabs>
        <w:spacing w:line="0" w:lineRule="atLeast"/>
        <w:ind w:left="580"/>
      </w:pPr>
      <w:r>
        <w:t>C.</w:t>
      </w:r>
      <w:r>
        <w:tab/>
      </w:r>
      <w:hyperlink w:anchor="page17" w:history="1">
        <w:r>
          <w:t>E</w:t>
        </w:r>
        <w:r>
          <w:rPr>
            <w:sz w:val="16"/>
          </w:rPr>
          <w:t>VALUATION OF</w:t>
        </w:r>
        <w:r>
          <w:t xml:space="preserve"> R</w:t>
        </w:r>
        <w:r>
          <w:rPr>
            <w:sz w:val="16"/>
          </w:rPr>
          <w:t>ISK OF</w:t>
        </w:r>
        <w:r>
          <w:t xml:space="preserve"> P</w:t>
        </w:r>
        <w:r>
          <w:rPr>
            <w:sz w:val="16"/>
          </w:rPr>
          <w:t>ATIENT</w:t>
        </w:r>
        <w:r>
          <w:t xml:space="preserve"> H</w:t>
        </w:r>
        <w:r>
          <w:rPr>
            <w:sz w:val="16"/>
          </w:rPr>
          <w:t>ARM</w:t>
        </w:r>
      </w:hyperlink>
      <w:r>
        <w:tab/>
      </w:r>
      <w:r>
        <w:t>17</w:t>
      </w:r>
    </w:p>
    <w:p w:rsidR="00000000" w:rsidRDefault="004F32B3">
      <w:pPr>
        <w:spacing w:line="110" w:lineRule="exact"/>
        <w:rPr>
          <w:rFonts w:ascii="Times New Roman" w:eastAsia="Times New Roman" w:hAnsi="Times New Roman"/>
        </w:rPr>
      </w:pPr>
    </w:p>
    <w:p w:rsidR="00000000" w:rsidRDefault="004F32B3">
      <w:pPr>
        <w:tabs>
          <w:tab w:val="left" w:pos="980"/>
          <w:tab w:val="left" w:leader="dot" w:pos="9120"/>
        </w:tabs>
        <w:spacing w:line="0" w:lineRule="atLeast"/>
        <w:ind w:left="360"/>
        <w:rPr>
          <w:b/>
        </w:rPr>
      </w:pPr>
      <w:r>
        <w:rPr>
          <w:b/>
        </w:rPr>
        <w:t>VII.</w:t>
      </w:r>
      <w:r>
        <w:rPr>
          <w:rFonts w:ascii="Times New Roman" w:eastAsia="Times New Roman" w:hAnsi="Times New Roman"/>
        </w:rPr>
        <w:tab/>
      </w:r>
      <w:hyperlink w:anchor="page18" w:history="1">
        <w:r>
          <w:rPr>
            <w:b/>
          </w:rPr>
          <w:t>REMEDIATING AND REPORTING CYBERSECURITY VULNERABILITIES</w:t>
        </w:r>
      </w:hyperlink>
      <w:r>
        <w:rPr>
          <w:b/>
        </w:rPr>
        <w:tab/>
      </w:r>
      <w:r>
        <w:rPr>
          <w:b/>
        </w:rPr>
        <w:t>18</w:t>
      </w:r>
    </w:p>
    <w:p w:rsidR="00000000" w:rsidRDefault="004F32B3">
      <w:pPr>
        <w:spacing w:line="123" w:lineRule="exact"/>
        <w:rPr>
          <w:rFonts w:ascii="Times New Roman" w:eastAsia="Times New Roman" w:hAnsi="Times New Roman"/>
        </w:rPr>
      </w:pPr>
    </w:p>
    <w:p w:rsidR="00000000" w:rsidRDefault="004F32B3">
      <w:pPr>
        <w:tabs>
          <w:tab w:val="left" w:pos="980"/>
          <w:tab w:val="left" w:leader="dot" w:pos="9120"/>
        </w:tabs>
        <w:spacing w:line="0" w:lineRule="atLeast"/>
        <w:ind w:left="580"/>
      </w:pPr>
      <w:r>
        <w:t>A.</w:t>
      </w:r>
      <w:r>
        <w:tab/>
      </w:r>
      <w:hyperlink w:anchor="page19" w:history="1">
        <w:r>
          <w:t>C</w:t>
        </w:r>
        <w:r>
          <w:rPr>
            <w:sz w:val="16"/>
          </w:rPr>
          <w:t>ONTROLLED</w:t>
        </w:r>
        <w:r>
          <w:t xml:space="preserve"> R</w:t>
        </w:r>
        <w:r>
          <w:rPr>
            <w:sz w:val="16"/>
          </w:rPr>
          <w:t>ISK OF</w:t>
        </w:r>
        <w:r>
          <w:t xml:space="preserve"> P</w:t>
        </w:r>
        <w:r>
          <w:rPr>
            <w:sz w:val="16"/>
          </w:rPr>
          <w:t>ATIENT</w:t>
        </w:r>
        <w:r>
          <w:t xml:space="preserve"> H</w:t>
        </w:r>
        <w:r>
          <w:rPr>
            <w:sz w:val="16"/>
          </w:rPr>
          <w:t>ARM</w:t>
        </w:r>
      </w:hyperlink>
      <w:r>
        <w:tab/>
      </w:r>
      <w:r>
        <w:t>19</w:t>
      </w:r>
    </w:p>
    <w:p w:rsidR="00000000" w:rsidRDefault="004F32B3">
      <w:pPr>
        <w:spacing w:line="7" w:lineRule="exact"/>
        <w:rPr>
          <w:rFonts w:ascii="Times New Roman" w:eastAsia="Times New Roman" w:hAnsi="Times New Roman"/>
        </w:rPr>
      </w:pPr>
    </w:p>
    <w:p w:rsidR="00000000" w:rsidRDefault="004F32B3">
      <w:pPr>
        <w:tabs>
          <w:tab w:val="left" w:pos="980"/>
          <w:tab w:val="left" w:leader="dot" w:pos="9120"/>
        </w:tabs>
        <w:spacing w:line="0" w:lineRule="atLeast"/>
        <w:ind w:left="580"/>
      </w:pPr>
      <w:r>
        <w:t>B.</w:t>
      </w:r>
      <w:r>
        <w:tab/>
      </w:r>
      <w:hyperlink w:anchor="page21" w:history="1">
        <w:r>
          <w:t>U</w:t>
        </w:r>
        <w:r>
          <w:rPr>
            <w:sz w:val="16"/>
          </w:rPr>
          <w:t>NCONTROLLED</w:t>
        </w:r>
        <w:r>
          <w:t xml:space="preserve"> R</w:t>
        </w:r>
        <w:r>
          <w:rPr>
            <w:sz w:val="16"/>
          </w:rPr>
          <w:t>ISK TO</w:t>
        </w:r>
        <w:r>
          <w:t xml:space="preserve"> S</w:t>
        </w:r>
        <w:r>
          <w:rPr>
            <w:sz w:val="16"/>
          </w:rPr>
          <w:t>AFETY AND</w:t>
        </w:r>
        <w:r>
          <w:t xml:space="preserve"> E</w:t>
        </w:r>
        <w:r>
          <w:rPr>
            <w:sz w:val="16"/>
          </w:rPr>
          <w:t>SSENTIAL</w:t>
        </w:r>
        <w:r>
          <w:t xml:space="preserve"> P</w:t>
        </w:r>
        <w:r>
          <w:rPr>
            <w:sz w:val="16"/>
          </w:rPr>
          <w:t>ERFORMANCE</w:t>
        </w:r>
      </w:hyperlink>
      <w:r>
        <w:tab/>
      </w:r>
      <w:r>
        <w:t>21</w:t>
      </w:r>
    </w:p>
    <w:p w:rsidR="00000000" w:rsidRDefault="004F32B3">
      <w:pPr>
        <w:spacing w:line="111" w:lineRule="exact"/>
        <w:rPr>
          <w:rFonts w:ascii="Times New Roman" w:eastAsia="Times New Roman" w:hAnsi="Times New Roman"/>
        </w:rPr>
      </w:pPr>
    </w:p>
    <w:p w:rsidR="00000000" w:rsidRDefault="004F32B3">
      <w:pPr>
        <w:tabs>
          <w:tab w:val="left" w:pos="980"/>
          <w:tab w:val="left" w:leader="dot" w:pos="9120"/>
        </w:tabs>
        <w:spacing w:line="0" w:lineRule="atLeast"/>
        <w:ind w:left="360"/>
        <w:rPr>
          <w:b/>
        </w:rPr>
      </w:pPr>
      <w:r>
        <w:rPr>
          <w:b/>
        </w:rPr>
        <w:t>VIII.</w:t>
      </w:r>
      <w:r>
        <w:rPr>
          <w:b/>
        </w:rPr>
        <w:tab/>
      </w:r>
      <w:hyperlink w:anchor="page25" w:history="1">
        <w:r>
          <w:rPr>
            <w:b/>
          </w:rPr>
          <w:t>RECOMMENDED CONTENT TO INCLUDE IN PMA PERIODIC REPORTS</w:t>
        </w:r>
      </w:hyperlink>
      <w:r>
        <w:rPr>
          <w:b/>
        </w:rPr>
        <w:tab/>
      </w:r>
      <w:r>
        <w:rPr>
          <w:b/>
        </w:rPr>
        <w:t>25</w:t>
      </w:r>
    </w:p>
    <w:p w:rsidR="00000000" w:rsidRDefault="004F32B3">
      <w:pPr>
        <w:spacing w:line="119" w:lineRule="exact"/>
        <w:rPr>
          <w:rFonts w:ascii="Times New Roman" w:eastAsia="Times New Roman" w:hAnsi="Times New Roman"/>
        </w:rPr>
      </w:pPr>
    </w:p>
    <w:p w:rsidR="00000000" w:rsidRDefault="004F32B3">
      <w:pPr>
        <w:tabs>
          <w:tab w:val="left" w:pos="980"/>
          <w:tab w:val="left" w:leader="dot" w:pos="9120"/>
        </w:tabs>
        <w:spacing w:line="0" w:lineRule="atLeast"/>
        <w:ind w:left="360"/>
        <w:rPr>
          <w:b/>
        </w:rPr>
      </w:pPr>
      <w:r>
        <w:rPr>
          <w:b/>
        </w:rPr>
        <w:t>IX.</w:t>
      </w:r>
      <w:r>
        <w:rPr>
          <w:rFonts w:ascii="Times New Roman" w:eastAsia="Times New Roman" w:hAnsi="Times New Roman"/>
        </w:rPr>
        <w:tab/>
      </w:r>
      <w:hyperlink w:anchor="page25" w:history="1">
        <w:r>
          <w:rPr>
            <w:b/>
          </w:rPr>
          <w:t>CRITERIA FOR DEFINING ACTIVE PARTICIPATION BY</w:t>
        </w:r>
        <w:r>
          <w:rPr>
            <w:b/>
          </w:rPr>
          <w:t xml:space="preserve"> A MANUFACTURER IN AN ISAO</w:t>
        </w:r>
      </w:hyperlink>
      <w:r>
        <w:rPr>
          <w:b/>
        </w:rPr>
        <w:tab/>
      </w:r>
      <w:r>
        <w:rPr>
          <w:b/>
        </w:rPr>
        <w:t>25</w:t>
      </w:r>
    </w:p>
    <w:p w:rsidR="00000000" w:rsidRDefault="004F32B3">
      <w:pPr>
        <w:spacing w:line="121" w:lineRule="exact"/>
        <w:rPr>
          <w:rFonts w:ascii="Times New Roman" w:eastAsia="Times New Roman" w:hAnsi="Times New Roman"/>
        </w:rPr>
      </w:pPr>
    </w:p>
    <w:p w:rsidR="00000000" w:rsidRDefault="004F32B3">
      <w:pPr>
        <w:tabs>
          <w:tab w:val="left" w:pos="980"/>
          <w:tab w:val="left" w:leader="dot" w:pos="9120"/>
        </w:tabs>
        <w:spacing w:line="0" w:lineRule="atLeast"/>
        <w:ind w:left="360"/>
        <w:rPr>
          <w:b/>
        </w:rPr>
      </w:pPr>
      <w:r>
        <w:rPr>
          <w:b/>
        </w:rPr>
        <w:t>X.</w:t>
      </w:r>
      <w:r>
        <w:rPr>
          <w:rFonts w:ascii="Times New Roman" w:eastAsia="Times New Roman" w:hAnsi="Times New Roman"/>
        </w:rPr>
        <w:tab/>
      </w:r>
      <w:hyperlink w:anchor="page27" w:history="1">
        <w:r>
          <w:rPr>
            <w:b/>
          </w:rPr>
          <w:t>APPENDIX: ELEMENTS OF AN EFFECTIVE POSTMARKET CYBERSECURITY PROGRAM</w:t>
        </w:r>
      </w:hyperlink>
      <w:r>
        <w:rPr>
          <w:b/>
        </w:rPr>
        <w:tab/>
      </w:r>
      <w:r>
        <w:rPr>
          <w:b/>
        </w:rPr>
        <w:t>27</w:t>
      </w:r>
    </w:p>
    <w:p w:rsidR="00000000" w:rsidRDefault="004F32B3">
      <w:pPr>
        <w:spacing w:line="121" w:lineRule="exact"/>
        <w:rPr>
          <w:rFonts w:ascii="Times New Roman" w:eastAsia="Times New Roman" w:hAnsi="Times New Roman"/>
        </w:rPr>
      </w:pPr>
    </w:p>
    <w:p w:rsidR="00000000" w:rsidRDefault="004F32B3">
      <w:pPr>
        <w:tabs>
          <w:tab w:val="left" w:pos="980"/>
          <w:tab w:val="left" w:leader="dot" w:pos="9120"/>
        </w:tabs>
        <w:spacing w:line="0" w:lineRule="atLeast"/>
        <w:ind w:left="580"/>
      </w:pPr>
      <w:r>
        <w:t>A.</w:t>
      </w:r>
      <w:r>
        <w:tab/>
      </w:r>
      <w:hyperlink w:anchor="page27" w:history="1">
        <w:r>
          <w:t>I</w:t>
        </w:r>
        <w:r>
          <w:rPr>
            <w:sz w:val="16"/>
          </w:rPr>
          <w:t>DENTIFY</w:t>
        </w:r>
      </w:hyperlink>
      <w:r>
        <w:tab/>
      </w:r>
      <w:r>
        <w:t>27</w:t>
      </w:r>
    </w:p>
    <w:p w:rsidR="00000000" w:rsidRDefault="004F32B3">
      <w:pPr>
        <w:spacing w:line="7" w:lineRule="exact"/>
        <w:rPr>
          <w:rFonts w:ascii="Times New Roman" w:eastAsia="Times New Roman" w:hAnsi="Times New Roman"/>
        </w:rPr>
      </w:pPr>
    </w:p>
    <w:p w:rsidR="00000000" w:rsidRDefault="004F32B3">
      <w:pPr>
        <w:tabs>
          <w:tab w:val="left" w:pos="980"/>
          <w:tab w:val="left" w:leader="dot" w:pos="9120"/>
        </w:tabs>
        <w:spacing w:line="0" w:lineRule="atLeast"/>
        <w:ind w:left="580"/>
      </w:pPr>
      <w:hyperlink w:anchor="page27" w:history="1">
        <w:r>
          <w:rPr>
            <w:sz w:val="16"/>
          </w:rPr>
          <w:t>I</w:t>
        </w:r>
        <w:r>
          <w:t>.</w:t>
        </w:r>
      </w:hyperlink>
      <w:r>
        <w:rPr>
          <w:sz w:val="16"/>
        </w:rPr>
        <w:tab/>
      </w:r>
      <w:hyperlink w:anchor="page27" w:history="1">
        <w:r>
          <w:t>M</w:t>
        </w:r>
        <w:r>
          <w:rPr>
            <w:sz w:val="16"/>
          </w:rPr>
          <w:t>AINTAINING</w:t>
        </w:r>
        <w:r>
          <w:t xml:space="preserve"> S</w:t>
        </w:r>
        <w:r>
          <w:rPr>
            <w:sz w:val="16"/>
          </w:rPr>
          <w:t>AFETY AND</w:t>
        </w:r>
        <w:r>
          <w:t xml:space="preserve"> E</w:t>
        </w:r>
        <w:r>
          <w:rPr>
            <w:sz w:val="16"/>
          </w:rPr>
          <w:t>SSE</w:t>
        </w:r>
        <w:r>
          <w:rPr>
            <w:sz w:val="16"/>
          </w:rPr>
          <w:t>NTIAL</w:t>
        </w:r>
        <w:r>
          <w:t xml:space="preserve"> P</w:t>
        </w:r>
        <w:r>
          <w:rPr>
            <w:sz w:val="16"/>
          </w:rPr>
          <w:t>ERFORMANCE</w:t>
        </w:r>
      </w:hyperlink>
      <w:r>
        <w:tab/>
      </w:r>
      <w:r>
        <w:t>27</w:t>
      </w:r>
    </w:p>
    <w:p w:rsidR="00000000" w:rsidRDefault="004F32B3">
      <w:pPr>
        <w:tabs>
          <w:tab w:val="left" w:pos="980"/>
          <w:tab w:val="left" w:leader="dot" w:pos="9120"/>
        </w:tabs>
        <w:spacing w:line="0" w:lineRule="atLeast"/>
        <w:ind w:left="580"/>
      </w:pPr>
      <w:r>
        <w:t>B.</w:t>
      </w:r>
      <w:r>
        <w:tab/>
      </w:r>
      <w:hyperlink w:anchor="page28" w:history="1">
        <w:r>
          <w:t>P</w:t>
        </w:r>
        <w:r>
          <w:rPr>
            <w:sz w:val="16"/>
          </w:rPr>
          <w:t>ROTECT</w:t>
        </w:r>
        <w:r>
          <w:t>/D</w:t>
        </w:r>
        <w:r>
          <w:rPr>
            <w:sz w:val="16"/>
          </w:rPr>
          <w:t>ETECT</w:t>
        </w:r>
      </w:hyperlink>
      <w:r>
        <w:tab/>
      </w:r>
      <w:r>
        <w:t>28</w:t>
      </w:r>
    </w:p>
    <w:p w:rsidR="00000000" w:rsidRDefault="004F32B3">
      <w:pPr>
        <w:tabs>
          <w:tab w:val="left" w:pos="980"/>
          <w:tab w:val="left" w:leader="dot" w:pos="9120"/>
        </w:tabs>
        <w:spacing w:line="0" w:lineRule="atLeast"/>
        <w:ind w:left="580"/>
      </w:pPr>
      <w:hyperlink w:anchor="page28" w:history="1">
        <w:r>
          <w:rPr>
            <w:sz w:val="16"/>
          </w:rPr>
          <w:t>I</w:t>
        </w:r>
        <w:r>
          <w:t>.</w:t>
        </w:r>
      </w:hyperlink>
      <w:r>
        <w:rPr>
          <w:sz w:val="16"/>
        </w:rPr>
        <w:tab/>
      </w:r>
      <w:hyperlink w:anchor="page28" w:history="1">
        <w:r>
          <w:t>V</w:t>
        </w:r>
        <w:r>
          <w:rPr>
            <w:sz w:val="16"/>
          </w:rPr>
          <w:t>ULNERABILITY</w:t>
        </w:r>
        <w:r>
          <w:t xml:space="preserve"> C</w:t>
        </w:r>
        <w:r>
          <w:rPr>
            <w:sz w:val="16"/>
          </w:rPr>
          <w:t>HARACTERIZATION AND</w:t>
        </w:r>
        <w:r>
          <w:t xml:space="preserve"> A</w:t>
        </w:r>
        <w:r>
          <w:rPr>
            <w:sz w:val="16"/>
          </w:rPr>
          <w:t>SSESSMENT</w:t>
        </w:r>
      </w:hyperlink>
      <w:r>
        <w:tab/>
      </w:r>
      <w:r>
        <w:t>28</w:t>
      </w:r>
    </w:p>
    <w:p w:rsidR="00000000" w:rsidRDefault="004F32B3">
      <w:pPr>
        <w:tabs>
          <w:tab w:val="left" w:pos="980"/>
          <w:tab w:val="left" w:leader="dot" w:pos="9120"/>
        </w:tabs>
        <w:spacing w:line="0" w:lineRule="atLeast"/>
        <w:ind w:left="580"/>
      </w:pPr>
      <w:hyperlink w:anchor="page29" w:history="1">
        <w:r>
          <w:rPr>
            <w:sz w:val="16"/>
          </w:rPr>
          <w:t>III</w:t>
        </w:r>
        <w:r>
          <w:t>.</w:t>
        </w:r>
      </w:hyperlink>
      <w:r>
        <w:rPr>
          <w:sz w:val="16"/>
        </w:rPr>
        <w:tab/>
      </w:r>
      <w:hyperlink w:anchor="page29" w:history="1">
        <w:r>
          <w:t>A</w:t>
        </w:r>
        <w:r>
          <w:rPr>
            <w:sz w:val="16"/>
          </w:rPr>
          <w:t>NALYSIS OF</w:t>
        </w:r>
        <w:r>
          <w:t xml:space="preserve"> T</w:t>
        </w:r>
        <w:r>
          <w:rPr>
            <w:sz w:val="16"/>
          </w:rPr>
          <w:t>HREAT</w:t>
        </w:r>
        <w:r>
          <w:t xml:space="preserve"> S</w:t>
        </w:r>
        <w:r>
          <w:rPr>
            <w:sz w:val="16"/>
          </w:rPr>
          <w:t>OURCES</w:t>
        </w:r>
      </w:hyperlink>
      <w:r>
        <w:tab/>
      </w:r>
      <w:r>
        <w:t>29</w:t>
      </w:r>
    </w:p>
    <w:p w:rsidR="00000000" w:rsidRDefault="004F32B3">
      <w:pPr>
        <w:tabs>
          <w:tab w:val="left" w:pos="980"/>
          <w:tab w:val="left" w:leader="dot" w:pos="9120"/>
        </w:tabs>
        <w:spacing w:line="0" w:lineRule="atLeast"/>
        <w:ind w:left="580"/>
      </w:pPr>
      <w:hyperlink w:anchor="page29" w:history="1">
        <w:r>
          <w:rPr>
            <w:sz w:val="16"/>
          </w:rPr>
          <w:t>IV</w:t>
        </w:r>
        <w:r>
          <w:t>.</w:t>
        </w:r>
      </w:hyperlink>
      <w:r>
        <w:rPr>
          <w:sz w:val="16"/>
        </w:rPr>
        <w:tab/>
      </w:r>
      <w:hyperlink w:anchor="page29" w:history="1">
        <w:r>
          <w:t>I</w:t>
        </w:r>
        <w:r>
          <w:rPr>
            <w:sz w:val="16"/>
          </w:rPr>
          <w:t>NCORPORATION OF</w:t>
        </w:r>
        <w:r>
          <w:t xml:space="preserve"> T</w:t>
        </w:r>
        <w:r>
          <w:rPr>
            <w:sz w:val="16"/>
          </w:rPr>
          <w:t>HREAT</w:t>
        </w:r>
        <w:r>
          <w:t xml:space="preserve"> D</w:t>
        </w:r>
        <w:r>
          <w:rPr>
            <w:sz w:val="16"/>
          </w:rPr>
          <w:t>ETECTION</w:t>
        </w:r>
        <w:r>
          <w:t xml:space="preserve"> C</w:t>
        </w:r>
        <w:r>
          <w:rPr>
            <w:sz w:val="16"/>
          </w:rPr>
          <w:t>APABILITIES</w:t>
        </w:r>
      </w:hyperlink>
      <w:r>
        <w:tab/>
      </w:r>
      <w:r>
        <w:t>29</w:t>
      </w:r>
    </w:p>
    <w:p w:rsidR="00000000" w:rsidRDefault="004F32B3">
      <w:pPr>
        <w:tabs>
          <w:tab w:val="left" w:pos="980"/>
          <w:tab w:val="left" w:leader="dot" w:pos="9120"/>
        </w:tabs>
        <w:spacing w:line="0" w:lineRule="atLeast"/>
        <w:ind w:left="580"/>
      </w:pPr>
      <w:hyperlink w:anchor="page29" w:history="1">
        <w:r>
          <w:rPr>
            <w:sz w:val="16"/>
          </w:rPr>
          <w:t>V</w:t>
        </w:r>
        <w:r>
          <w:t>.</w:t>
        </w:r>
      </w:hyperlink>
      <w:r>
        <w:rPr>
          <w:sz w:val="16"/>
        </w:rPr>
        <w:tab/>
      </w:r>
      <w:hyperlink w:anchor="page29" w:history="1">
        <w:r>
          <w:t>I</w:t>
        </w:r>
        <w:r>
          <w:rPr>
            <w:sz w:val="16"/>
          </w:rPr>
          <w:t>MPACT</w:t>
        </w:r>
        <w:r>
          <w:t xml:space="preserve"> A</w:t>
        </w:r>
        <w:r>
          <w:rPr>
            <w:sz w:val="16"/>
          </w:rPr>
          <w:t>SSESSMENT ON</w:t>
        </w:r>
        <w:r>
          <w:t xml:space="preserve"> A</w:t>
        </w:r>
        <w:r>
          <w:rPr>
            <w:sz w:val="16"/>
          </w:rPr>
          <w:t>LL</w:t>
        </w:r>
        <w:r>
          <w:t xml:space="preserve"> D</w:t>
        </w:r>
        <w:r>
          <w:rPr>
            <w:sz w:val="16"/>
          </w:rPr>
          <w:t>EVICES</w:t>
        </w:r>
      </w:hyperlink>
      <w:r>
        <w:tab/>
      </w:r>
      <w:r>
        <w:t>29</w:t>
      </w:r>
    </w:p>
    <w:p w:rsidR="00000000" w:rsidRDefault="004F32B3">
      <w:pPr>
        <w:tabs>
          <w:tab w:val="left" w:pos="980"/>
          <w:tab w:val="left" w:leader="dot" w:pos="9120"/>
        </w:tabs>
        <w:spacing w:line="0" w:lineRule="atLeast"/>
        <w:ind w:left="580"/>
      </w:pPr>
      <w:r>
        <w:t>C.</w:t>
      </w:r>
      <w:r>
        <w:tab/>
      </w:r>
      <w:hyperlink w:anchor="page29" w:history="1">
        <w:r>
          <w:t>P</w:t>
        </w:r>
        <w:r>
          <w:rPr>
            <w:sz w:val="16"/>
          </w:rPr>
          <w:t>ROTECT</w:t>
        </w:r>
        <w:r>
          <w:t>/R</w:t>
        </w:r>
        <w:r>
          <w:rPr>
            <w:sz w:val="16"/>
          </w:rPr>
          <w:t>ESPOND</w:t>
        </w:r>
        <w:r>
          <w:t>/R</w:t>
        </w:r>
        <w:r>
          <w:rPr>
            <w:sz w:val="16"/>
          </w:rPr>
          <w:t>ECOVER</w:t>
        </w:r>
      </w:hyperlink>
      <w:r>
        <w:tab/>
      </w:r>
      <w:r>
        <w:t>29</w:t>
      </w:r>
    </w:p>
    <w:p w:rsidR="00000000" w:rsidRDefault="004F32B3">
      <w:pPr>
        <w:tabs>
          <w:tab w:val="left" w:pos="980"/>
          <w:tab w:val="left" w:leader="dot" w:pos="9120"/>
        </w:tabs>
        <w:spacing w:line="0" w:lineRule="atLeast"/>
        <w:ind w:left="580"/>
      </w:pPr>
      <w:r>
        <w:t>D.</w:t>
      </w:r>
      <w:r>
        <w:tab/>
      </w:r>
      <w:hyperlink w:anchor="page30" w:history="1">
        <w:r>
          <w:t>R</w:t>
        </w:r>
        <w:r>
          <w:rPr>
            <w:sz w:val="16"/>
          </w:rPr>
          <w:t>ISK</w:t>
        </w:r>
        <w:r>
          <w:t xml:space="preserve"> M</w:t>
        </w:r>
        <w:r>
          <w:rPr>
            <w:sz w:val="16"/>
          </w:rPr>
          <w:t>ITIGATION OF</w:t>
        </w:r>
        <w:r>
          <w:t xml:space="preserve"> S</w:t>
        </w:r>
        <w:r>
          <w:rPr>
            <w:sz w:val="16"/>
          </w:rPr>
          <w:t>AFETY AND</w:t>
        </w:r>
        <w:r>
          <w:t xml:space="preserve"> E</w:t>
        </w:r>
        <w:r>
          <w:rPr>
            <w:sz w:val="16"/>
          </w:rPr>
          <w:t>SSENTIAL</w:t>
        </w:r>
        <w:r>
          <w:t xml:space="preserve"> P</w:t>
        </w:r>
        <w:r>
          <w:rPr>
            <w:sz w:val="16"/>
          </w:rPr>
          <w:t>ERFORMANCE</w:t>
        </w:r>
      </w:hyperlink>
      <w:r>
        <w:tab/>
      </w:r>
      <w:r>
        <w:t>30</w:t>
      </w:r>
    </w:p>
    <w:p w:rsidR="00000000" w:rsidRDefault="004F32B3">
      <w:pPr>
        <w:tabs>
          <w:tab w:val="left" w:pos="980"/>
          <w:tab w:val="left" w:leader="dot" w:pos="9120"/>
        </w:tabs>
        <w:spacing w:line="0" w:lineRule="atLeast"/>
        <w:ind w:left="580"/>
        <w:sectPr w:rsidR="00000000">
          <w:pgSz w:w="12240" w:h="15840"/>
          <w:pgMar w:top="696" w:right="1440" w:bottom="173" w:left="1440" w:header="0" w:footer="0" w:gutter="0"/>
          <w:cols w:space="0" w:equalWidth="0">
            <w:col w:w="9360"/>
          </w:cols>
          <w:docGrid w:linePitch="360"/>
        </w:sect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28" w:lineRule="exact"/>
        <w:rPr>
          <w:rFonts w:ascii="Times New Roman" w:eastAsia="Times New Roman" w:hAnsi="Times New Roman"/>
        </w:rPr>
      </w:pPr>
    </w:p>
    <w:p w:rsidR="00000000" w:rsidRDefault="004F32B3">
      <w:pPr>
        <w:spacing w:line="0" w:lineRule="atLeast"/>
        <w:ind w:left="9260"/>
        <w:rPr>
          <w:rFonts w:ascii="Times New Roman" w:eastAsia="Times New Roman" w:hAnsi="Times New Roman"/>
        </w:rPr>
      </w:pPr>
      <w:r>
        <w:rPr>
          <w:rFonts w:ascii="Times New Roman" w:eastAsia="Times New Roman" w:hAnsi="Times New Roman"/>
        </w:rPr>
        <w:t>3</w:t>
      </w:r>
    </w:p>
    <w:p w:rsidR="00000000" w:rsidRDefault="004F32B3">
      <w:pPr>
        <w:spacing w:line="0" w:lineRule="atLeast"/>
        <w:ind w:left="9260"/>
        <w:rPr>
          <w:rFonts w:ascii="Times New Roman" w:eastAsia="Times New Roman" w:hAnsi="Times New Roman"/>
        </w:rPr>
        <w:sectPr w:rsidR="00000000">
          <w:type w:val="continuous"/>
          <w:pgSz w:w="12240" w:h="15840"/>
          <w:pgMar w:top="696" w:right="1440" w:bottom="173" w:left="1440" w:header="0" w:footer="0" w:gutter="0"/>
          <w:cols w:space="0" w:equalWidth="0">
            <w:col w:w="9360"/>
          </w:cols>
          <w:docGrid w:linePitch="360"/>
        </w:sectPr>
      </w:pPr>
    </w:p>
    <w:p w:rsidR="00000000" w:rsidRDefault="004F32B3">
      <w:pPr>
        <w:spacing w:line="0" w:lineRule="atLeast"/>
        <w:ind w:right="20"/>
        <w:jc w:val="center"/>
        <w:rPr>
          <w:rFonts w:ascii="Times New Roman" w:eastAsia="Times New Roman" w:hAnsi="Times New Roman"/>
          <w:b/>
          <w:i/>
          <w:sz w:val="24"/>
        </w:rPr>
      </w:pPr>
      <w:bookmarkStart w:id="4" w:name="page4"/>
      <w:bookmarkEnd w:id="4"/>
      <w:r>
        <w:rPr>
          <w:rFonts w:ascii="Times New Roman" w:eastAsia="Times New Roman" w:hAnsi="Times New Roman"/>
          <w:b/>
          <w:i/>
          <w:sz w:val="24"/>
        </w:rPr>
        <w:t>Contains Nonbinding Recommendations</w:t>
      </w:r>
    </w:p>
    <w:p w:rsidR="00000000" w:rsidRDefault="004F32B3">
      <w:pPr>
        <w:spacing w:line="200" w:lineRule="exact"/>
        <w:rPr>
          <w:rFonts w:ascii="Times New Roman" w:eastAsia="Times New Roman" w:hAnsi="Times New Roman"/>
        </w:rPr>
      </w:pPr>
    </w:p>
    <w:p w:rsidR="00000000" w:rsidRDefault="004F32B3">
      <w:pPr>
        <w:spacing w:line="324" w:lineRule="exact"/>
        <w:rPr>
          <w:rFonts w:ascii="Times New Roman" w:eastAsia="Times New Roman" w:hAnsi="Times New Roman"/>
        </w:rPr>
      </w:pPr>
    </w:p>
    <w:p w:rsidR="00000000" w:rsidRDefault="004F32B3">
      <w:pPr>
        <w:spacing w:line="286" w:lineRule="auto"/>
        <w:ind w:right="20"/>
        <w:jc w:val="center"/>
        <w:rPr>
          <w:rFonts w:ascii="Times New Roman" w:eastAsia="Times New Roman" w:hAnsi="Times New Roman"/>
          <w:b/>
          <w:sz w:val="55"/>
        </w:rPr>
      </w:pPr>
      <w:r>
        <w:rPr>
          <w:rFonts w:ascii="Times New Roman" w:eastAsia="Times New Roman" w:hAnsi="Times New Roman"/>
          <w:b/>
          <w:sz w:val="55"/>
        </w:rPr>
        <w:t>Postmarket Management of Cybersecurity in Medical Devices</w:t>
      </w:r>
    </w:p>
    <w:p w:rsidR="00000000" w:rsidRDefault="004F32B3">
      <w:pPr>
        <w:spacing w:line="86" w:lineRule="exact"/>
        <w:rPr>
          <w:rFonts w:ascii="Times New Roman" w:eastAsia="Times New Roman" w:hAnsi="Times New Roman"/>
        </w:rPr>
      </w:pPr>
    </w:p>
    <w:p w:rsidR="00000000" w:rsidRDefault="004F32B3">
      <w:pPr>
        <w:spacing w:line="0" w:lineRule="atLeast"/>
        <w:ind w:right="20"/>
        <w:jc w:val="center"/>
        <w:rPr>
          <w:rFonts w:ascii="Times New Roman" w:eastAsia="Times New Roman" w:hAnsi="Times New Roman"/>
          <w:b/>
          <w:sz w:val="56"/>
        </w:rPr>
      </w:pPr>
      <w:r>
        <w:rPr>
          <w:rFonts w:ascii="Times New Roman" w:eastAsia="Times New Roman" w:hAnsi="Times New Roman"/>
          <w:b/>
          <w:sz w:val="56"/>
        </w:rPr>
        <w:t>Guidance for Industry and</w:t>
      </w:r>
    </w:p>
    <w:p w:rsidR="00000000" w:rsidRDefault="005F3147">
      <w:pPr>
        <w:spacing w:line="20" w:lineRule="exact"/>
        <w:rPr>
          <w:rFonts w:ascii="Times New Roman" w:eastAsia="Times New Roman" w:hAnsi="Times New Roman"/>
        </w:rPr>
      </w:pPr>
      <w:r>
        <w:rPr>
          <w:rFonts w:ascii="Times New Roman" w:eastAsia="Times New Roman" w:hAnsi="Times New Roman"/>
          <w:b/>
          <w:noProof/>
          <w:sz w:val="56"/>
        </w:rPr>
        <mc:AlternateContent>
          <mc:Choice Requires="wps">
            <w:drawing>
              <wp:anchor distT="0" distB="0" distL="114300" distR="114300" simplePos="0" relativeHeight="251640832" behindDoc="1" locked="0" layoutInCell="1" allowOverlap="1">
                <wp:simplePos x="0" y="0"/>
                <wp:positionH relativeFrom="column">
                  <wp:posOffset>-19050</wp:posOffset>
                </wp:positionH>
                <wp:positionV relativeFrom="paragraph">
                  <wp:posOffset>-379095</wp:posOffset>
                </wp:positionV>
                <wp:extent cx="6038850" cy="0"/>
                <wp:effectExtent l="0" t="0" r="0" b="0"/>
                <wp:wrapNone/>
                <wp:docPr id="3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3885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95E025" id="Line 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9.85pt" to="474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" strokeweight=".16931mm">
                <o:lock v:ext="edit" shapetype="f"/>
              </v:line>
            </w:pict>
          </mc:Fallback>
        </mc:AlternateContent>
      </w:r>
    </w:p>
    <w:p w:rsidR="00000000" w:rsidRDefault="004F32B3">
      <w:pPr>
        <w:spacing w:line="79" w:lineRule="exact"/>
        <w:rPr>
          <w:rFonts w:ascii="Times New Roman" w:eastAsia="Times New Roman" w:hAnsi="Times New Roman"/>
        </w:rPr>
      </w:pPr>
    </w:p>
    <w:p w:rsidR="00000000" w:rsidRDefault="004F32B3">
      <w:pPr>
        <w:spacing w:line="0" w:lineRule="atLeast"/>
        <w:ind w:right="20"/>
        <w:jc w:val="center"/>
        <w:rPr>
          <w:rFonts w:ascii="Times New Roman" w:eastAsia="Times New Roman" w:hAnsi="Times New Roman"/>
          <w:b/>
          <w:sz w:val="56"/>
        </w:rPr>
      </w:pPr>
      <w:r>
        <w:rPr>
          <w:rFonts w:ascii="Times New Roman" w:eastAsia="Times New Roman" w:hAnsi="Times New Roman"/>
          <w:b/>
          <w:sz w:val="56"/>
        </w:rPr>
        <w:t>Food and Drug Administration Sta</w:t>
      </w:r>
      <w:r>
        <w:rPr>
          <w:rFonts w:ascii="Times New Roman" w:eastAsia="Times New Roman" w:hAnsi="Times New Roman"/>
          <w:b/>
          <w:sz w:val="56"/>
        </w:rPr>
        <w:t>ff</w:t>
      </w:r>
    </w:p>
    <w:p w:rsidR="00000000" w:rsidRDefault="005F3147">
      <w:pPr>
        <w:spacing w:line="20" w:lineRule="exact"/>
        <w:rPr>
          <w:rFonts w:ascii="Times New Roman" w:eastAsia="Times New Roman" w:hAnsi="Times New Roman"/>
        </w:rPr>
      </w:pPr>
      <w:r>
        <w:rPr>
          <w:rFonts w:ascii="Times New Roman" w:eastAsia="Times New Roman" w:hAnsi="Times New Roman"/>
          <w:b/>
          <w:noProof/>
          <w:sz w:val="56"/>
        </w:rPr>
        <mc:AlternateContent>
          <mc:Choice Requires="wps">
            <w:drawing>
              <wp:anchor distT="0" distB="0" distL="114300" distR="114300" simplePos="0" relativeHeight="251641856" behindDoc="1" locked="0" layoutInCell="1" allowOverlap="1">
                <wp:simplePos x="0" y="0"/>
                <wp:positionH relativeFrom="column">
                  <wp:posOffset>-139065</wp:posOffset>
                </wp:positionH>
                <wp:positionV relativeFrom="paragraph">
                  <wp:posOffset>115570</wp:posOffset>
                </wp:positionV>
                <wp:extent cx="0" cy="1053465"/>
                <wp:effectExtent l="0" t="0" r="0" b="635"/>
                <wp:wrapNone/>
                <wp:docPr id="3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5346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7597C7" id="Line 5"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5pt,9.1pt" to="-10.95pt,9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" strokeweight=".72pt">
                <o:lock v:ext="edit" shapetype="f"/>
              </v:line>
            </w:pict>
          </mc:Fallback>
        </mc:AlternateContent>
      </w:r>
      <w:r>
        <w:rPr>
          <w:rFonts w:ascii="Times New Roman" w:eastAsia="Times New Roman" w:hAnsi="Times New Roman"/>
          <w:b/>
          <w:noProof/>
          <w:sz w:val="56"/>
        </w:rPr>
        <mc:AlternateContent>
          <mc:Choice Requires="wps">
            <w:drawing>
              <wp:anchor distT="0" distB="0" distL="114300" distR="114300" simplePos="0" relativeHeight="251642880" behindDoc="1" locked="0" layoutInCell="1" allowOverlap="1">
                <wp:simplePos x="0" y="0"/>
                <wp:positionH relativeFrom="column">
                  <wp:posOffset>-106680</wp:posOffset>
                </wp:positionH>
                <wp:positionV relativeFrom="paragraph">
                  <wp:posOffset>133350</wp:posOffset>
                </wp:positionV>
                <wp:extent cx="0" cy="1017270"/>
                <wp:effectExtent l="12700" t="0" r="12700" b="24130"/>
                <wp:wrapNone/>
                <wp:docPr id="3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1727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C35830" id="Line 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10.5pt" to="-8.4pt,9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" strokeweight="3pt">
                <o:lock v:ext="edit" shapetype="f"/>
              </v:line>
            </w:pict>
          </mc:Fallback>
        </mc:AlternateContent>
      </w:r>
      <w:r>
        <w:rPr>
          <w:rFonts w:ascii="Times New Roman" w:eastAsia="Times New Roman" w:hAnsi="Times New Roman"/>
          <w:b/>
          <w:noProof/>
          <w:sz w:val="56"/>
        </w:rPr>
        <mc:AlternateContent>
          <mc:Choice Requires="wps">
            <w:drawing>
              <wp:anchor distT="0" distB="0" distL="114300" distR="114300" simplePos="0" relativeHeight="251643904" behindDoc="1" locked="0" layoutInCell="1" allowOverlap="1">
                <wp:simplePos x="0" y="0"/>
                <wp:positionH relativeFrom="column">
                  <wp:posOffset>6139815</wp:posOffset>
                </wp:positionH>
                <wp:positionV relativeFrom="paragraph">
                  <wp:posOffset>115570</wp:posOffset>
                </wp:positionV>
                <wp:extent cx="0" cy="1053465"/>
                <wp:effectExtent l="0" t="0" r="0" b="635"/>
                <wp:wrapNone/>
                <wp:docPr id="3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5346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27049C" id="Line 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3.45pt,9.1pt" to="483.45pt,9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" strokeweight=".72pt">
                <o:lock v:ext="edit" shapetype="f"/>
              </v:line>
            </w:pict>
          </mc:Fallback>
        </mc:AlternateContent>
      </w:r>
      <w:r>
        <w:rPr>
          <w:rFonts w:ascii="Times New Roman" w:eastAsia="Times New Roman" w:hAnsi="Times New Roman"/>
          <w:b/>
          <w:noProof/>
          <w:sz w:val="56"/>
        </w:rPr>
        <mc:AlternateContent>
          <mc:Choice Requires="wps">
            <w:drawing>
              <wp:anchor distT="0" distB="0" distL="114300" distR="114300" simplePos="0" relativeHeight="251644928" behindDoc="1" locked="0" layoutInCell="1" allowOverlap="1">
                <wp:simplePos x="0" y="0"/>
                <wp:positionH relativeFrom="column">
                  <wp:posOffset>-143510</wp:posOffset>
                </wp:positionH>
                <wp:positionV relativeFrom="paragraph">
                  <wp:posOffset>120015</wp:posOffset>
                </wp:positionV>
                <wp:extent cx="6287770" cy="0"/>
                <wp:effectExtent l="0" t="0" r="0" b="0"/>
                <wp:wrapNone/>
                <wp:docPr id="3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87770"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BE77C5" id="Line 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pt,9.45pt" to="483.8pt,9.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" strokeweight=".25397mm">
                <o:lock v:ext="edit" shapetype="f"/>
              </v:line>
            </w:pict>
          </mc:Fallback>
        </mc:AlternateContent>
      </w:r>
      <w:r>
        <w:rPr>
          <w:rFonts w:ascii="Times New Roman" w:eastAsia="Times New Roman" w:hAnsi="Times New Roman"/>
          <w:b/>
          <w:noProof/>
          <w:sz w:val="56"/>
        </w:rPr>
        <mc:AlternateContent>
          <mc:Choice Requires="wps">
            <w:drawing>
              <wp:anchor distT="0" distB="0" distL="114300" distR="114300" simplePos="0" relativeHeight="251645952" behindDoc="1" locked="0" layoutInCell="1" allowOverlap="1">
                <wp:simplePos x="0" y="0"/>
                <wp:positionH relativeFrom="column">
                  <wp:posOffset>6107430</wp:posOffset>
                </wp:positionH>
                <wp:positionV relativeFrom="paragraph">
                  <wp:posOffset>133350</wp:posOffset>
                </wp:positionV>
                <wp:extent cx="0" cy="1017270"/>
                <wp:effectExtent l="12700" t="0" r="12700" b="24130"/>
                <wp:wrapNone/>
                <wp:docPr id="3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1727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67A6C0" id="Line 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0.9pt,10.5pt" to="480.9pt,9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" strokeweight="3pt">
                <o:lock v:ext="edit" shapetype="f"/>
              </v:line>
            </w:pict>
          </mc:Fallback>
        </mc:AlternateContent>
      </w:r>
      <w:r>
        <w:rPr>
          <w:rFonts w:ascii="Times New Roman" w:eastAsia="Times New Roman" w:hAnsi="Times New Roman"/>
          <w:b/>
          <w:noProof/>
          <w:sz w:val="56"/>
        </w:rPr>
        <mc:AlternateContent>
          <mc:Choice Requires="wps">
            <w:drawing>
              <wp:anchor distT="0" distB="0" distL="114300" distR="114300" simplePos="0" relativeHeight="251646976" behindDoc="1" locked="0" layoutInCell="1" allowOverlap="1">
                <wp:simplePos x="0" y="0"/>
                <wp:positionH relativeFrom="column">
                  <wp:posOffset>-125730</wp:posOffset>
                </wp:positionH>
                <wp:positionV relativeFrom="paragraph">
                  <wp:posOffset>152400</wp:posOffset>
                </wp:positionV>
                <wp:extent cx="6252210" cy="0"/>
                <wp:effectExtent l="0" t="12700" r="21590" b="12700"/>
                <wp:wrapNone/>
                <wp:docPr id="3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52210"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D2B5E" id="Line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2pt" to="482.4pt,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" strokeweight="3pt">
                <o:lock v:ext="edit" shapetype="f"/>
              </v:line>
            </w:pict>
          </mc:Fallback>
        </mc:AlternateContent>
      </w:r>
      <w:r>
        <w:rPr>
          <w:rFonts w:ascii="Times New Roman" w:eastAsia="Times New Roman" w:hAnsi="Times New Roman"/>
          <w:b/>
          <w:noProof/>
          <w:sz w:val="56"/>
        </w:rPr>
        <mc:AlternateContent>
          <mc:Choice Requires="wps">
            <w:drawing>
              <wp:anchor distT="0" distB="0" distL="114300" distR="114300" simplePos="0" relativeHeight="251648000" behindDoc="1" locked="0" layoutInCell="1" allowOverlap="1">
                <wp:simplePos x="0" y="0"/>
                <wp:positionH relativeFrom="column">
                  <wp:posOffset>-78105</wp:posOffset>
                </wp:positionH>
                <wp:positionV relativeFrom="paragraph">
                  <wp:posOffset>185420</wp:posOffset>
                </wp:positionV>
                <wp:extent cx="6156960" cy="0"/>
                <wp:effectExtent l="0" t="0" r="2540" b="0"/>
                <wp:wrapNone/>
                <wp:docPr id="3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5696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289D0" id="Line 1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5pt,14.6pt" to="478.65pt,1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" strokeweight=".72pt">
                <o:lock v:ext="edit" shapetype="f"/>
              </v:line>
            </w:pict>
          </mc:Fallback>
        </mc:AlternateContent>
      </w:r>
      <w:r>
        <w:rPr>
          <w:rFonts w:ascii="Times New Roman" w:eastAsia="Times New Roman" w:hAnsi="Times New Roman"/>
          <w:b/>
          <w:noProof/>
          <w:sz w:val="56"/>
        </w:rPr>
        <mc:AlternateContent>
          <mc:Choice Requires="wps">
            <w:drawing>
              <wp:anchor distT="0" distB="0" distL="114300" distR="114300" simplePos="0" relativeHeight="251649024" behindDoc="1" locked="0" layoutInCell="1" allowOverlap="1">
                <wp:simplePos x="0" y="0"/>
                <wp:positionH relativeFrom="column">
                  <wp:posOffset>-78105</wp:posOffset>
                </wp:positionH>
                <wp:positionV relativeFrom="paragraph">
                  <wp:posOffset>1099185</wp:posOffset>
                </wp:positionV>
                <wp:extent cx="6156960" cy="0"/>
                <wp:effectExtent l="0" t="0" r="2540" b="0"/>
                <wp:wrapNone/>
                <wp:docPr id="3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5696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36B49A" id="Line 1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5pt,86.55pt" to="478.65pt,8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" strokeweight=".72pt">
                <o:lock v:ext="edit" shapetype="f"/>
              </v:line>
            </w:pict>
          </mc:Fallback>
        </mc:AlternateContent>
      </w:r>
      <w:r>
        <w:rPr>
          <w:rFonts w:ascii="Times New Roman" w:eastAsia="Times New Roman" w:hAnsi="Times New Roman"/>
          <w:b/>
          <w:noProof/>
          <w:sz w:val="56"/>
        </w:rPr>
        <mc:AlternateContent>
          <mc:Choice Requires="wps">
            <w:drawing>
              <wp:anchor distT="0" distB="0" distL="114300" distR="114300" simplePos="0" relativeHeight="251650048" behindDoc="1" locked="0" layoutInCell="1" allowOverlap="1">
                <wp:simplePos x="0" y="0"/>
                <wp:positionH relativeFrom="column">
                  <wp:posOffset>-73660</wp:posOffset>
                </wp:positionH>
                <wp:positionV relativeFrom="paragraph">
                  <wp:posOffset>180975</wp:posOffset>
                </wp:positionV>
                <wp:extent cx="0" cy="922655"/>
                <wp:effectExtent l="0" t="0" r="0" b="4445"/>
                <wp:wrapNone/>
                <wp:docPr id="2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2265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A050B2" id="Line 1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pt,14.25pt" to="-5.8pt,8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" strokeweight=".72pt">
                <o:lock v:ext="edit" shapetype="f"/>
              </v:line>
            </w:pict>
          </mc:Fallback>
        </mc:AlternateContent>
      </w:r>
      <w:r>
        <w:rPr>
          <w:rFonts w:ascii="Times New Roman" w:eastAsia="Times New Roman" w:hAnsi="Times New Roman"/>
          <w:b/>
          <w:noProof/>
          <w:sz w:val="56"/>
        </w:rPr>
        <mc:AlternateContent>
          <mc:Choice Requires="wps">
            <w:drawing>
              <wp:anchor distT="0" distB="0" distL="114300" distR="114300" simplePos="0" relativeHeight="251651072" behindDoc="1" locked="0" layoutInCell="1" allowOverlap="1">
                <wp:simplePos x="0" y="0"/>
                <wp:positionH relativeFrom="column">
                  <wp:posOffset>6074410</wp:posOffset>
                </wp:positionH>
                <wp:positionV relativeFrom="paragraph">
                  <wp:posOffset>180975</wp:posOffset>
                </wp:positionV>
                <wp:extent cx="0" cy="922655"/>
                <wp:effectExtent l="0" t="0" r="0" b="4445"/>
                <wp:wrapNone/>
                <wp:docPr id="2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22655"/>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7D69D4" id="Line 1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8.3pt,14.25pt" to="478.3pt,8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" strokeweight=".25397mm">
                <o:lock v:ext="edit" shapetype="f"/>
              </v:line>
            </w:pict>
          </mc:Fallback>
        </mc:AlternateContent>
      </w:r>
    </w:p>
    <w:p w:rsidR="00000000" w:rsidRDefault="004F32B3">
      <w:pPr>
        <w:spacing w:line="279" w:lineRule="exact"/>
        <w:rPr>
          <w:rFonts w:ascii="Times New Roman" w:eastAsia="Times New Roman" w:hAnsi="Times New Roman"/>
        </w:rPr>
      </w:pPr>
    </w:p>
    <w:p w:rsidR="00000000" w:rsidRDefault="004F32B3">
      <w:pPr>
        <w:spacing w:line="250" w:lineRule="auto"/>
        <w:ind w:right="140"/>
        <w:rPr>
          <w:rFonts w:ascii="Times New Roman" w:eastAsia="Times New Roman" w:hAnsi="Times New Roman"/>
          <w:b/>
          <w:i/>
          <w:sz w:val="24"/>
        </w:rPr>
      </w:pPr>
      <w:r>
        <w:rPr>
          <w:rFonts w:ascii="Times New Roman" w:eastAsia="Times New Roman" w:hAnsi="Times New Roman"/>
          <w:b/>
          <w:i/>
          <w:sz w:val="24"/>
        </w:rPr>
        <w:t xml:space="preserve">This guidance represents the current thinking of the Food and Drug Administration (FDA or Agency) on this topic. It does not establish any rights for any person and is not binding on FDA or the public. You can use an alternative approach if </w:t>
      </w:r>
      <w:r>
        <w:rPr>
          <w:rFonts w:ascii="Times New Roman" w:eastAsia="Times New Roman" w:hAnsi="Times New Roman"/>
          <w:b/>
          <w:i/>
          <w:sz w:val="24"/>
        </w:rPr>
        <w:t>it satisfies the requirements of the applicable statutes and regulations. To discuss an alternative approach, contact the FDA staff or Office responsible for this guidance as listed on the title page.</w:t>
      </w:r>
    </w:p>
    <w:p w:rsidR="00000000" w:rsidRDefault="005F3147">
      <w:pPr>
        <w:spacing w:line="20" w:lineRule="exact"/>
        <w:rPr>
          <w:rFonts w:ascii="Times New Roman" w:eastAsia="Times New Roman" w:hAnsi="Times New Roman"/>
        </w:rPr>
      </w:pPr>
      <w:r>
        <w:rPr>
          <w:rFonts w:ascii="Times New Roman" w:eastAsia="Times New Roman" w:hAnsi="Times New Roman"/>
          <w:b/>
          <w:i/>
          <w:noProof/>
          <w:sz w:val="24"/>
        </w:rPr>
        <mc:AlternateContent>
          <mc:Choice Requires="wps">
            <w:drawing>
              <wp:anchor distT="0" distB="0" distL="114300" distR="114300" simplePos="0" relativeHeight="251652096" behindDoc="1" locked="0" layoutInCell="1" allowOverlap="1">
                <wp:simplePos x="0" y="0"/>
                <wp:positionH relativeFrom="column">
                  <wp:posOffset>-143510</wp:posOffset>
                </wp:positionH>
                <wp:positionV relativeFrom="paragraph">
                  <wp:posOffset>61595</wp:posOffset>
                </wp:positionV>
                <wp:extent cx="6287770" cy="0"/>
                <wp:effectExtent l="0" t="0" r="0" b="0"/>
                <wp:wrapNone/>
                <wp:docPr id="2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8777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439AAD" id="Line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pt,4.85pt" to="483.8pt,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" strokeweight=".72pt">
                <o:lock v:ext="edit" shapetype="f"/>
              </v:line>
            </w:pict>
          </mc:Fallback>
        </mc:AlternateContent>
      </w:r>
      <w:r>
        <w:rPr>
          <w:rFonts w:ascii="Times New Roman" w:eastAsia="Times New Roman" w:hAnsi="Times New Roman"/>
          <w:b/>
          <w:i/>
          <w:noProof/>
          <w:sz w:val="24"/>
        </w:rPr>
        <mc:AlternateContent>
          <mc:Choice Requires="wps">
            <w:drawing>
              <wp:anchor distT="0" distB="0" distL="114300" distR="114300" simplePos="0" relativeHeight="251653120" behindDoc="1" locked="0" layoutInCell="1" allowOverlap="1">
                <wp:simplePos x="0" y="0"/>
                <wp:positionH relativeFrom="column">
                  <wp:posOffset>-125730</wp:posOffset>
                </wp:positionH>
                <wp:positionV relativeFrom="paragraph">
                  <wp:posOffset>29210</wp:posOffset>
                </wp:positionV>
                <wp:extent cx="6252210" cy="0"/>
                <wp:effectExtent l="0" t="12700" r="21590" b="12700"/>
                <wp:wrapNone/>
                <wp:docPr id="2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52210"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E59EE4" id="Line 1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3pt" to="482.4pt,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" strokeweight="3pt">
                <o:lock v:ext="edit" shapetype="f"/>
              </v:line>
            </w:pict>
          </mc:Fallback>
        </mc:AlternateContent>
      </w:r>
    </w:p>
    <w:p w:rsidR="00000000" w:rsidRDefault="004F32B3">
      <w:pPr>
        <w:spacing w:line="328" w:lineRule="exact"/>
        <w:rPr>
          <w:rFonts w:ascii="Times New Roman" w:eastAsia="Times New Roman" w:hAnsi="Times New Roman"/>
        </w:rPr>
      </w:pPr>
    </w:p>
    <w:p w:rsidR="00000000" w:rsidRDefault="004F32B3">
      <w:pPr>
        <w:numPr>
          <w:ilvl w:val="0"/>
          <w:numId w:val="1"/>
        </w:numPr>
        <w:tabs>
          <w:tab w:val="left" w:pos="720"/>
        </w:tabs>
        <w:spacing w:line="0" w:lineRule="atLeast"/>
        <w:ind w:left="720" w:hanging="680"/>
        <w:rPr>
          <w:rFonts w:ascii="Times New Roman" w:eastAsia="Times New Roman" w:hAnsi="Times New Roman"/>
          <w:b/>
          <w:sz w:val="36"/>
        </w:rPr>
      </w:pPr>
      <w:r>
        <w:rPr>
          <w:rFonts w:ascii="Times New Roman" w:eastAsia="Times New Roman" w:hAnsi="Times New Roman"/>
          <w:b/>
          <w:sz w:val="36"/>
        </w:rPr>
        <w:t>Introduction</w:t>
      </w:r>
    </w:p>
    <w:p w:rsidR="00000000" w:rsidRDefault="004F32B3">
      <w:pPr>
        <w:spacing w:line="289" w:lineRule="exact"/>
        <w:rPr>
          <w:rFonts w:ascii="Times New Roman" w:eastAsia="Times New Roman" w:hAnsi="Times New Roman"/>
        </w:rPr>
      </w:pPr>
    </w:p>
    <w:p w:rsidR="00000000" w:rsidRDefault="004F32B3">
      <w:pPr>
        <w:spacing w:line="235" w:lineRule="auto"/>
        <w:ind w:right="80"/>
        <w:rPr>
          <w:rFonts w:ascii="Times New Roman" w:eastAsia="Times New Roman" w:hAnsi="Times New Roman"/>
          <w:sz w:val="24"/>
        </w:rPr>
      </w:pPr>
      <w:r>
        <w:rPr>
          <w:rFonts w:ascii="Times New Roman" w:eastAsia="Times New Roman" w:hAnsi="Times New Roman"/>
          <w:sz w:val="24"/>
        </w:rPr>
        <w:t>The Food and Drug Administration (FDA</w:t>
      </w:r>
      <w:r>
        <w:rPr>
          <w:rFonts w:ascii="Times New Roman" w:eastAsia="Times New Roman" w:hAnsi="Times New Roman"/>
          <w:sz w:val="24"/>
        </w:rPr>
        <w:t>) is issuing this guidance to inform industry and FDA staff of the Agency</w:t>
      </w:r>
      <w:r>
        <w:rPr>
          <w:rFonts w:ascii="Times New Roman" w:eastAsia="Times New Roman" w:hAnsi="Times New Roman"/>
          <w:sz w:val="24"/>
        </w:rPr>
        <w:t>’s recommendations for managing postmarket cybersecurity vulnerabilities for marketed and distributed medical devices. In addition to the specific recommendations contained in this gu</w:t>
      </w:r>
      <w:r>
        <w:rPr>
          <w:rFonts w:ascii="Times New Roman" w:eastAsia="Times New Roman" w:hAnsi="Times New Roman"/>
          <w:sz w:val="24"/>
        </w:rPr>
        <w:t>idance, manufacturers are encouraged to address cybersecurity throughout the product lifecycle, including during the design, development, production, distribution, deployment and maintenance of the device</w:t>
      </w:r>
      <w:r>
        <w:rPr>
          <w:rFonts w:ascii="Times New Roman" w:eastAsia="Times New Roman" w:hAnsi="Times New Roman"/>
          <w:sz w:val="32"/>
          <w:vertAlign w:val="superscript"/>
        </w:rPr>
        <w:t>1</w:t>
      </w:r>
      <w:r>
        <w:rPr>
          <w:rFonts w:ascii="Times New Roman" w:eastAsia="Times New Roman" w:hAnsi="Times New Roman"/>
          <w:sz w:val="24"/>
        </w:rPr>
        <w:t xml:space="preserve">. A growing number of medical devices are designed </w:t>
      </w:r>
      <w:r>
        <w:rPr>
          <w:rFonts w:ascii="Times New Roman" w:eastAsia="Times New Roman" w:hAnsi="Times New Roman"/>
          <w:sz w:val="24"/>
        </w:rPr>
        <w:t>to be networked to facilitate patient care. Networked medical devices, like other networked computer systems, incorporate software that may be vulnerable to cybersecurity threats. The exploitation of vulnerabilities may represent a risk to health and typic</w:t>
      </w:r>
      <w:r>
        <w:rPr>
          <w:rFonts w:ascii="Times New Roman" w:eastAsia="Times New Roman" w:hAnsi="Times New Roman"/>
          <w:sz w:val="24"/>
        </w:rPr>
        <w:t>ally requires continual maintenance throughout the product life cycle to assure an adequate degree of protection against such exploits. Proactively addressing cybersecurity risks in medical devices reduces the overall risk to health.</w:t>
      </w:r>
    </w:p>
    <w:p w:rsidR="00000000" w:rsidRDefault="004F32B3">
      <w:pPr>
        <w:spacing w:line="200" w:lineRule="exact"/>
        <w:rPr>
          <w:rFonts w:ascii="Times New Roman" w:eastAsia="Times New Roman" w:hAnsi="Times New Roman"/>
        </w:rPr>
      </w:pPr>
    </w:p>
    <w:p w:rsidR="00000000" w:rsidRDefault="004F32B3">
      <w:pPr>
        <w:spacing w:line="325" w:lineRule="exact"/>
        <w:rPr>
          <w:rFonts w:ascii="Times New Roman" w:eastAsia="Times New Roman" w:hAnsi="Times New Roman"/>
        </w:rPr>
      </w:pPr>
    </w:p>
    <w:p w:rsidR="00000000" w:rsidRDefault="004F32B3">
      <w:pPr>
        <w:spacing w:line="243" w:lineRule="auto"/>
        <w:ind w:right="20"/>
        <w:rPr>
          <w:rFonts w:ascii="Times New Roman" w:eastAsia="Times New Roman" w:hAnsi="Times New Roman"/>
          <w:sz w:val="24"/>
        </w:rPr>
      </w:pPr>
      <w:r>
        <w:rPr>
          <w:rFonts w:ascii="Times New Roman" w:eastAsia="Times New Roman" w:hAnsi="Times New Roman"/>
          <w:sz w:val="24"/>
        </w:rPr>
        <w:t>This guidance clarif</w:t>
      </w:r>
      <w:r>
        <w:rPr>
          <w:rFonts w:ascii="Times New Roman" w:eastAsia="Times New Roman" w:hAnsi="Times New Roman"/>
          <w:sz w:val="24"/>
        </w:rPr>
        <w:t>ies FDA</w:t>
      </w:r>
      <w:r>
        <w:rPr>
          <w:rFonts w:ascii="Times New Roman" w:eastAsia="Times New Roman" w:hAnsi="Times New Roman"/>
          <w:sz w:val="24"/>
        </w:rPr>
        <w:t>’s postmarket recommendations and emphasizes that manufacturers should monitor, identify, and address cybersecurity vulnerabilities and exploits as part of their postmarket management of medical devices. This guidance establishes a risk-based framew</w:t>
      </w:r>
      <w:r>
        <w:rPr>
          <w:rFonts w:ascii="Times New Roman" w:eastAsia="Times New Roman" w:hAnsi="Times New Roman"/>
          <w:sz w:val="24"/>
        </w:rPr>
        <w:t>ork for assessing when changes to medical devices for cybersecurity vulnerabilities require reporting to the Agency and outlines circumstances in which FDA does not intend to enforce reporting requirements under 21 CFR part 806. 21 CFR part 806 requires de</w:t>
      </w:r>
      <w:r>
        <w:rPr>
          <w:rFonts w:ascii="Times New Roman" w:eastAsia="Times New Roman" w:hAnsi="Times New Roman"/>
          <w:sz w:val="24"/>
        </w:rPr>
        <w:t xml:space="preserve">vice manufacturers or importers to report promptly to FDA certain actions concerning device corrections and removals. However, the majority of actions taken by manufacturers to address cybersecurity vulnerabilities and exploits, referred to as </w:t>
      </w:r>
      <w:r>
        <w:rPr>
          <w:rFonts w:ascii="Times New Roman" w:eastAsia="Times New Roman" w:hAnsi="Times New Roman"/>
          <w:sz w:val="24"/>
        </w:rPr>
        <w:t>“cybersecuri</w:t>
      </w:r>
      <w:r>
        <w:rPr>
          <w:rFonts w:ascii="Times New Roman" w:eastAsia="Times New Roman" w:hAnsi="Times New Roman"/>
          <w:sz w:val="24"/>
        </w:rPr>
        <w:t>ty routine updates and patches,</w:t>
      </w:r>
      <w:r>
        <w:rPr>
          <w:rFonts w:ascii="Times New Roman" w:eastAsia="Times New Roman" w:hAnsi="Times New Roman"/>
          <w:sz w:val="24"/>
        </w:rPr>
        <w:t>” are generally considered</w:t>
      </w:r>
    </w:p>
    <w:p w:rsidR="00000000" w:rsidRDefault="005F3147">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54144" behindDoc="1" locked="0" layoutInCell="1" allowOverlap="1">
                <wp:simplePos x="0" y="0"/>
                <wp:positionH relativeFrom="column">
                  <wp:posOffset>0</wp:posOffset>
                </wp:positionH>
                <wp:positionV relativeFrom="paragraph">
                  <wp:posOffset>252095</wp:posOffset>
                </wp:positionV>
                <wp:extent cx="1828800" cy="0"/>
                <wp:effectExtent l="0" t="0" r="0" b="0"/>
                <wp:wrapNone/>
                <wp:docPr id="2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8EE486" id="Line 1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85pt" to="2in,1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" strokeweight=".6pt">
                <o:lock v:ext="edit" shapetype="f"/>
              </v:line>
            </w:pict>
          </mc:Fallback>
        </mc:AlternateContent>
      </w:r>
    </w:p>
    <w:p w:rsidR="00000000" w:rsidRDefault="004F32B3">
      <w:pPr>
        <w:spacing w:line="200" w:lineRule="exact"/>
        <w:rPr>
          <w:rFonts w:ascii="Times New Roman" w:eastAsia="Times New Roman" w:hAnsi="Times New Roman"/>
        </w:rPr>
      </w:pPr>
    </w:p>
    <w:p w:rsidR="00000000" w:rsidRDefault="004F32B3">
      <w:pPr>
        <w:spacing w:line="272" w:lineRule="exact"/>
        <w:rPr>
          <w:rFonts w:ascii="Times New Roman" w:eastAsia="Times New Roman" w:hAnsi="Times New Roman"/>
        </w:rPr>
      </w:pPr>
    </w:p>
    <w:p w:rsidR="00000000" w:rsidRDefault="004F32B3">
      <w:pPr>
        <w:numPr>
          <w:ilvl w:val="0"/>
          <w:numId w:val="2"/>
        </w:numPr>
        <w:tabs>
          <w:tab w:val="left" w:pos="115"/>
        </w:tabs>
        <w:spacing w:line="222" w:lineRule="auto"/>
        <w:ind w:right="220"/>
        <w:rPr>
          <w:rFonts w:ascii="Times New Roman" w:eastAsia="Times New Roman" w:hAnsi="Times New Roman"/>
        </w:rPr>
      </w:pPr>
      <w:r>
        <w:rPr>
          <w:rFonts w:ascii="Times New Roman" w:eastAsia="Times New Roman" w:hAnsi="Times New Roman"/>
        </w:rPr>
        <w:t xml:space="preserve">See FDA Guidance titled </w:t>
      </w:r>
      <w:r>
        <w:rPr>
          <w:rFonts w:ascii="Times New Roman" w:eastAsia="Times New Roman" w:hAnsi="Times New Roman"/>
        </w:rPr>
        <w:t>“Content of Premarket Submissions for Management of Cybersecurity in Medical Devices</w:t>
      </w:r>
      <w:r>
        <w:rPr>
          <w:rFonts w:ascii="Times New Roman" w:eastAsia="Times New Roman" w:hAnsi="Times New Roman"/>
        </w:rPr>
        <w:t>” (</w:t>
      </w:r>
      <w:hyperlink r:id="rId17" w:history="1">
        <w:r>
          <w:rPr>
            <w:rFonts w:ascii="Times New Roman" w:eastAsia="Times New Roman" w:hAnsi="Times New Roman"/>
            <w:color w:val="0000FF"/>
            <w:u w:val="single"/>
          </w:rPr>
          <w:t>http://www.fda.gov/MedicalDevices/DeviceRegulationandGuidance/GuidanceDocuments/UCM356190</w:t>
        </w:r>
        <w:r>
          <w:rPr>
            <w:rFonts w:ascii="Times New Roman" w:eastAsia="Times New Roman" w:hAnsi="Times New Roman"/>
            <w:u w:val="single"/>
          </w:rPr>
          <w:t>)</w:t>
        </w:r>
      </w:hyperlink>
    </w:p>
    <w:p w:rsidR="00000000" w:rsidRDefault="004F32B3">
      <w:pPr>
        <w:tabs>
          <w:tab w:val="left" w:pos="115"/>
        </w:tabs>
        <w:spacing w:line="222" w:lineRule="auto"/>
        <w:ind w:right="220"/>
        <w:rPr>
          <w:rFonts w:ascii="Times New Roman" w:eastAsia="Times New Roman" w:hAnsi="Times New Roman"/>
        </w:rPr>
        <w:sectPr w:rsidR="00000000">
          <w:pgSz w:w="12240" w:h="15840"/>
          <w:pgMar w:top="696" w:right="1340" w:bottom="173" w:left="1440" w:header="0" w:footer="0" w:gutter="0"/>
          <w:cols w:space="0" w:equalWidth="0">
            <w:col w:w="9460"/>
          </w:cols>
          <w:docGrid w:linePitch="360"/>
        </w:sectPr>
      </w:pPr>
    </w:p>
    <w:p w:rsidR="00000000" w:rsidRDefault="004F32B3">
      <w:pPr>
        <w:spacing w:line="200" w:lineRule="exact"/>
        <w:rPr>
          <w:rFonts w:ascii="Times New Roman" w:eastAsia="Times New Roman" w:hAnsi="Times New Roman"/>
        </w:rPr>
      </w:pPr>
    </w:p>
    <w:p w:rsidR="00000000" w:rsidRDefault="004F32B3">
      <w:pPr>
        <w:spacing w:line="322" w:lineRule="exact"/>
        <w:rPr>
          <w:rFonts w:ascii="Times New Roman" w:eastAsia="Times New Roman" w:hAnsi="Times New Roman"/>
        </w:rPr>
      </w:pPr>
    </w:p>
    <w:p w:rsidR="00000000" w:rsidRDefault="004F32B3">
      <w:pPr>
        <w:spacing w:line="0" w:lineRule="atLeast"/>
        <w:ind w:left="9360"/>
        <w:rPr>
          <w:rFonts w:ascii="Times New Roman" w:eastAsia="Times New Roman" w:hAnsi="Times New Roman"/>
        </w:rPr>
      </w:pPr>
      <w:r>
        <w:rPr>
          <w:rFonts w:ascii="Times New Roman" w:eastAsia="Times New Roman" w:hAnsi="Times New Roman"/>
        </w:rPr>
        <w:t>4</w:t>
      </w:r>
    </w:p>
    <w:p w:rsidR="00000000" w:rsidRDefault="004F32B3">
      <w:pPr>
        <w:spacing w:line="0" w:lineRule="atLeast"/>
        <w:ind w:left="936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4F32B3">
      <w:pPr>
        <w:spacing w:line="0" w:lineRule="atLeast"/>
        <w:ind w:right="10"/>
        <w:jc w:val="center"/>
        <w:rPr>
          <w:rFonts w:ascii="Times New Roman" w:eastAsia="Times New Roman" w:hAnsi="Times New Roman"/>
          <w:b/>
          <w:i/>
          <w:sz w:val="24"/>
        </w:rPr>
      </w:pPr>
      <w:bookmarkStart w:id="5" w:name="page5"/>
      <w:bookmarkEnd w:id="5"/>
      <w:r>
        <w:rPr>
          <w:rFonts w:ascii="Times New Roman" w:eastAsia="Times New Roman" w:hAnsi="Times New Roman"/>
          <w:b/>
          <w:i/>
          <w:sz w:val="24"/>
        </w:rPr>
        <w:t>Contains Nonbinding Recommendations</w:t>
      </w:r>
    </w:p>
    <w:p w:rsidR="00000000" w:rsidRDefault="004F32B3">
      <w:pPr>
        <w:spacing w:line="200" w:lineRule="exact"/>
        <w:rPr>
          <w:rFonts w:ascii="Times New Roman" w:eastAsia="Times New Roman" w:hAnsi="Times New Roman"/>
        </w:rPr>
      </w:pPr>
    </w:p>
    <w:p w:rsidR="00000000" w:rsidRDefault="004F32B3">
      <w:pPr>
        <w:spacing w:line="325" w:lineRule="exact"/>
        <w:rPr>
          <w:rFonts w:ascii="Times New Roman" w:eastAsia="Times New Roman" w:hAnsi="Times New Roman"/>
        </w:rPr>
      </w:pPr>
    </w:p>
    <w:p w:rsidR="00000000" w:rsidRDefault="004F32B3">
      <w:pPr>
        <w:spacing w:line="212" w:lineRule="auto"/>
        <w:ind w:left="10" w:right="60"/>
        <w:rPr>
          <w:rFonts w:ascii="Times New Roman" w:eastAsia="Times New Roman" w:hAnsi="Times New Roman"/>
          <w:sz w:val="24"/>
        </w:rPr>
      </w:pPr>
      <w:r>
        <w:rPr>
          <w:rFonts w:ascii="Times New Roman" w:eastAsia="Times New Roman" w:hAnsi="Times New Roman"/>
          <w:sz w:val="24"/>
        </w:rPr>
        <w:t>to be a type of device enhancement</w:t>
      </w:r>
      <w:hyperlink w:anchor="page5" w:history="1">
        <w:r>
          <w:rPr>
            <w:rFonts w:ascii="Times New Roman" w:eastAsia="Times New Roman" w:hAnsi="Times New Roman"/>
            <w:sz w:val="32"/>
            <w:vertAlign w:val="superscript"/>
          </w:rPr>
          <w:t>2</w:t>
        </w:r>
        <w:r>
          <w:rPr>
            <w:rFonts w:ascii="Times New Roman" w:eastAsia="Times New Roman" w:hAnsi="Times New Roman"/>
            <w:sz w:val="24"/>
          </w:rPr>
          <w:t xml:space="preserve"> </w:t>
        </w:r>
      </w:hyperlink>
      <w:r>
        <w:rPr>
          <w:rFonts w:ascii="Times New Roman" w:eastAsia="Times New Roman" w:hAnsi="Times New Roman"/>
          <w:sz w:val="24"/>
        </w:rPr>
        <w:t>for which the FDA does not require ad</w:t>
      </w:r>
      <w:r>
        <w:rPr>
          <w:rFonts w:ascii="Times New Roman" w:eastAsia="Times New Roman" w:hAnsi="Times New Roman"/>
          <w:sz w:val="24"/>
        </w:rPr>
        <w:t>vance notification or reporting under 21 CFR part 806. For a small subset of actions taken by manufacturers to correct device cybersecurity vulnerabilities and exploits that may pose a risk to health, the FDA would require medical device manufacturers to n</w:t>
      </w:r>
      <w:r>
        <w:rPr>
          <w:rFonts w:ascii="Times New Roman" w:eastAsia="Times New Roman" w:hAnsi="Times New Roman"/>
          <w:sz w:val="24"/>
        </w:rPr>
        <w:t>otify the Agency.</w:t>
      </w:r>
      <w:r>
        <w:rPr>
          <w:rFonts w:ascii="Times New Roman" w:eastAsia="Times New Roman" w:hAnsi="Times New Roman"/>
          <w:sz w:val="32"/>
          <w:vertAlign w:val="superscript"/>
        </w:rPr>
        <w:t>3</w:t>
      </w:r>
      <w:r>
        <w:rPr>
          <w:rFonts w:ascii="Times New Roman" w:eastAsia="Times New Roman" w:hAnsi="Times New Roman"/>
          <w:sz w:val="24"/>
        </w:rPr>
        <w:t xml:space="preserve"> Risks to health posed by the device may result in patient harm. This guidance recommends how to assess whether the risk</w:t>
      </w:r>
      <w:hyperlink w:anchor="page5" w:history="1">
        <w:r>
          <w:rPr>
            <w:rFonts w:ascii="Times New Roman" w:eastAsia="Times New Roman" w:hAnsi="Times New Roman"/>
            <w:sz w:val="32"/>
            <w:vertAlign w:val="superscript"/>
          </w:rPr>
          <w:t>4</w:t>
        </w:r>
        <w:r>
          <w:rPr>
            <w:rFonts w:ascii="Times New Roman" w:eastAsia="Times New Roman" w:hAnsi="Times New Roman"/>
            <w:sz w:val="24"/>
          </w:rPr>
          <w:t xml:space="preserve"> </w:t>
        </w:r>
      </w:hyperlink>
      <w:r>
        <w:rPr>
          <w:rFonts w:ascii="Times New Roman" w:eastAsia="Times New Roman" w:hAnsi="Times New Roman"/>
          <w:sz w:val="24"/>
        </w:rPr>
        <w:t xml:space="preserve">of patient harm is sufficiently controlled or uncontrolled. This assessment is based on an </w:t>
      </w:r>
      <w:r>
        <w:rPr>
          <w:rFonts w:ascii="Times New Roman" w:eastAsia="Times New Roman" w:hAnsi="Times New Roman"/>
          <w:sz w:val="24"/>
        </w:rPr>
        <w:t>evaluation of the likelihood of exploit, the impact of exploitation on the device</w:t>
      </w:r>
      <w:r>
        <w:rPr>
          <w:rFonts w:ascii="Times New Roman" w:eastAsia="Times New Roman" w:hAnsi="Times New Roman"/>
          <w:sz w:val="24"/>
        </w:rPr>
        <w:t>’s safety and essential performance,</w:t>
      </w:r>
      <w:hyperlink w:anchor="page5" w:history="1">
        <w:r>
          <w:rPr>
            <w:rFonts w:ascii="Times New Roman" w:eastAsia="Times New Roman" w:hAnsi="Times New Roman"/>
            <w:sz w:val="32"/>
            <w:vertAlign w:val="superscript"/>
          </w:rPr>
          <w:t>5</w:t>
        </w:r>
      </w:hyperlink>
      <w:r>
        <w:rPr>
          <w:rFonts w:ascii="Times New Roman" w:eastAsia="Times New Roman" w:hAnsi="Times New Roman"/>
          <w:sz w:val="24"/>
        </w:rPr>
        <w:t xml:space="preserve"> and the severity of patient harm if exploited.</w:t>
      </w:r>
    </w:p>
    <w:p w:rsidR="00000000" w:rsidRDefault="004F32B3">
      <w:pPr>
        <w:spacing w:line="240" w:lineRule="exact"/>
        <w:rPr>
          <w:rFonts w:ascii="Times New Roman" w:eastAsia="Times New Roman" w:hAnsi="Times New Roman"/>
          <w:sz w:val="24"/>
        </w:rPr>
      </w:pPr>
    </w:p>
    <w:p w:rsidR="00000000" w:rsidRDefault="004F32B3">
      <w:pPr>
        <w:spacing w:line="0" w:lineRule="atLeast"/>
        <w:ind w:left="10"/>
        <w:rPr>
          <w:rFonts w:ascii="Times New Roman" w:eastAsia="Times New Roman" w:hAnsi="Times New Roman"/>
          <w:sz w:val="23"/>
        </w:rPr>
      </w:pPr>
      <w:r>
        <w:rPr>
          <w:rFonts w:ascii="Times New Roman" w:eastAsia="Times New Roman" w:hAnsi="Times New Roman"/>
          <w:sz w:val="23"/>
        </w:rPr>
        <w:t>This document is not intended to provide guidance on reporting t</w:t>
      </w:r>
      <w:r>
        <w:rPr>
          <w:rFonts w:ascii="Times New Roman" w:eastAsia="Times New Roman" w:hAnsi="Times New Roman"/>
          <w:sz w:val="23"/>
        </w:rPr>
        <w:t>o FDA when a device has or may</w:t>
      </w:r>
    </w:p>
    <w:p w:rsidR="00000000" w:rsidRDefault="004F32B3">
      <w:pPr>
        <w:spacing w:line="48" w:lineRule="exact"/>
        <w:rPr>
          <w:rFonts w:ascii="Times New Roman" w:eastAsia="Times New Roman" w:hAnsi="Times New Roman"/>
          <w:sz w:val="24"/>
        </w:rPr>
      </w:pPr>
    </w:p>
    <w:p w:rsidR="00000000" w:rsidRDefault="004F32B3">
      <w:pPr>
        <w:spacing w:line="0" w:lineRule="atLeast"/>
        <w:ind w:left="10"/>
        <w:rPr>
          <w:rFonts w:ascii="Times New Roman" w:eastAsia="Times New Roman" w:hAnsi="Times New Roman"/>
          <w:sz w:val="24"/>
        </w:rPr>
      </w:pPr>
      <w:r>
        <w:rPr>
          <w:rFonts w:ascii="Times New Roman" w:eastAsia="Times New Roman" w:hAnsi="Times New Roman"/>
          <w:sz w:val="24"/>
        </w:rPr>
        <w:t>have caused or contributed to a death or serious injury as required by section 519 of the Federal</w:t>
      </w:r>
    </w:p>
    <w:p w:rsidR="00000000" w:rsidRDefault="004F32B3">
      <w:pPr>
        <w:spacing w:line="0" w:lineRule="atLeast"/>
        <w:ind w:left="10"/>
        <w:rPr>
          <w:rFonts w:ascii="Times New Roman" w:eastAsia="Times New Roman" w:hAnsi="Times New Roman"/>
          <w:sz w:val="24"/>
        </w:rPr>
      </w:pPr>
      <w:r>
        <w:rPr>
          <w:rFonts w:ascii="Times New Roman" w:eastAsia="Times New Roman" w:hAnsi="Times New Roman"/>
          <w:sz w:val="24"/>
        </w:rPr>
        <w:t>Food, Drug, and Cosmetic Act (FD&amp;C Act) and the Medical Device Reporting (MDR)</w:t>
      </w:r>
    </w:p>
    <w:p w:rsidR="00000000" w:rsidRDefault="004F32B3">
      <w:pPr>
        <w:spacing w:line="0" w:lineRule="atLeast"/>
        <w:ind w:left="10"/>
        <w:rPr>
          <w:rFonts w:ascii="Times New Roman" w:eastAsia="Times New Roman" w:hAnsi="Times New Roman"/>
          <w:sz w:val="24"/>
        </w:rPr>
      </w:pPr>
      <w:r>
        <w:rPr>
          <w:rFonts w:ascii="Times New Roman" w:eastAsia="Times New Roman" w:hAnsi="Times New Roman"/>
          <w:sz w:val="24"/>
        </w:rPr>
        <w:t>Regulation in 21 CFR part 803. For an explanati</w:t>
      </w:r>
      <w:r>
        <w:rPr>
          <w:rFonts w:ascii="Times New Roman" w:eastAsia="Times New Roman" w:hAnsi="Times New Roman"/>
          <w:sz w:val="24"/>
        </w:rPr>
        <w:t>on of the current reporting and recordkeeping</w:t>
      </w:r>
    </w:p>
    <w:p w:rsidR="00000000" w:rsidRDefault="004F32B3">
      <w:pPr>
        <w:spacing w:line="0" w:lineRule="atLeast"/>
        <w:ind w:left="10"/>
        <w:rPr>
          <w:rFonts w:ascii="Times New Roman" w:eastAsia="Times New Roman" w:hAnsi="Times New Roman"/>
          <w:sz w:val="24"/>
        </w:rPr>
      </w:pPr>
      <w:r>
        <w:rPr>
          <w:rFonts w:ascii="Times New Roman" w:eastAsia="Times New Roman" w:hAnsi="Times New Roman"/>
          <w:sz w:val="24"/>
        </w:rPr>
        <w:t>requirements applicable to manufacturers of medical devices, please refer to the Medical Device</w:t>
      </w:r>
    </w:p>
    <w:p w:rsidR="00000000" w:rsidRDefault="004F32B3">
      <w:pPr>
        <w:spacing w:line="0" w:lineRule="atLeast"/>
        <w:ind w:left="10"/>
        <w:rPr>
          <w:rFonts w:ascii="Times New Roman" w:eastAsia="Times New Roman" w:hAnsi="Times New Roman"/>
          <w:sz w:val="24"/>
        </w:rPr>
      </w:pPr>
      <w:r>
        <w:rPr>
          <w:rFonts w:ascii="Times New Roman" w:eastAsia="Times New Roman" w:hAnsi="Times New Roman"/>
          <w:sz w:val="24"/>
        </w:rPr>
        <w:t>Reporting for Manufacturers Guidance</w:t>
      </w:r>
    </w:p>
    <w:p w:rsidR="00000000" w:rsidRDefault="004F32B3">
      <w:pPr>
        <w:spacing w:line="0" w:lineRule="atLeast"/>
        <w:ind w:left="10"/>
        <w:rPr>
          <w:rFonts w:ascii="Times New Roman" w:eastAsia="Times New Roman" w:hAnsi="Times New Roman"/>
          <w:sz w:val="24"/>
        </w:rPr>
      </w:pPr>
      <w:r>
        <w:rPr>
          <w:rFonts w:ascii="Times New Roman" w:eastAsia="Times New Roman" w:hAnsi="Times New Roman"/>
          <w:sz w:val="24"/>
        </w:rPr>
        <w:t>(http://www.fda.gov/MedicalDevices/DeviceRegulationandGuidance/GuidanceDocume</w:t>
      </w:r>
      <w:r>
        <w:rPr>
          <w:rFonts w:ascii="Times New Roman" w:eastAsia="Times New Roman" w:hAnsi="Times New Roman"/>
          <w:sz w:val="24"/>
        </w:rPr>
        <w:t>nts/UCM</w:t>
      </w:r>
    </w:p>
    <w:p w:rsidR="00000000" w:rsidRDefault="004F32B3">
      <w:pPr>
        <w:spacing w:line="0" w:lineRule="atLeast"/>
        <w:ind w:left="10"/>
        <w:rPr>
          <w:rFonts w:ascii="Times New Roman" w:eastAsia="Times New Roman" w:hAnsi="Times New Roman"/>
          <w:sz w:val="24"/>
        </w:rPr>
      </w:pPr>
      <w:r>
        <w:rPr>
          <w:rFonts w:ascii="Times New Roman" w:eastAsia="Times New Roman" w:hAnsi="Times New Roman"/>
          <w:sz w:val="24"/>
        </w:rPr>
        <w:t>359566).</w:t>
      </w:r>
    </w:p>
    <w:p w:rsidR="00000000" w:rsidRDefault="004F32B3">
      <w:pPr>
        <w:spacing w:line="240" w:lineRule="exact"/>
        <w:rPr>
          <w:rFonts w:ascii="Times New Roman" w:eastAsia="Times New Roman" w:hAnsi="Times New Roman"/>
          <w:sz w:val="24"/>
        </w:rPr>
      </w:pPr>
    </w:p>
    <w:p w:rsidR="00000000" w:rsidRDefault="004F32B3">
      <w:pPr>
        <w:spacing w:line="255" w:lineRule="auto"/>
        <w:ind w:left="10" w:right="380"/>
        <w:rPr>
          <w:rFonts w:ascii="Times New Roman" w:eastAsia="Times New Roman" w:hAnsi="Times New Roman"/>
          <w:sz w:val="24"/>
          <w:u w:val="single"/>
        </w:rPr>
      </w:pPr>
      <w:r>
        <w:rPr>
          <w:rFonts w:ascii="Times New Roman" w:eastAsia="Times New Roman" w:hAnsi="Times New Roman"/>
          <w:sz w:val="24"/>
        </w:rPr>
        <w:t xml:space="preserve">For the current edition of the FDA-recognized standard(s) referenced in this document, see the FDA Recognized Consensus Standards Database Web site at </w:t>
      </w:r>
      <w:hyperlink r:id="rId18" w:history="1">
        <w:r>
          <w:rPr>
            <w:rFonts w:ascii="Times New Roman" w:eastAsia="Times New Roman" w:hAnsi="Times New Roman"/>
            <w:sz w:val="24"/>
            <w:u w:val="single"/>
          </w:rPr>
          <w:t xml:space="preserve">http://www.accessdata.fda.gov/scripts/cdrh/cfdocs/cfStandards/search.cfm </w:t>
        </w:r>
      </w:hyperlink>
      <w:r>
        <w:rPr>
          <w:rFonts w:ascii="Times New Roman" w:eastAsia="Times New Roman" w:hAnsi="Times New Roman"/>
          <w:sz w:val="24"/>
          <w:u w:val="single"/>
        </w:rPr>
        <w:t>.</w:t>
      </w:r>
    </w:p>
    <w:p w:rsidR="00000000" w:rsidRDefault="004F32B3">
      <w:pPr>
        <w:spacing w:line="224" w:lineRule="exact"/>
        <w:rPr>
          <w:rFonts w:ascii="Times New Roman" w:eastAsia="Times New Roman" w:hAnsi="Times New Roman"/>
          <w:sz w:val="24"/>
        </w:rPr>
      </w:pPr>
    </w:p>
    <w:p w:rsidR="00000000" w:rsidRDefault="004F32B3">
      <w:pPr>
        <w:spacing w:line="247" w:lineRule="auto"/>
        <w:ind w:left="10" w:right="260"/>
        <w:rPr>
          <w:rFonts w:ascii="Times New Roman" w:eastAsia="Times New Roman" w:hAnsi="Times New Roman"/>
          <w:sz w:val="24"/>
        </w:rPr>
      </w:pPr>
      <w:r>
        <w:rPr>
          <w:rFonts w:ascii="Times New Roman" w:eastAsia="Times New Roman" w:hAnsi="Times New Roman"/>
          <w:sz w:val="24"/>
        </w:rPr>
        <w:t>FDA's guidance documents, including this final guidance, do not establish legally enforceable responsibilities. Instead, guidances describe the Agency's current thinking on a top</w:t>
      </w:r>
      <w:r>
        <w:rPr>
          <w:rFonts w:ascii="Times New Roman" w:eastAsia="Times New Roman" w:hAnsi="Times New Roman"/>
          <w:sz w:val="24"/>
        </w:rPr>
        <w:t xml:space="preserve">ic and should be viewed only as recommendations, unless specific regulatory or statutory requirements are cited. The use of the word </w:t>
      </w:r>
      <w:r>
        <w:rPr>
          <w:rFonts w:ascii="Times New Roman" w:eastAsia="Times New Roman" w:hAnsi="Times New Roman"/>
          <w:i/>
          <w:sz w:val="24"/>
        </w:rPr>
        <w:t>should</w:t>
      </w:r>
      <w:r>
        <w:rPr>
          <w:rFonts w:ascii="Times New Roman" w:eastAsia="Times New Roman" w:hAnsi="Times New Roman"/>
          <w:sz w:val="24"/>
        </w:rPr>
        <w:t xml:space="preserve"> in Agency guidance means that something is suggested or recommended, but not required.</w:t>
      </w:r>
    </w:p>
    <w:p w:rsidR="00000000" w:rsidRDefault="004F32B3">
      <w:pPr>
        <w:spacing w:line="221" w:lineRule="exact"/>
        <w:rPr>
          <w:rFonts w:ascii="Times New Roman" w:eastAsia="Times New Roman" w:hAnsi="Times New Roman"/>
          <w:sz w:val="24"/>
        </w:rPr>
      </w:pPr>
    </w:p>
    <w:p w:rsidR="00000000" w:rsidRDefault="004F32B3">
      <w:pPr>
        <w:numPr>
          <w:ilvl w:val="0"/>
          <w:numId w:val="3"/>
        </w:numPr>
        <w:tabs>
          <w:tab w:val="left" w:pos="730"/>
        </w:tabs>
        <w:spacing w:line="0" w:lineRule="atLeast"/>
        <w:ind w:left="730" w:hanging="730"/>
        <w:rPr>
          <w:rFonts w:ascii="Times New Roman" w:eastAsia="Times New Roman" w:hAnsi="Times New Roman"/>
          <w:b/>
          <w:sz w:val="36"/>
        </w:rPr>
      </w:pPr>
      <w:r>
        <w:rPr>
          <w:rFonts w:ascii="Times New Roman" w:eastAsia="Times New Roman" w:hAnsi="Times New Roman"/>
          <w:b/>
          <w:sz w:val="36"/>
        </w:rPr>
        <w:t>Background</w:t>
      </w:r>
    </w:p>
    <w:p w:rsidR="00000000" w:rsidRDefault="004F32B3">
      <w:pPr>
        <w:spacing w:line="289" w:lineRule="exact"/>
        <w:rPr>
          <w:rFonts w:ascii="Times New Roman" w:eastAsia="Times New Roman" w:hAnsi="Times New Roman"/>
          <w:sz w:val="24"/>
        </w:rPr>
      </w:pPr>
    </w:p>
    <w:p w:rsidR="00000000" w:rsidRDefault="004F32B3">
      <w:pPr>
        <w:spacing w:line="250" w:lineRule="auto"/>
        <w:ind w:left="10" w:right="120"/>
        <w:rPr>
          <w:rFonts w:ascii="Times New Roman" w:eastAsia="Times New Roman" w:hAnsi="Times New Roman"/>
          <w:color w:val="000000"/>
          <w:sz w:val="24"/>
        </w:rPr>
      </w:pPr>
      <w:r>
        <w:rPr>
          <w:rFonts w:ascii="Times New Roman" w:eastAsia="Times New Roman" w:hAnsi="Times New Roman"/>
          <w:sz w:val="24"/>
        </w:rPr>
        <w:t xml:space="preserve">On February 19, </w:t>
      </w:r>
      <w:r>
        <w:rPr>
          <w:rFonts w:ascii="Times New Roman" w:eastAsia="Times New Roman" w:hAnsi="Times New Roman"/>
          <w:sz w:val="24"/>
        </w:rPr>
        <w:t xml:space="preserve">2013, the President issued Executive Order 13636 </w:t>
      </w:r>
      <w:r>
        <w:rPr>
          <w:rFonts w:ascii="Times New Roman" w:eastAsia="Times New Roman" w:hAnsi="Times New Roman"/>
          <w:sz w:val="24"/>
        </w:rPr>
        <w:t xml:space="preserve">– Improving Critical Infrastructure Cybersecurity (EO 13636; </w:t>
      </w:r>
      <w:hyperlink r:id="rId19" w:history="1">
        <w:r>
          <w:rPr>
            <w:rFonts w:ascii="Times New Roman" w:eastAsia="Times New Roman" w:hAnsi="Times New Roman"/>
            <w:color w:val="0000FF"/>
            <w:sz w:val="24"/>
            <w:u w:val="single"/>
          </w:rPr>
          <w:t>https://www.gpo.gov/fdsys/pkg/FR-2013-02</w:t>
        </w:r>
      </w:hyperlink>
      <w:r>
        <w:rPr>
          <w:rFonts w:ascii="Times New Roman" w:eastAsia="Times New Roman" w:hAnsi="Times New Roman"/>
          <w:sz w:val="24"/>
        </w:rPr>
        <w:t>-</w:t>
      </w:r>
      <w:hyperlink r:id="rId20" w:history="1">
        <w:r>
          <w:rPr>
            <w:rFonts w:ascii="Times New Roman" w:eastAsia="Times New Roman" w:hAnsi="Times New Roman"/>
            <w:color w:val="0000FF"/>
            <w:sz w:val="24"/>
            <w:u w:val="single"/>
          </w:rPr>
          <w:t>19/pdf/2013-03915.pdf</w:t>
        </w:r>
        <w:r>
          <w:rPr>
            <w:rFonts w:ascii="Times New Roman" w:eastAsia="Times New Roman" w:hAnsi="Times New Roman"/>
            <w:color w:val="000000"/>
            <w:sz w:val="24"/>
          </w:rPr>
          <w:t xml:space="preserve">), which recognized that resilient infrastructure is essential to </w:t>
        </w:r>
      </w:hyperlink>
      <w:r>
        <w:rPr>
          <w:rFonts w:ascii="Times New Roman" w:eastAsia="Times New Roman" w:hAnsi="Times New Roman"/>
          <w:color w:val="0000FF"/>
          <w:sz w:val="24"/>
        </w:rPr>
        <w:t xml:space="preserve">preserving </w:t>
      </w:r>
      <w:r>
        <w:rPr>
          <w:rFonts w:ascii="Times New Roman" w:eastAsia="Times New Roman" w:hAnsi="Times New Roman"/>
          <w:color w:val="000000"/>
          <w:sz w:val="24"/>
        </w:rPr>
        <w:t>national security, economic stability, and public health and safety in the United States. EO 13636</w:t>
      </w:r>
    </w:p>
    <w:p w:rsidR="00000000" w:rsidRDefault="005F3147">
      <w:pPr>
        <w:spacing w:line="20" w:lineRule="exact"/>
        <w:rPr>
          <w:rFonts w:ascii="Times New Roman" w:eastAsia="Times New Roman" w:hAnsi="Times New Roman"/>
        </w:rPr>
      </w:pPr>
      <w:r>
        <w:rPr>
          <w:rFonts w:ascii="Times New Roman" w:eastAsia="Times New Roman" w:hAnsi="Times New Roman"/>
          <w:noProof/>
          <w:color w:val="000000"/>
          <w:sz w:val="24"/>
        </w:rPr>
        <mc:AlternateContent>
          <mc:Choice Requires="wps">
            <w:drawing>
              <wp:anchor distT="0" distB="0" distL="114300" distR="114300" simplePos="0" relativeHeight="251655168" behindDoc="1" locked="0" layoutInCell="1" allowOverlap="1">
                <wp:simplePos x="0" y="0"/>
                <wp:positionH relativeFrom="column">
                  <wp:posOffset>5715</wp:posOffset>
                </wp:positionH>
                <wp:positionV relativeFrom="paragraph">
                  <wp:posOffset>236220</wp:posOffset>
                </wp:positionV>
                <wp:extent cx="1828800" cy="0"/>
                <wp:effectExtent l="0" t="0" r="0" b="0"/>
                <wp:wrapNone/>
                <wp:docPr id="2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1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5D7D83" id="Line 1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8.6pt" to="144.45pt,1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" strokeweight=".21164mm">
                <o:lock v:ext="edit" shapetype="f"/>
              </v:line>
            </w:pict>
          </mc:Fallback>
        </mc:AlternateContent>
      </w:r>
    </w:p>
    <w:p w:rsidR="00000000" w:rsidRDefault="004F32B3">
      <w:pPr>
        <w:spacing w:line="200" w:lineRule="exact"/>
        <w:rPr>
          <w:rFonts w:ascii="Times New Roman" w:eastAsia="Times New Roman" w:hAnsi="Times New Roman"/>
        </w:rPr>
      </w:pPr>
    </w:p>
    <w:p w:rsidR="00000000" w:rsidRDefault="004F32B3">
      <w:pPr>
        <w:spacing w:line="208" w:lineRule="exact"/>
        <w:rPr>
          <w:rFonts w:ascii="Times New Roman" w:eastAsia="Times New Roman" w:hAnsi="Times New Roman"/>
        </w:rPr>
      </w:pPr>
    </w:p>
    <w:p w:rsidR="00000000" w:rsidRDefault="004F32B3">
      <w:pPr>
        <w:numPr>
          <w:ilvl w:val="0"/>
          <w:numId w:val="4"/>
        </w:numPr>
        <w:tabs>
          <w:tab w:val="left" w:pos="130"/>
        </w:tabs>
        <w:spacing w:line="0" w:lineRule="atLeast"/>
        <w:ind w:left="130" w:hanging="120"/>
        <w:rPr>
          <w:rFonts w:ascii="Times New Roman" w:eastAsia="Times New Roman" w:hAnsi="Times New Roman"/>
          <w:sz w:val="26"/>
          <w:vertAlign w:val="superscript"/>
        </w:rPr>
      </w:pPr>
      <w:r>
        <w:rPr>
          <w:rFonts w:ascii="Times New Roman" w:eastAsia="Times New Roman" w:hAnsi="Times New Roman"/>
        </w:rPr>
        <w:t>Se</w:t>
      </w:r>
      <w:r>
        <w:rPr>
          <w:rFonts w:ascii="Times New Roman" w:eastAsia="Times New Roman" w:hAnsi="Times New Roman"/>
        </w:rPr>
        <w:t xml:space="preserve">e FDA Guidance titled: </w:t>
      </w:r>
      <w:r>
        <w:rPr>
          <w:rFonts w:ascii="Times New Roman" w:eastAsia="Times New Roman" w:hAnsi="Times New Roman"/>
        </w:rPr>
        <w:t>“Distinguishing Medical Device Recalls from Medical Device Enhancements</w:t>
      </w:r>
      <w:r>
        <w:rPr>
          <w:rFonts w:ascii="Times New Roman" w:eastAsia="Times New Roman" w:hAnsi="Times New Roman"/>
        </w:rPr>
        <w:t>”</w:t>
      </w:r>
    </w:p>
    <w:p w:rsidR="00000000" w:rsidRDefault="004F32B3">
      <w:pPr>
        <w:spacing w:line="0" w:lineRule="atLeast"/>
        <w:ind w:left="10"/>
        <w:rPr>
          <w:rFonts w:ascii="Times New Roman" w:eastAsia="Times New Roman" w:hAnsi="Times New Roman"/>
          <w:color w:val="0000FF"/>
          <w:u w:val="single"/>
        </w:rPr>
      </w:pPr>
      <w:r>
        <w:rPr>
          <w:rFonts w:ascii="Times New Roman" w:eastAsia="Times New Roman" w:hAnsi="Times New Roman"/>
        </w:rPr>
        <w:t>(</w:t>
      </w:r>
      <w:hyperlink r:id="rId21" w:history="1">
        <w:r>
          <w:rPr>
            <w:rFonts w:ascii="Times New Roman" w:eastAsia="Times New Roman" w:hAnsi="Times New Roman"/>
            <w:color w:val="0000FF"/>
            <w:u w:val="single"/>
          </w:rPr>
          <w:t>http://www.fda.gov/downloads/MedicalDevi</w:t>
        </w:r>
        <w:r>
          <w:rPr>
            <w:rFonts w:ascii="Times New Roman" w:eastAsia="Times New Roman" w:hAnsi="Times New Roman"/>
            <w:color w:val="0000FF"/>
            <w:u w:val="single"/>
          </w:rPr>
          <w:t>ces/DeviceRegulationandGuidance/GuidanceDocuments/UCM418469.</w:t>
        </w:r>
      </w:hyperlink>
    </w:p>
    <w:p w:rsidR="00000000" w:rsidRDefault="004F32B3">
      <w:pPr>
        <w:spacing w:line="230" w:lineRule="auto"/>
        <w:ind w:left="10"/>
        <w:rPr>
          <w:rFonts w:ascii="Times New Roman" w:eastAsia="Times New Roman" w:hAnsi="Times New Roman"/>
          <w:color w:val="000000"/>
        </w:rPr>
      </w:pPr>
      <w:hyperlink r:id="rId22" w:history="1">
        <w:r>
          <w:rPr>
            <w:rFonts w:ascii="Times New Roman" w:eastAsia="Times New Roman" w:hAnsi="Times New Roman"/>
            <w:color w:val="0000FF"/>
            <w:u w:val="single"/>
          </w:rPr>
          <w:t>pdf</w:t>
        </w:r>
        <w:r>
          <w:rPr>
            <w:rFonts w:ascii="Times New Roman" w:eastAsia="Times New Roman" w:hAnsi="Times New Roman"/>
            <w:color w:val="000000"/>
          </w:rPr>
          <w:t>).</w:t>
        </w:r>
      </w:hyperlink>
    </w:p>
    <w:p w:rsidR="00000000" w:rsidRDefault="004F32B3">
      <w:pPr>
        <w:numPr>
          <w:ilvl w:val="0"/>
          <w:numId w:val="5"/>
        </w:numPr>
        <w:tabs>
          <w:tab w:val="left" w:pos="130"/>
        </w:tabs>
        <w:spacing w:line="192" w:lineRule="auto"/>
        <w:ind w:left="130" w:hanging="120"/>
        <w:rPr>
          <w:rFonts w:ascii="Times New Roman" w:eastAsia="Times New Roman" w:hAnsi="Times New Roman"/>
          <w:sz w:val="26"/>
          <w:vertAlign w:val="superscript"/>
        </w:rPr>
      </w:pPr>
      <w:r>
        <w:rPr>
          <w:rFonts w:ascii="Times New Roman" w:eastAsia="Times New Roman" w:hAnsi="Times New Roman"/>
        </w:rPr>
        <w:t>See 21 CFR 806.10.</w:t>
      </w:r>
    </w:p>
    <w:p w:rsidR="00000000" w:rsidRDefault="004F32B3">
      <w:pPr>
        <w:spacing w:line="23" w:lineRule="exact"/>
        <w:rPr>
          <w:rFonts w:ascii="Times New Roman" w:eastAsia="Times New Roman" w:hAnsi="Times New Roman"/>
          <w:sz w:val="26"/>
          <w:vertAlign w:val="superscript"/>
        </w:rPr>
      </w:pPr>
    </w:p>
    <w:p w:rsidR="00000000" w:rsidRDefault="004F32B3">
      <w:pPr>
        <w:numPr>
          <w:ilvl w:val="0"/>
          <w:numId w:val="5"/>
        </w:numPr>
        <w:tabs>
          <w:tab w:val="left" w:pos="125"/>
        </w:tabs>
        <w:spacing w:line="198" w:lineRule="auto"/>
        <w:ind w:left="10" w:right="220"/>
        <w:rPr>
          <w:rFonts w:ascii="Times New Roman" w:eastAsia="Times New Roman" w:hAnsi="Times New Roman"/>
          <w:sz w:val="26"/>
          <w:vertAlign w:val="superscript"/>
        </w:rPr>
      </w:pPr>
      <w:r>
        <w:rPr>
          <w:rFonts w:ascii="Times New Roman" w:eastAsia="Times New Roman" w:hAnsi="Times New Roman"/>
        </w:rPr>
        <w:t xml:space="preserve">ANSI/AAMI/ISO 14971: 2007/(R)2010: </w:t>
      </w:r>
      <w:r>
        <w:rPr>
          <w:rFonts w:ascii="Times New Roman" w:eastAsia="Times New Roman" w:hAnsi="Times New Roman"/>
          <w:i/>
        </w:rPr>
        <w:t>Medical Devic</w:t>
      </w:r>
      <w:r>
        <w:rPr>
          <w:rFonts w:ascii="Times New Roman" w:eastAsia="Times New Roman" w:hAnsi="Times New Roman"/>
          <w:i/>
        </w:rPr>
        <w:t xml:space="preserve">es </w:t>
      </w:r>
      <w:r>
        <w:rPr>
          <w:rFonts w:ascii="Times New Roman" w:eastAsia="Times New Roman" w:hAnsi="Times New Roman"/>
          <w:i/>
        </w:rPr>
        <w:t>– Application of Risk Management to Medical Devices,</w:t>
      </w:r>
      <w:r>
        <w:rPr>
          <w:rFonts w:ascii="Times New Roman" w:eastAsia="Times New Roman" w:hAnsi="Times New Roman"/>
        </w:rPr>
        <w:t xml:space="preserve"> section 2.16 </w:t>
      </w:r>
      <w:r>
        <w:rPr>
          <w:rFonts w:ascii="Times New Roman" w:eastAsia="Times New Roman" w:hAnsi="Times New Roman"/>
        </w:rPr>
        <w:t>– definition of risk.</w:t>
      </w:r>
    </w:p>
    <w:p w:rsidR="00000000" w:rsidRDefault="004F32B3">
      <w:pPr>
        <w:numPr>
          <w:ilvl w:val="0"/>
          <w:numId w:val="5"/>
        </w:numPr>
        <w:tabs>
          <w:tab w:val="left" w:pos="125"/>
        </w:tabs>
        <w:spacing w:line="208" w:lineRule="auto"/>
        <w:ind w:left="10" w:right="100"/>
        <w:rPr>
          <w:rFonts w:ascii="Times New Roman" w:eastAsia="Times New Roman" w:hAnsi="Times New Roman"/>
          <w:sz w:val="26"/>
          <w:vertAlign w:val="superscript"/>
        </w:rPr>
      </w:pPr>
      <w:r>
        <w:rPr>
          <w:rFonts w:ascii="Times New Roman" w:eastAsia="Times New Roman" w:hAnsi="Times New Roman"/>
        </w:rPr>
        <w:t xml:space="preserve">ANSI/AAMI ES60601-1:2005/(R)2012 and A1:2012, C1:2009/(R)2012 and A2:2010/(R)2012 (Consolidated Text) </w:t>
      </w:r>
      <w:r>
        <w:rPr>
          <w:rFonts w:ascii="Times New Roman" w:eastAsia="Times New Roman" w:hAnsi="Times New Roman"/>
          <w:i/>
        </w:rPr>
        <w:t>Medical electrical equipment</w:t>
      </w:r>
      <w:r>
        <w:rPr>
          <w:rFonts w:ascii="Times New Roman" w:eastAsia="Times New Roman" w:hAnsi="Times New Roman"/>
          <w:i/>
        </w:rPr>
        <w:t xml:space="preserve">— Part 1: General requirements for </w:t>
      </w:r>
      <w:r>
        <w:rPr>
          <w:rFonts w:ascii="Times New Roman" w:eastAsia="Times New Roman" w:hAnsi="Times New Roman"/>
          <w:i/>
        </w:rPr>
        <w:t xml:space="preserve">basic safety and essential performance </w:t>
      </w:r>
      <w:r>
        <w:rPr>
          <w:rFonts w:ascii="Times New Roman" w:eastAsia="Times New Roman" w:hAnsi="Times New Roman"/>
        </w:rPr>
        <w:t>(IEC</w:t>
      </w:r>
    </w:p>
    <w:p w:rsidR="00000000" w:rsidRDefault="004F32B3">
      <w:pPr>
        <w:spacing w:line="1" w:lineRule="exact"/>
        <w:rPr>
          <w:rFonts w:ascii="Times New Roman" w:eastAsia="Times New Roman" w:hAnsi="Times New Roman"/>
          <w:sz w:val="26"/>
          <w:vertAlign w:val="superscript"/>
        </w:rPr>
      </w:pPr>
    </w:p>
    <w:p w:rsidR="00000000" w:rsidRDefault="004F32B3">
      <w:pPr>
        <w:spacing w:line="0" w:lineRule="atLeast"/>
        <w:ind w:left="10" w:right="100"/>
        <w:rPr>
          <w:rFonts w:ascii="Times New Roman" w:eastAsia="Times New Roman" w:hAnsi="Times New Roman"/>
        </w:rPr>
      </w:pPr>
      <w:r>
        <w:rPr>
          <w:rFonts w:ascii="Times New Roman" w:eastAsia="Times New Roman" w:hAnsi="Times New Roman"/>
        </w:rPr>
        <w:t xml:space="preserve">60601-1:2005, MOD), section 3.27 defines </w:t>
      </w:r>
      <w:r>
        <w:rPr>
          <w:rFonts w:ascii="Times New Roman" w:eastAsia="Times New Roman" w:hAnsi="Times New Roman"/>
        </w:rPr>
        <w:t>“Essential Performance</w:t>
      </w:r>
      <w:r>
        <w:rPr>
          <w:rFonts w:ascii="Times New Roman" w:eastAsia="Times New Roman" w:hAnsi="Times New Roman"/>
        </w:rPr>
        <w:t>” as performance of a clinical function, other than that related to basic safety, where loss or degradation beyond the limits specified by the manuf</w:t>
      </w:r>
      <w:r>
        <w:rPr>
          <w:rFonts w:ascii="Times New Roman" w:eastAsia="Times New Roman" w:hAnsi="Times New Roman"/>
        </w:rPr>
        <w:t>acturer results in an unacceptable risk.</w:t>
      </w:r>
      <w:r>
        <w:rPr>
          <w:rFonts w:ascii="Times New Roman" w:eastAsia="Times New Roman" w:hAnsi="Times New Roman"/>
        </w:rPr>
        <w:t>”</w:t>
      </w:r>
    </w:p>
    <w:p w:rsidR="00000000" w:rsidRDefault="004F32B3">
      <w:pPr>
        <w:spacing w:line="0" w:lineRule="atLeast"/>
        <w:ind w:left="10" w:right="100"/>
        <w:rPr>
          <w:rFonts w:ascii="Times New Roman" w:eastAsia="Times New Roman" w:hAnsi="Times New Roman"/>
        </w:rPr>
        <w:sectPr w:rsidR="00000000">
          <w:pgSz w:w="12240" w:h="15840"/>
          <w:pgMar w:top="696" w:right="1340" w:bottom="173" w:left="1430" w:header="0" w:footer="0" w:gutter="0"/>
          <w:cols w:space="0" w:equalWidth="0">
            <w:col w:w="9470"/>
          </w:cols>
          <w:docGrid w:linePitch="360"/>
        </w:sect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351" w:lineRule="exact"/>
        <w:rPr>
          <w:rFonts w:ascii="Times New Roman" w:eastAsia="Times New Roman" w:hAnsi="Times New Roman"/>
        </w:rPr>
      </w:pPr>
    </w:p>
    <w:p w:rsidR="00000000" w:rsidRDefault="004F32B3">
      <w:pPr>
        <w:spacing w:line="0" w:lineRule="atLeast"/>
        <w:ind w:left="9370"/>
        <w:rPr>
          <w:rFonts w:ascii="Times New Roman" w:eastAsia="Times New Roman" w:hAnsi="Times New Roman"/>
        </w:rPr>
      </w:pPr>
      <w:r>
        <w:rPr>
          <w:rFonts w:ascii="Times New Roman" w:eastAsia="Times New Roman" w:hAnsi="Times New Roman"/>
        </w:rPr>
        <w:t>5</w:t>
      </w:r>
    </w:p>
    <w:p w:rsidR="00000000" w:rsidRDefault="004F32B3">
      <w:pPr>
        <w:spacing w:line="0" w:lineRule="atLeast"/>
        <w:ind w:left="9370"/>
        <w:rPr>
          <w:rFonts w:ascii="Times New Roman" w:eastAsia="Times New Roman" w:hAnsi="Times New Roman"/>
        </w:rPr>
        <w:sectPr w:rsidR="00000000">
          <w:type w:val="continuous"/>
          <w:pgSz w:w="12240" w:h="15840"/>
          <w:pgMar w:top="696" w:right="1340" w:bottom="173" w:left="1430" w:header="0" w:footer="0" w:gutter="0"/>
          <w:cols w:space="0" w:equalWidth="0">
            <w:col w:w="9470"/>
          </w:cols>
          <w:docGrid w:linePitch="360"/>
        </w:sectPr>
      </w:pPr>
    </w:p>
    <w:p w:rsidR="00000000" w:rsidRDefault="004F32B3">
      <w:pPr>
        <w:spacing w:line="0" w:lineRule="atLeast"/>
        <w:ind w:right="20"/>
        <w:jc w:val="center"/>
        <w:rPr>
          <w:rFonts w:ascii="Times New Roman" w:eastAsia="Times New Roman" w:hAnsi="Times New Roman"/>
          <w:b/>
          <w:i/>
          <w:sz w:val="24"/>
        </w:rPr>
      </w:pPr>
      <w:bookmarkStart w:id="6" w:name="page6"/>
      <w:bookmarkEnd w:id="6"/>
      <w:r>
        <w:rPr>
          <w:rFonts w:ascii="Times New Roman" w:eastAsia="Times New Roman" w:hAnsi="Times New Roman"/>
          <w:b/>
          <w:i/>
          <w:sz w:val="24"/>
        </w:rPr>
        <w:t>Contains Nonbinding Recommendations</w:t>
      </w:r>
    </w:p>
    <w:p w:rsidR="00000000" w:rsidRDefault="004F32B3">
      <w:pPr>
        <w:spacing w:line="200" w:lineRule="exact"/>
        <w:rPr>
          <w:rFonts w:ascii="Times New Roman" w:eastAsia="Times New Roman" w:hAnsi="Times New Roman"/>
        </w:rPr>
      </w:pPr>
    </w:p>
    <w:p w:rsidR="00000000" w:rsidRDefault="004F32B3">
      <w:pPr>
        <w:spacing w:line="356" w:lineRule="exact"/>
        <w:rPr>
          <w:rFonts w:ascii="Times New Roman" w:eastAsia="Times New Roman" w:hAnsi="Times New Roman"/>
        </w:rPr>
      </w:pPr>
    </w:p>
    <w:p w:rsidR="00000000" w:rsidRDefault="004F32B3">
      <w:pPr>
        <w:spacing w:line="243" w:lineRule="auto"/>
        <w:ind w:right="20"/>
        <w:rPr>
          <w:rFonts w:ascii="Times New Roman" w:eastAsia="Times New Roman" w:hAnsi="Times New Roman"/>
          <w:color w:val="000000"/>
          <w:sz w:val="24"/>
        </w:rPr>
      </w:pPr>
      <w:r>
        <w:rPr>
          <w:rFonts w:ascii="Times New Roman" w:eastAsia="Times New Roman" w:hAnsi="Times New Roman"/>
          <w:sz w:val="24"/>
        </w:rPr>
        <w:t>states that cyber threats to national security are among the most serious, and that stakeholders must enhance the cybersecurity and resilience of critical infrastructure</w:t>
      </w:r>
      <w:r>
        <w:rPr>
          <w:rFonts w:ascii="Times New Roman" w:eastAsia="Times New Roman" w:hAnsi="Times New Roman"/>
          <w:sz w:val="24"/>
        </w:rPr>
        <w:t xml:space="preserve">. This includes the Healthcare and Public Health Critical Infrastructure Sector (HPH Sector). Furthermore, Presidential Policy Directive 21 </w:t>
      </w:r>
      <w:r>
        <w:rPr>
          <w:rFonts w:ascii="Times New Roman" w:eastAsia="Times New Roman" w:hAnsi="Times New Roman"/>
          <w:sz w:val="24"/>
        </w:rPr>
        <w:t xml:space="preserve">– Critical Infrastructure Security and Resilience (PPD-21; </w:t>
      </w:r>
      <w:hyperlink r:id="rId23" w:history="1">
        <w:r>
          <w:rPr>
            <w:rFonts w:ascii="Times New Roman" w:eastAsia="Times New Roman" w:hAnsi="Times New Roman"/>
            <w:color w:val="0000FF"/>
            <w:sz w:val="24"/>
            <w:u w:val="single"/>
          </w:rPr>
          <w:t>https://www.whitehouse.gov/the-press-office/2013/02/12/presidential-policy-directive-critical</w:t>
        </w:r>
      </w:hyperlink>
      <w:r>
        <w:rPr>
          <w:rFonts w:ascii="Times New Roman" w:eastAsia="Times New Roman" w:hAnsi="Times New Roman"/>
          <w:color w:val="0000FF"/>
          <w:sz w:val="24"/>
          <w:u w:val="single"/>
        </w:rPr>
        <w:t>-</w:t>
      </w:r>
      <w:hyperlink r:id="rId24" w:history="1">
        <w:r>
          <w:rPr>
            <w:rFonts w:ascii="Times New Roman" w:eastAsia="Times New Roman" w:hAnsi="Times New Roman"/>
            <w:color w:val="0000FF"/>
            <w:sz w:val="24"/>
            <w:u w:val="single"/>
          </w:rPr>
          <w:t>infrastructure-security-and-resil</w:t>
        </w:r>
        <w:r>
          <w:rPr>
            <w:rFonts w:ascii="Times New Roman" w:eastAsia="Times New Roman" w:hAnsi="Times New Roman"/>
            <w:color w:val="000000"/>
            <w:sz w:val="24"/>
          </w:rPr>
          <w:t xml:space="preserve">) issued on February 12, 2013 tasks Federal Government </w:t>
        </w:r>
      </w:hyperlink>
      <w:r>
        <w:rPr>
          <w:rFonts w:ascii="Times New Roman" w:eastAsia="Times New Roman" w:hAnsi="Times New Roman"/>
          <w:color w:val="0000FF"/>
          <w:sz w:val="24"/>
        </w:rPr>
        <w:t xml:space="preserve">entities </w:t>
      </w:r>
      <w:r>
        <w:rPr>
          <w:rFonts w:ascii="Times New Roman" w:eastAsia="Times New Roman" w:hAnsi="Times New Roman"/>
          <w:color w:val="000000"/>
          <w:sz w:val="24"/>
        </w:rPr>
        <w:t xml:space="preserve">to strengthen the security and resilience of critical infrastructure against physical and </w:t>
      </w:r>
      <w:r>
        <w:rPr>
          <w:rFonts w:ascii="Times New Roman" w:eastAsia="Times New Roman" w:hAnsi="Times New Roman"/>
          <w:color w:val="000000"/>
          <w:sz w:val="24"/>
        </w:rPr>
        <w:t>cyber threats such that these efforts reduce vulnerabilities, minimize consequences, and identify and disrupt threats. PPD-21 encourages all public and private stakeholders to share responsibility in achieving these outcomes.</w:t>
      </w:r>
    </w:p>
    <w:p w:rsidR="00000000" w:rsidRDefault="004F32B3">
      <w:pPr>
        <w:spacing w:line="242" w:lineRule="exact"/>
        <w:rPr>
          <w:rFonts w:ascii="Times New Roman" w:eastAsia="Times New Roman" w:hAnsi="Times New Roman"/>
        </w:rPr>
      </w:pPr>
    </w:p>
    <w:p w:rsidR="00000000" w:rsidRDefault="004F32B3">
      <w:pPr>
        <w:spacing w:line="243" w:lineRule="auto"/>
        <w:ind w:right="40"/>
        <w:rPr>
          <w:rFonts w:ascii="Times New Roman" w:eastAsia="Times New Roman" w:hAnsi="Times New Roman"/>
          <w:sz w:val="24"/>
        </w:rPr>
      </w:pPr>
      <w:r>
        <w:rPr>
          <w:rFonts w:ascii="Times New Roman" w:eastAsia="Times New Roman" w:hAnsi="Times New Roman"/>
          <w:sz w:val="24"/>
        </w:rPr>
        <w:t xml:space="preserve">In recognition of the shared </w:t>
      </w:r>
      <w:r>
        <w:rPr>
          <w:rFonts w:ascii="Times New Roman" w:eastAsia="Times New Roman" w:hAnsi="Times New Roman"/>
          <w:sz w:val="24"/>
        </w:rPr>
        <w:t>responsibility for cybersecurity, the security industry has established resources including standards, guidelines, best practices and frameworks for stakeholders to adopt a culture of cybersecurity risk management. Best practices include collaboratively as</w:t>
      </w:r>
      <w:r>
        <w:rPr>
          <w:rFonts w:ascii="Times New Roman" w:eastAsia="Times New Roman" w:hAnsi="Times New Roman"/>
          <w:sz w:val="24"/>
        </w:rPr>
        <w:t>sessing cybersecurity intelligence information for risks to device functionality and clinical risk. FDA believes that, in alignment with EO 13636 and PPD-21, public and private stakeholders should collaborate to leverage available resources and tools to es</w:t>
      </w:r>
      <w:r>
        <w:rPr>
          <w:rFonts w:ascii="Times New Roman" w:eastAsia="Times New Roman" w:hAnsi="Times New Roman"/>
          <w:sz w:val="24"/>
        </w:rPr>
        <w:t xml:space="preserve">tablish a common understanding that assesses risks for identified vulnerabilities in medical devices among the information technology community, healthcare delivery organizations (HDOs), the clinical user community, and the medical device community. These </w:t>
      </w:r>
      <w:r>
        <w:rPr>
          <w:rFonts w:ascii="Times New Roman" w:eastAsia="Times New Roman" w:hAnsi="Times New Roman"/>
          <w:sz w:val="24"/>
        </w:rPr>
        <w:t>collaborations can lead to the consistent assessment and mitigation of cybersecurity threats and vulnerabilities, and their impact on medical devices, ultimately reducing potential risk of patient harm.</w:t>
      </w:r>
    </w:p>
    <w:p w:rsidR="00000000" w:rsidRDefault="004F32B3">
      <w:pPr>
        <w:spacing w:line="237" w:lineRule="exact"/>
        <w:rPr>
          <w:rFonts w:ascii="Times New Roman" w:eastAsia="Times New Roman" w:hAnsi="Times New Roman"/>
        </w:rPr>
      </w:pPr>
    </w:p>
    <w:p w:rsidR="00000000" w:rsidRDefault="004F32B3">
      <w:pPr>
        <w:spacing w:line="246" w:lineRule="auto"/>
        <w:ind w:right="20"/>
        <w:rPr>
          <w:rFonts w:ascii="Times New Roman" w:eastAsia="Times New Roman" w:hAnsi="Times New Roman"/>
          <w:sz w:val="24"/>
        </w:rPr>
      </w:pPr>
      <w:r>
        <w:rPr>
          <w:rFonts w:ascii="Times New Roman" w:eastAsia="Times New Roman" w:hAnsi="Times New Roman"/>
          <w:sz w:val="24"/>
        </w:rPr>
        <w:t>Cybersecurity risk management is a shared responsibi</w:t>
      </w:r>
      <w:r>
        <w:rPr>
          <w:rFonts w:ascii="Times New Roman" w:eastAsia="Times New Roman" w:hAnsi="Times New Roman"/>
          <w:sz w:val="24"/>
        </w:rPr>
        <w:t>lity among stakeholders including the medical device manufacturer, the user, the Information Technology (IT) system integrator, Health IT developers, and an array of IT vendors that provide products that are not regulated by the FDA. FDA seeks to encourage</w:t>
      </w:r>
      <w:r>
        <w:rPr>
          <w:rFonts w:ascii="Times New Roman" w:eastAsia="Times New Roman" w:hAnsi="Times New Roman"/>
          <w:sz w:val="24"/>
        </w:rPr>
        <w:t xml:space="preserve"> collaboration among stakeholders by clarifying, for those stakeholders it regulates, recommendations associated with mitigating cybersecurity threats to device functionality and device users.</w:t>
      </w:r>
    </w:p>
    <w:p w:rsidR="00000000" w:rsidRDefault="004F32B3">
      <w:pPr>
        <w:spacing w:line="235" w:lineRule="exact"/>
        <w:rPr>
          <w:rFonts w:ascii="Times New Roman" w:eastAsia="Times New Roman" w:hAnsi="Times New Roman"/>
        </w:rPr>
      </w:pPr>
    </w:p>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 xml:space="preserve">As stated in the FDA guidance document titled </w:t>
      </w:r>
      <w:r>
        <w:rPr>
          <w:rFonts w:ascii="Times New Roman" w:eastAsia="Times New Roman" w:hAnsi="Times New Roman"/>
          <w:sz w:val="24"/>
        </w:rPr>
        <w:t>“Content of Prem</w:t>
      </w:r>
      <w:r>
        <w:rPr>
          <w:rFonts w:ascii="Times New Roman" w:eastAsia="Times New Roman" w:hAnsi="Times New Roman"/>
          <w:sz w:val="24"/>
        </w:rPr>
        <w:t>arket Submissions for</w:t>
      </w:r>
    </w:p>
    <w:p w:rsidR="00000000" w:rsidRDefault="004F32B3">
      <w:pPr>
        <w:spacing w:line="36" w:lineRule="exact"/>
        <w:rPr>
          <w:rFonts w:ascii="Times New Roman" w:eastAsia="Times New Roman" w:hAnsi="Times New Roman"/>
        </w:rPr>
      </w:pPr>
    </w:p>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Management of Cybersecurity in Medical Devices</w:t>
      </w:r>
      <w:r>
        <w:rPr>
          <w:rFonts w:ascii="Times New Roman" w:eastAsia="Times New Roman" w:hAnsi="Times New Roman"/>
          <w:sz w:val="24"/>
        </w:rPr>
        <w:t>”</w:t>
      </w:r>
    </w:p>
    <w:p w:rsidR="00000000" w:rsidRDefault="004F32B3">
      <w:pPr>
        <w:spacing w:line="0" w:lineRule="atLeast"/>
        <w:rPr>
          <w:rFonts w:ascii="Times New Roman" w:eastAsia="Times New Roman" w:hAnsi="Times New Roman"/>
          <w:color w:val="0000FF"/>
          <w:sz w:val="24"/>
          <w:u w:val="single"/>
        </w:rPr>
      </w:pPr>
      <w:r>
        <w:rPr>
          <w:rFonts w:ascii="Times New Roman" w:eastAsia="Times New Roman" w:hAnsi="Times New Roman"/>
          <w:sz w:val="24"/>
        </w:rPr>
        <w:t>(</w:t>
      </w:r>
      <w:hyperlink r:id="rId25" w:history="1">
        <w:r>
          <w:rPr>
            <w:rFonts w:ascii="Times New Roman" w:eastAsia="Times New Roman" w:hAnsi="Times New Roman"/>
            <w:color w:val="0000FF"/>
            <w:sz w:val="24"/>
            <w:u w:val="single"/>
          </w:rPr>
          <w:t>http://www.fda.gov/MedicalDevices/DeviceRegulationandGuidance/GuidanceDocuments</w:t>
        </w:r>
        <w:r>
          <w:rPr>
            <w:rFonts w:ascii="Times New Roman" w:eastAsia="Times New Roman" w:hAnsi="Times New Roman"/>
            <w:color w:val="0000FF"/>
            <w:sz w:val="24"/>
            <w:u w:val="single"/>
          </w:rPr>
          <w:t>/UCM</w:t>
        </w:r>
      </w:hyperlink>
    </w:p>
    <w:p w:rsidR="00000000" w:rsidRDefault="004F32B3">
      <w:pPr>
        <w:spacing w:line="0" w:lineRule="atLeast"/>
        <w:rPr>
          <w:rFonts w:ascii="Times New Roman" w:eastAsia="Times New Roman" w:hAnsi="Times New Roman"/>
          <w:color w:val="000000"/>
          <w:sz w:val="24"/>
        </w:rPr>
      </w:pPr>
      <w:hyperlink r:id="rId26" w:history="1">
        <w:r>
          <w:rPr>
            <w:rFonts w:ascii="Times New Roman" w:eastAsia="Times New Roman" w:hAnsi="Times New Roman"/>
            <w:color w:val="0000FF"/>
            <w:sz w:val="24"/>
            <w:u w:val="single"/>
          </w:rPr>
          <w:t>356190</w:t>
        </w:r>
        <w:r>
          <w:rPr>
            <w:rFonts w:ascii="Times New Roman" w:eastAsia="Times New Roman" w:hAnsi="Times New Roman"/>
            <w:color w:val="000000"/>
            <w:sz w:val="24"/>
          </w:rPr>
          <w:t>), when manufacturers consider cybersecurity during the design phases of the medical</w:t>
        </w:r>
      </w:hyperlink>
    </w:p>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device lifecycle, the resulting impact is a more proa</w:t>
      </w:r>
      <w:r>
        <w:rPr>
          <w:rFonts w:ascii="Times New Roman" w:eastAsia="Times New Roman" w:hAnsi="Times New Roman"/>
          <w:sz w:val="24"/>
        </w:rPr>
        <w:t>ctive and robust mitigation of cybersecurity</w:t>
      </w:r>
    </w:p>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risks. Similarly, a proactive and risk-based approach to the postmarket phase for medical devices,</w:t>
      </w:r>
    </w:p>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 xml:space="preserve">through engaging in cybersecurity information sharing and monitoring, promoting </w:t>
      </w:r>
      <w:r>
        <w:rPr>
          <w:rFonts w:ascii="Times New Roman" w:eastAsia="Times New Roman" w:hAnsi="Times New Roman"/>
          <w:sz w:val="24"/>
        </w:rPr>
        <w:t>“good cyber</w:t>
      </w:r>
    </w:p>
    <w:p w:rsidR="00000000" w:rsidRDefault="004F32B3">
      <w:pPr>
        <w:spacing w:line="0" w:lineRule="atLeast"/>
        <w:rPr>
          <w:rFonts w:ascii="Times New Roman" w:eastAsia="Times New Roman" w:hAnsi="Times New Roman"/>
          <w:sz w:val="23"/>
        </w:rPr>
      </w:pPr>
      <w:r>
        <w:rPr>
          <w:rFonts w:ascii="Times New Roman" w:eastAsia="Times New Roman" w:hAnsi="Times New Roman"/>
          <w:sz w:val="23"/>
        </w:rPr>
        <w:t>hygiene</w:t>
      </w:r>
      <w:r>
        <w:rPr>
          <w:rFonts w:ascii="Times New Roman" w:eastAsia="Times New Roman" w:hAnsi="Times New Roman"/>
          <w:sz w:val="23"/>
        </w:rPr>
        <w:t>” through rou</w:t>
      </w:r>
      <w:r>
        <w:rPr>
          <w:rFonts w:ascii="Times New Roman" w:eastAsia="Times New Roman" w:hAnsi="Times New Roman"/>
          <w:sz w:val="23"/>
        </w:rPr>
        <w:t>tine device cyber maintenance, assessing postmarket information, employing</w:t>
      </w:r>
    </w:p>
    <w:p w:rsidR="00000000" w:rsidRDefault="004F32B3">
      <w:pPr>
        <w:spacing w:line="12" w:lineRule="exact"/>
        <w:rPr>
          <w:rFonts w:ascii="Times New Roman" w:eastAsia="Times New Roman" w:hAnsi="Times New Roman"/>
        </w:rPr>
      </w:pPr>
    </w:p>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a risk-based approach to characterizing vulnerabilities, and timely implementation of necessary</w:t>
      </w:r>
    </w:p>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actions can further mitigate emerging cybersecurity risks and reduce the impact to p</w:t>
      </w:r>
      <w:r>
        <w:rPr>
          <w:rFonts w:ascii="Times New Roman" w:eastAsia="Times New Roman" w:hAnsi="Times New Roman"/>
          <w:sz w:val="24"/>
        </w:rPr>
        <w:t>atients.</w:t>
      </w:r>
    </w:p>
    <w:p w:rsidR="00000000" w:rsidRDefault="004F32B3">
      <w:pPr>
        <w:spacing w:line="240" w:lineRule="exact"/>
        <w:rPr>
          <w:rFonts w:ascii="Times New Roman" w:eastAsia="Times New Roman" w:hAnsi="Times New Roman"/>
        </w:rPr>
      </w:pPr>
    </w:p>
    <w:p w:rsidR="00000000" w:rsidRDefault="004F32B3">
      <w:pPr>
        <w:spacing w:line="261" w:lineRule="auto"/>
        <w:ind w:right="80"/>
        <w:rPr>
          <w:rFonts w:ascii="Times New Roman" w:eastAsia="Times New Roman" w:hAnsi="Times New Roman"/>
          <w:sz w:val="23"/>
        </w:rPr>
      </w:pPr>
      <w:r>
        <w:rPr>
          <w:rFonts w:ascii="Times New Roman" w:eastAsia="Times New Roman" w:hAnsi="Times New Roman"/>
          <w:sz w:val="23"/>
        </w:rPr>
        <w:t xml:space="preserve">To further aid manufacturers in managing their cybersecurity risk, the Agency encourages the use and adoption of the voluntary </w:t>
      </w:r>
      <w:r>
        <w:rPr>
          <w:rFonts w:ascii="Times New Roman" w:eastAsia="Times New Roman" w:hAnsi="Times New Roman"/>
          <w:sz w:val="23"/>
        </w:rPr>
        <w:t>“Framework for Improving Critical Infrastructure Cybersecurity</w:t>
      </w:r>
      <w:r>
        <w:rPr>
          <w:rFonts w:ascii="Times New Roman" w:eastAsia="Times New Roman" w:hAnsi="Times New Roman"/>
          <w:sz w:val="23"/>
        </w:rPr>
        <w:t>” (https://www.nist.gov/sites/default/files/documents/cyb</w:t>
      </w:r>
      <w:r>
        <w:rPr>
          <w:rFonts w:ascii="Times New Roman" w:eastAsia="Times New Roman" w:hAnsi="Times New Roman"/>
          <w:sz w:val="23"/>
        </w:rPr>
        <w:t>erframework/cybersecurity-framework-021214.pdf) that has been developed by the National Institute of Standards and Technology (NIST) with collective input from other government agencies and the private sector.</w:t>
      </w:r>
    </w:p>
    <w:p w:rsidR="00000000" w:rsidRDefault="004F32B3">
      <w:pPr>
        <w:spacing w:line="261" w:lineRule="auto"/>
        <w:ind w:right="80"/>
        <w:rPr>
          <w:rFonts w:ascii="Times New Roman" w:eastAsia="Times New Roman" w:hAnsi="Times New Roman"/>
          <w:sz w:val="23"/>
        </w:rPr>
        <w:sectPr w:rsidR="00000000">
          <w:pgSz w:w="12240" w:h="15840"/>
          <w:pgMar w:top="696" w:right="1340" w:bottom="173" w:left="1440" w:header="0" w:footer="0" w:gutter="0"/>
          <w:cols w:space="0" w:equalWidth="0">
            <w:col w:w="9460"/>
          </w:cols>
          <w:docGrid w:linePitch="360"/>
        </w:sectPr>
      </w:pPr>
    </w:p>
    <w:p w:rsidR="00000000" w:rsidRDefault="004F32B3">
      <w:pPr>
        <w:spacing w:line="200" w:lineRule="exact"/>
        <w:rPr>
          <w:rFonts w:ascii="Times New Roman" w:eastAsia="Times New Roman" w:hAnsi="Times New Roman"/>
        </w:rPr>
      </w:pPr>
    </w:p>
    <w:p w:rsidR="00000000" w:rsidRDefault="004F32B3">
      <w:pPr>
        <w:spacing w:line="391" w:lineRule="exact"/>
        <w:rPr>
          <w:rFonts w:ascii="Times New Roman" w:eastAsia="Times New Roman" w:hAnsi="Times New Roman"/>
        </w:rPr>
      </w:pPr>
    </w:p>
    <w:p w:rsidR="00000000" w:rsidRDefault="004F32B3">
      <w:pPr>
        <w:spacing w:line="0" w:lineRule="atLeast"/>
        <w:ind w:left="9360"/>
        <w:rPr>
          <w:rFonts w:ascii="Times New Roman" w:eastAsia="Times New Roman" w:hAnsi="Times New Roman"/>
        </w:rPr>
      </w:pPr>
      <w:r>
        <w:rPr>
          <w:rFonts w:ascii="Times New Roman" w:eastAsia="Times New Roman" w:hAnsi="Times New Roman"/>
        </w:rPr>
        <w:t>6</w:t>
      </w:r>
    </w:p>
    <w:p w:rsidR="00000000" w:rsidRDefault="004F32B3">
      <w:pPr>
        <w:spacing w:line="0" w:lineRule="atLeast"/>
        <w:ind w:left="936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4F32B3">
      <w:pPr>
        <w:spacing w:line="0" w:lineRule="atLeast"/>
        <w:ind w:right="20"/>
        <w:jc w:val="center"/>
        <w:rPr>
          <w:rFonts w:ascii="Times New Roman" w:eastAsia="Times New Roman" w:hAnsi="Times New Roman"/>
          <w:b/>
          <w:i/>
          <w:sz w:val="24"/>
        </w:rPr>
      </w:pPr>
      <w:bookmarkStart w:id="7" w:name="page7"/>
      <w:bookmarkEnd w:id="7"/>
      <w:r>
        <w:rPr>
          <w:rFonts w:ascii="Times New Roman" w:eastAsia="Times New Roman" w:hAnsi="Times New Roman"/>
          <w:b/>
          <w:i/>
          <w:sz w:val="24"/>
        </w:rPr>
        <w:t>Contains Nonbinding Recommendations</w:t>
      </w:r>
    </w:p>
    <w:p w:rsidR="00000000" w:rsidRDefault="004F32B3">
      <w:pPr>
        <w:spacing w:line="200" w:lineRule="exact"/>
        <w:rPr>
          <w:rFonts w:ascii="Times New Roman" w:eastAsia="Times New Roman" w:hAnsi="Times New Roman"/>
        </w:rPr>
      </w:pPr>
    </w:p>
    <w:p w:rsidR="00000000" w:rsidRDefault="004F32B3">
      <w:pPr>
        <w:spacing w:line="356" w:lineRule="exact"/>
        <w:rPr>
          <w:rFonts w:ascii="Times New Roman" w:eastAsia="Times New Roman" w:hAnsi="Times New Roman"/>
        </w:rPr>
      </w:pPr>
    </w:p>
    <w:p w:rsidR="00000000" w:rsidRDefault="004F32B3">
      <w:pPr>
        <w:spacing w:line="247" w:lineRule="auto"/>
        <w:ind w:right="120"/>
        <w:rPr>
          <w:rFonts w:ascii="Times New Roman" w:eastAsia="Times New Roman" w:hAnsi="Times New Roman"/>
          <w:sz w:val="24"/>
        </w:rPr>
      </w:pPr>
      <w:r>
        <w:rPr>
          <w:rFonts w:ascii="Times New Roman" w:eastAsia="Times New Roman" w:hAnsi="Times New Roman"/>
          <w:sz w:val="24"/>
        </w:rPr>
        <w:t>Cr</w:t>
      </w:r>
      <w:r>
        <w:rPr>
          <w:rFonts w:ascii="Times New Roman" w:eastAsia="Times New Roman" w:hAnsi="Times New Roman"/>
          <w:sz w:val="24"/>
        </w:rPr>
        <w:t>itical to the adoption of a proactive, rather than reactive, postmarket cybersecurity approach is the sharing of cyber risk information and intelligence within the medical device community. This information sharing can enhance management of individual cybe</w:t>
      </w:r>
      <w:r>
        <w:rPr>
          <w:rFonts w:ascii="Times New Roman" w:eastAsia="Times New Roman" w:hAnsi="Times New Roman"/>
          <w:sz w:val="24"/>
        </w:rPr>
        <w:t>rsecurity vulnerabilities and provide advance cyber threat information to additional relevant stakeholders to manage and enhance cybersecurity in the medical device community and HPH Sector.</w:t>
      </w:r>
    </w:p>
    <w:p w:rsidR="00000000" w:rsidRDefault="004F32B3">
      <w:pPr>
        <w:spacing w:line="241" w:lineRule="exact"/>
        <w:rPr>
          <w:rFonts w:ascii="Times New Roman" w:eastAsia="Times New Roman" w:hAnsi="Times New Roman"/>
        </w:rPr>
      </w:pPr>
    </w:p>
    <w:p w:rsidR="00000000" w:rsidRDefault="004F32B3">
      <w:pPr>
        <w:spacing w:line="243" w:lineRule="auto"/>
        <w:ind w:right="120"/>
        <w:rPr>
          <w:rFonts w:ascii="Times New Roman" w:eastAsia="Times New Roman" w:hAnsi="Times New Roman"/>
          <w:color w:val="000000"/>
          <w:sz w:val="24"/>
        </w:rPr>
      </w:pPr>
      <w:r>
        <w:rPr>
          <w:rFonts w:ascii="Times New Roman" w:eastAsia="Times New Roman" w:hAnsi="Times New Roman"/>
          <w:sz w:val="24"/>
        </w:rPr>
        <w:t xml:space="preserve">Executive Order 13691 </w:t>
      </w:r>
      <w:r>
        <w:rPr>
          <w:rFonts w:ascii="Times New Roman" w:eastAsia="Times New Roman" w:hAnsi="Times New Roman"/>
          <w:sz w:val="24"/>
        </w:rPr>
        <w:t>– Promoting Private Sector Cybersecurity I</w:t>
      </w:r>
      <w:r>
        <w:rPr>
          <w:rFonts w:ascii="Times New Roman" w:eastAsia="Times New Roman" w:hAnsi="Times New Roman"/>
          <w:sz w:val="24"/>
        </w:rPr>
        <w:t xml:space="preserve">nformation Sharing (EO 13691; </w:t>
      </w:r>
      <w:hyperlink r:id="rId27" w:history="1">
        <w:r>
          <w:rPr>
            <w:rFonts w:ascii="Times New Roman" w:eastAsia="Times New Roman" w:hAnsi="Times New Roman"/>
            <w:color w:val="0000FF"/>
            <w:sz w:val="24"/>
            <w:u w:val="single"/>
          </w:rPr>
          <w:t>https://www.whitehouse.gov/the-press-office/2015/02/13/executive-order-promoting</w:t>
        </w:r>
      </w:hyperlink>
      <w:r>
        <w:rPr>
          <w:rFonts w:ascii="Times New Roman" w:eastAsia="Times New Roman" w:hAnsi="Times New Roman"/>
          <w:sz w:val="24"/>
        </w:rPr>
        <w:t>-</w:t>
      </w:r>
      <w:hyperlink r:id="rId28" w:history="1">
        <w:r>
          <w:rPr>
            <w:rFonts w:ascii="Times New Roman" w:eastAsia="Times New Roman" w:hAnsi="Times New Roman"/>
            <w:color w:val="0000FF"/>
            <w:sz w:val="24"/>
            <w:u w:val="single"/>
          </w:rPr>
          <w:t>private-sector-cybersecurity-information-shari</w:t>
        </w:r>
        <w:r>
          <w:rPr>
            <w:rFonts w:ascii="Times New Roman" w:eastAsia="Times New Roman" w:hAnsi="Times New Roman"/>
            <w:color w:val="000000"/>
            <w:sz w:val="24"/>
          </w:rPr>
          <w:t xml:space="preserve">), released on February 13, 2015, encourages </w:t>
        </w:r>
      </w:hyperlink>
      <w:r>
        <w:rPr>
          <w:rFonts w:ascii="Times New Roman" w:eastAsia="Times New Roman" w:hAnsi="Times New Roman"/>
          <w:color w:val="0000FF"/>
          <w:sz w:val="24"/>
        </w:rPr>
        <w:t xml:space="preserve">the </w:t>
      </w:r>
      <w:r>
        <w:rPr>
          <w:rFonts w:ascii="Times New Roman" w:eastAsia="Times New Roman" w:hAnsi="Times New Roman"/>
          <w:color w:val="000000"/>
          <w:sz w:val="24"/>
        </w:rPr>
        <w:t>development of Inf</w:t>
      </w:r>
      <w:r>
        <w:rPr>
          <w:rFonts w:ascii="Times New Roman" w:eastAsia="Times New Roman" w:hAnsi="Times New Roman"/>
          <w:color w:val="000000"/>
          <w:sz w:val="24"/>
        </w:rPr>
        <w:t xml:space="preserve">ormation Sharing Analysis Organizations (ISAOs), to serve as focal points for cybersecurity information sharing and collaboration within the private sector as well as between the private sector and government. EO 13691 also mandates that the ISAO </w:t>
      </w:r>
      <w:r>
        <w:rPr>
          <w:rFonts w:ascii="Times New Roman" w:eastAsia="Times New Roman" w:hAnsi="Times New Roman"/>
          <w:color w:val="000000"/>
          <w:sz w:val="24"/>
        </w:rPr>
        <w:t>“…protect</w:t>
      </w:r>
      <w:r>
        <w:rPr>
          <w:rFonts w:ascii="Times New Roman" w:eastAsia="Times New Roman" w:hAnsi="Times New Roman"/>
          <w:color w:val="000000"/>
          <w:sz w:val="24"/>
        </w:rPr>
        <w:t>s the privacy and civil liberties of individuals, that preserves business confidentiality, [and] that safeguards the information being shared….</w:t>
      </w:r>
      <w:r>
        <w:rPr>
          <w:rFonts w:ascii="Times New Roman" w:eastAsia="Times New Roman" w:hAnsi="Times New Roman"/>
          <w:color w:val="000000"/>
          <w:sz w:val="24"/>
        </w:rPr>
        <w:t>” ISAOs gather and analyze critical infrastructure</w:t>
      </w:r>
    </w:p>
    <w:p w:rsidR="00000000" w:rsidRDefault="004F32B3">
      <w:pPr>
        <w:spacing w:line="8" w:lineRule="exact"/>
        <w:rPr>
          <w:rFonts w:ascii="Times New Roman" w:eastAsia="Times New Roman" w:hAnsi="Times New Roman"/>
        </w:rPr>
      </w:pPr>
    </w:p>
    <w:p w:rsidR="00000000" w:rsidRDefault="004F32B3">
      <w:pPr>
        <w:spacing w:line="230" w:lineRule="auto"/>
        <w:ind w:right="380"/>
        <w:rPr>
          <w:rFonts w:ascii="Times New Roman" w:eastAsia="Times New Roman" w:hAnsi="Times New Roman"/>
          <w:sz w:val="32"/>
          <w:vertAlign w:val="superscript"/>
        </w:rPr>
      </w:pPr>
      <w:r>
        <w:rPr>
          <w:rFonts w:ascii="Times New Roman" w:eastAsia="Times New Roman" w:hAnsi="Times New Roman"/>
          <w:sz w:val="24"/>
        </w:rPr>
        <w:t>information in order to better understand cybersecurity probl</w:t>
      </w:r>
      <w:r>
        <w:rPr>
          <w:rFonts w:ascii="Times New Roman" w:eastAsia="Times New Roman" w:hAnsi="Times New Roman"/>
          <w:sz w:val="24"/>
        </w:rPr>
        <w:t xml:space="preserve">ems and interdependencies, communicate or disclose critical infrastructure information to help prevent, detect, mitigate, or recover from the effects of cyber threats, or voluntarily disseminate critical infrastructure information to its members or others </w:t>
      </w:r>
      <w:r>
        <w:rPr>
          <w:rFonts w:ascii="Times New Roman" w:eastAsia="Times New Roman" w:hAnsi="Times New Roman"/>
          <w:sz w:val="24"/>
        </w:rPr>
        <w:t>involved in the detection and response to cybersecurity issues.</w:t>
      </w:r>
      <w:hyperlink w:anchor="page7" w:history="1">
        <w:r>
          <w:rPr>
            <w:rFonts w:ascii="Times New Roman" w:eastAsia="Times New Roman" w:hAnsi="Times New Roman"/>
            <w:sz w:val="32"/>
            <w:vertAlign w:val="superscript"/>
          </w:rPr>
          <w:t>6</w:t>
        </w:r>
      </w:hyperlink>
    </w:p>
    <w:p w:rsidR="00000000" w:rsidRDefault="004F32B3">
      <w:pPr>
        <w:spacing w:line="213" w:lineRule="exact"/>
        <w:rPr>
          <w:rFonts w:ascii="Times New Roman" w:eastAsia="Times New Roman" w:hAnsi="Times New Roman"/>
        </w:rPr>
      </w:pPr>
    </w:p>
    <w:p w:rsidR="00000000" w:rsidRDefault="004F32B3">
      <w:pPr>
        <w:spacing w:line="0" w:lineRule="atLeast"/>
        <w:rPr>
          <w:rFonts w:ascii="Times New Roman" w:eastAsia="Times New Roman" w:hAnsi="Times New Roman"/>
          <w:sz w:val="24"/>
          <w:u w:val="single"/>
        </w:rPr>
      </w:pPr>
      <w:r>
        <w:rPr>
          <w:rFonts w:ascii="Times New Roman" w:eastAsia="Times New Roman" w:hAnsi="Times New Roman"/>
          <w:sz w:val="24"/>
        </w:rPr>
        <w:t>The ISAOs (</w:t>
      </w:r>
      <w:hyperlink r:id="rId29" w:history="1">
        <w:r>
          <w:rPr>
            <w:rFonts w:ascii="Times New Roman" w:eastAsia="Times New Roman" w:hAnsi="Times New Roman"/>
            <w:color w:val="0000FF"/>
            <w:sz w:val="24"/>
            <w:u w:val="single"/>
          </w:rPr>
          <w:t>https://www.dhs.gov/isao</w:t>
        </w:r>
        <w:r>
          <w:rPr>
            <w:rFonts w:ascii="Times New Roman" w:eastAsia="Times New Roman" w:hAnsi="Times New Roman"/>
            <w:sz w:val="24"/>
            <w:u w:val="single"/>
          </w:rPr>
          <w:t>) are intended to be: Inclusive (groups from any and all</w:t>
        </w:r>
      </w:hyperlink>
    </w:p>
    <w:p w:rsidR="00000000" w:rsidRDefault="004F32B3">
      <w:pPr>
        <w:spacing w:line="36" w:lineRule="exact"/>
        <w:rPr>
          <w:rFonts w:ascii="Times New Roman" w:eastAsia="Times New Roman" w:hAnsi="Times New Roman"/>
        </w:rPr>
      </w:pPr>
    </w:p>
    <w:p w:rsidR="00000000" w:rsidRDefault="004F32B3">
      <w:pPr>
        <w:spacing w:line="0" w:lineRule="atLeast"/>
        <w:rPr>
          <w:rFonts w:ascii="Times New Roman" w:eastAsia="Times New Roman" w:hAnsi="Times New Roman"/>
          <w:sz w:val="23"/>
        </w:rPr>
      </w:pPr>
      <w:r>
        <w:rPr>
          <w:rFonts w:ascii="Times New Roman" w:eastAsia="Times New Roman" w:hAnsi="Times New Roman"/>
          <w:sz w:val="23"/>
        </w:rPr>
        <w:t>sectors, both non-profit and fo</w:t>
      </w:r>
      <w:r>
        <w:rPr>
          <w:rFonts w:ascii="Times New Roman" w:eastAsia="Times New Roman" w:hAnsi="Times New Roman"/>
          <w:sz w:val="23"/>
        </w:rPr>
        <w:t>r-profit, expert or novice, should be able to participate in an ISAO);</w:t>
      </w:r>
    </w:p>
    <w:p w:rsidR="00000000" w:rsidRDefault="004F32B3">
      <w:pPr>
        <w:spacing w:line="12" w:lineRule="exact"/>
        <w:rPr>
          <w:rFonts w:ascii="Times New Roman" w:eastAsia="Times New Roman" w:hAnsi="Times New Roman"/>
        </w:rPr>
      </w:pPr>
    </w:p>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Actionable (groups will receive useful and practical cybersecurity risk, threat indicator, and</w:t>
      </w:r>
    </w:p>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incident information via automated, real-time mechanisms if they choose to participate in</w:t>
      </w:r>
      <w:r>
        <w:rPr>
          <w:rFonts w:ascii="Times New Roman" w:eastAsia="Times New Roman" w:hAnsi="Times New Roman"/>
          <w:sz w:val="24"/>
        </w:rPr>
        <w:t xml:space="preserve"> an</w:t>
      </w:r>
    </w:p>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ISAO); Transparent (groups interested in an ISAO model will have adequate understanding of</w:t>
      </w:r>
    </w:p>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how that model operates and if it meets their needs); and Trusted (participants in an ISAO can</w:t>
      </w:r>
    </w:p>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request that their information be treated as Protected Critical In</w:t>
      </w:r>
      <w:r>
        <w:rPr>
          <w:rFonts w:ascii="Times New Roman" w:eastAsia="Times New Roman" w:hAnsi="Times New Roman"/>
          <w:sz w:val="24"/>
        </w:rPr>
        <w:t>frastructure Information</w:t>
      </w:r>
    </w:p>
    <w:p w:rsidR="00000000" w:rsidRDefault="004F32B3">
      <w:pPr>
        <w:spacing w:line="0" w:lineRule="atLeast"/>
        <w:rPr>
          <w:rFonts w:ascii="Times New Roman" w:eastAsia="Times New Roman" w:hAnsi="Times New Roman"/>
          <w:sz w:val="24"/>
          <w:u w:val="single"/>
        </w:rPr>
      </w:pPr>
      <w:r>
        <w:rPr>
          <w:rFonts w:ascii="Times New Roman" w:eastAsia="Times New Roman" w:hAnsi="Times New Roman"/>
          <w:sz w:val="24"/>
        </w:rPr>
        <w:t>(</w:t>
      </w:r>
      <w:hyperlink r:id="rId30" w:history="1">
        <w:r>
          <w:rPr>
            <w:rFonts w:ascii="Times New Roman" w:eastAsia="Times New Roman" w:hAnsi="Times New Roman"/>
            <w:color w:val="0000FF"/>
            <w:sz w:val="24"/>
            <w:u w:val="single"/>
          </w:rPr>
          <w:t>https://www.dhs.gov/pcii-program</w:t>
        </w:r>
        <w:r>
          <w:rPr>
            <w:rFonts w:ascii="Times New Roman" w:eastAsia="Times New Roman" w:hAnsi="Times New Roman"/>
            <w:sz w:val="24"/>
            <w:u w:val="single"/>
          </w:rPr>
          <w:t>). Such information is shielded from any release otherwise</w:t>
        </w:r>
      </w:hyperlink>
    </w:p>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required by the Freedom of Information Act or State Sunshine Laws and is exempt from</w:t>
      </w:r>
    </w:p>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regul</w:t>
      </w:r>
      <w:r>
        <w:rPr>
          <w:rFonts w:ascii="Times New Roman" w:eastAsia="Times New Roman" w:hAnsi="Times New Roman"/>
          <w:sz w:val="24"/>
        </w:rPr>
        <w:t>atory use and civil litigation if the information satisfies the requirements of the Critical</w:t>
      </w:r>
    </w:p>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Infrastructure Information Act of 2002 (6 U.S.C. §§ 131 et seq.)).</w:t>
      </w:r>
    </w:p>
    <w:p w:rsidR="00000000" w:rsidRDefault="004F32B3">
      <w:pPr>
        <w:spacing w:line="240" w:lineRule="exact"/>
        <w:rPr>
          <w:rFonts w:ascii="Times New Roman" w:eastAsia="Times New Roman" w:hAnsi="Times New Roman"/>
        </w:rPr>
      </w:pPr>
    </w:p>
    <w:p w:rsidR="00000000" w:rsidRDefault="004F32B3">
      <w:pPr>
        <w:spacing w:line="232" w:lineRule="auto"/>
        <w:ind w:right="120"/>
        <w:rPr>
          <w:rFonts w:ascii="Times New Roman" w:eastAsia="Times New Roman" w:hAnsi="Times New Roman"/>
          <w:sz w:val="24"/>
        </w:rPr>
      </w:pPr>
      <w:r>
        <w:rPr>
          <w:rFonts w:ascii="Times New Roman" w:eastAsia="Times New Roman" w:hAnsi="Times New Roman"/>
          <w:sz w:val="24"/>
        </w:rPr>
        <w:t>The FDA Center for Devices and Radiological Health has entered into a Memorandum of Understandi</w:t>
      </w:r>
      <w:r>
        <w:rPr>
          <w:rFonts w:ascii="Times New Roman" w:eastAsia="Times New Roman" w:hAnsi="Times New Roman"/>
          <w:sz w:val="24"/>
        </w:rPr>
        <w:t>ng with one such ISAO, the National Health Information Sharing &amp; Analysis Center, (NH-ISAC)</w:t>
      </w:r>
      <w:r>
        <w:rPr>
          <w:rFonts w:ascii="Times New Roman" w:eastAsia="Times New Roman" w:hAnsi="Times New Roman"/>
          <w:sz w:val="32"/>
          <w:vertAlign w:val="superscript"/>
        </w:rPr>
        <w:t>7</w:t>
      </w:r>
      <w:r>
        <w:rPr>
          <w:rFonts w:ascii="Times New Roman" w:eastAsia="Times New Roman" w:hAnsi="Times New Roman"/>
          <w:sz w:val="24"/>
        </w:rPr>
        <w:t xml:space="preserve"> in order to assist in the creation of an environment that fosters stakeholder collaboration and communication, and encourages the sharing of information about cybe</w:t>
      </w:r>
      <w:r>
        <w:rPr>
          <w:rFonts w:ascii="Times New Roman" w:eastAsia="Times New Roman" w:hAnsi="Times New Roman"/>
          <w:sz w:val="24"/>
        </w:rPr>
        <w:t>rsecurity threats and vulnerabilities that may affect the safety, effectiveness, integrity, and security of the medical devices and the surrounding Health IT infrastructure.</w:t>
      </w:r>
    </w:p>
    <w:p w:rsidR="00000000" w:rsidRDefault="005F3147">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56192" behindDoc="1" locked="0" layoutInCell="1" allowOverlap="1">
                <wp:simplePos x="0" y="0"/>
                <wp:positionH relativeFrom="column">
                  <wp:posOffset>0</wp:posOffset>
                </wp:positionH>
                <wp:positionV relativeFrom="paragraph">
                  <wp:posOffset>501015</wp:posOffset>
                </wp:positionV>
                <wp:extent cx="1828800" cy="0"/>
                <wp:effectExtent l="0" t="0" r="0" b="0"/>
                <wp:wrapNone/>
                <wp:docPr id="23"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1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8DD693" id="Line 1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45pt" to="2in,39.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" strokeweight=".21164mm">
                <o:lock v:ext="edit" shapetype="f"/>
              </v:line>
            </w:pict>
          </mc:Fallback>
        </mc:AlternateContent>
      </w: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25" w:lineRule="exact"/>
        <w:rPr>
          <w:rFonts w:ascii="Times New Roman" w:eastAsia="Times New Roman" w:hAnsi="Times New Roman"/>
        </w:rPr>
      </w:pPr>
    </w:p>
    <w:p w:rsidR="00000000" w:rsidRDefault="004F32B3">
      <w:pPr>
        <w:numPr>
          <w:ilvl w:val="0"/>
          <w:numId w:val="6"/>
        </w:numPr>
        <w:tabs>
          <w:tab w:val="left" w:pos="120"/>
        </w:tabs>
        <w:spacing w:line="0" w:lineRule="atLeast"/>
        <w:ind w:left="120" w:hanging="120"/>
        <w:rPr>
          <w:rFonts w:ascii="Times New Roman" w:eastAsia="Times New Roman" w:hAnsi="Times New Roman"/>
        </w:rPr>
      </w:pPr>
      <w:r>
        <w:rPr>
          <w:rFonts w:ascii="Times New Roman" w:eastAsia="Times New Roman" w:hAnsi="Times New Roman"/>
        </w:rPr>
        <w:t>See Homeland Security Act (</w:t>
      </w:r>
      <w:hyperlink r:id="rId31" w:history="1">
        <w:r>
          <w:rPr>
            <w:rFonts w:ascii="Times New Roman" w:eastAsia="Times New Roman" w:hAnsi="Times New Roman"/>
            <w:color w:val="0000FF"/>
            <w:u w:val="single"/>
          </w:rPr>
          <w:t>https://www.dhs.gov/xlibrary/assets/hr_5005_enr.pdf</w:t>
        </w:r>
        <w:r>
          <w:rPr>
            <w:rFonts w:ascii="Times New Roman" w:eastAsia="Times New Roman" w:hAnsi="Times New Roman"/>
            <w:u w:val="single"/>
          </w:rPr>
          <w:t>)</w:t>
        </w:r>
      </w:hyperlink>
      <w:r>
        <w:rPr>
          <w:rFonts w:ascii="Times New Roman" w:eastAsia="Times New Roman" w:hAnsi="Times New Roman"/>
        </w:rPr>
        <w:t>, 6 U.S.C. § 212 (2002).</w:t>
      </w:r>
    </w:p>
    <w:p w:rsidR="00000000" w:rsidRDefault="004F32B3">
      <w:pPr>
        <w:spacing w:line="22" w:lineRule="exact"/>
        <w:rPr>
          <w:rFonts w:ascii="Times New Roman" w:eastAsia="Times New Roman" w:hAnsi="Times New Roman"/>
        </w:rPr>
      </w:pPr>
    </w:p>
    <w:p w:rsidR="00000000" w:rsidRDefault="004F32B3">
      <w:pPr>
        <w:numPr>
          <w:ilvl w:val="0"/>
          <w:numId w:val="6"/>
        </w:numPr>
        <w:tabs>
          <w:tab w:val="left" w:pos="115"/>
        </w:tabs>
        <w:spacing w:line="222" w:lineRule="auto"/>
        <w:ind w:right="60"/>
        <w:rPr>
          <w:rFonts w:ascii="Times New Roman" w:eastAsia="Times New Roman" w:hAnsi="Times New Roman"/>
          <w:color w:val="0000FF"/>
        </w:rPr>
      </w:pPr>
      <w:r>
        <w:rPr>
          <w:rFonts w:ascii="Times New Roman" w:eastAsia="Times New Roman" w:hAnsi="Times New Roman"/>
        </w:rPr>
        <w:t>See Memorandum of Understanding between the National Health Information Sharing &amp; Analysis Center, Inc. (NH-ISAC), The Medical Device Innovation, Safety and Se</w:t>
      </w:r>
      <w:r>
        <w:rPr>
          <w:rFonts w:ascii="Times New Roman" w:eastAsia="Times New Roman" w:hAnsi="Times New Roman"/>
        </w:rPr>
        <w:t>curity Consortium (MDISS), and the U.S. Food and Drug Administration Center for Devices and Radiological Health (</w:t>
      </w:r>
      <w:hyperlink r:id="rId32" w:history="1">
        <w:r>
          <w:rPr>
            <w:rFonts w:ascii="Times New Roman" w:eastAsia="Times New Roman" w:hAnsi="Times New Roman"/>
            <w:color w:val="0000FF"/>
            <w:u w:val="single"/>
          </w:rPr>
          <w:t>http://www.fda.go</w:t>
        </w:r>
        <w:r>
          <w:rPr>
            <w:rFonts w:ascii="Times New Roman" w:eastAsia="Times New Roman" w:hAnsi="Times New Roman"/>
            <w:color w:val="0000FF"/>
            <w:u w:val="single"/>
          </w:rPr>
          <w:t>v/AboutFDA/PartnershipsCollaborations/MemorandaofUnderstandingMOUs/DomesticMOUs/uc</w:t>
        </w:r>
      </w:hyperlink>
      <w:r>
        <w:rPr>
          <w:rFonts w:ascii="Times New Roman" w:eastAsia="Times New Roman" w:hAnsi="Times New Roman"/>
        </w:rPr>
        <w:t xml:space="preserve"> </w:t>
      </w:r>
      <w:hyperlink r:id="rId33" w:history="1">
        <w:r>
          <w:rPr>
            <w:rFonts w:ascii="Times New Roman" w:eastAsia="Times New Roman" w:hAnsi="Times New Roman"/>
            <w:color w:val="0000FF"/>
            <w:u w:val="single"/>
          </w:rPr>
          <w:t>m524376.htm</w:t>
        </w:r>
        <w:r>
          <w:rPr>
            <w:rFonts w:ascii="Times New Roman" w:eastAsia="Times New Roman" w:hAnsi="Times New Roman"/>
            <w:color w:val="000000"/>
          </w:rPr>
          <w:t>).</w:t>
        </w:r>
      </w:hyperlink>
    </w:p>
    <w:p w:rsidR="00000000" w:rsidRDefault="005F3147">
      <w:pPr>
        <w:spacing w:line="20" w:lineRule="exact"/>
        <w:rPr>
          <w:rFonts w:ascii="Times New Roman" w:eastAsia="Times New Roman" w:hAnsi="Times New Roman"/>
          <w:sz w:val="26"/>
          <w:vertAlign w:val="superscript"/>
        </w:rPr>
      </w:pPr>
      <w:r>
        <w:rPr>
          <w:rFonts w:ascii="Times New Roman" w:eastAsia="Times New Roman" w:hAnsi="Times New Roman"/>
          <w:noProof/>
          <w:color w:val="0000FF"/>
        </w:rPr>
        <mc:AlternateContent>
          <mc:Choice Requires="wps">
            <w:drawing>
              <wp:anchor distT="0" distB="0" distL="114300" distR="114300" simplePos="0" relativeHeight="251657216" behindDoc="1" locked="0" layoutInCell="1" allowOverlap="1">
                <wp:simplePos x="0" y="0"/>
                <wp:positionH relativeFrom="column">
                  <wp:posOffset>1487170</wp:posOffset>
                </wp:positionH>
                <wp:positionV relativeFrom="paragraph">
                  <wp:posOffset>-751205</wp:posOffset>
                </wp:positionV>
                <wp:extent cx="73660" cy="0"/>
                <wp:effectExtent l="0" t="0" r="2540" b="0"/>
                <wp:wrapNone/>
                <wp:docPr id="2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366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501274" id="Line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1pt,-59.15pt" to="122.9pt,-5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" strokeweight=".16931mm">
                <o:lock v:ext="edit" shapetype="f"/>
              </v:line>
            </w:pict>
          </mc:Fallback>
        </mc:AlternateContent>
      </w:r>
    </w:p>
    <w:p w:rsidR="00000000" w:rsidRDefault="004F32B3">
      <w:pPr>
        <w:spacing w:line="20" w:lineRule="exact"/>
        <w:rPr>
          <w:rFonts w:ascii="Times New Roman" w:eastAsia="Times New Roman" w:hAnsi="Times New Roman"/>
          <w:sz w:val="26"/>
          <w:vertAlign w:val="superscript"/>
        </w:rPr>
        <w:sectPr w:rsidR="00000000">
          <w:pgSz w:w="12240" w:h="15840"/>
          <w:pgMar w:top="696" w:right="1340" w:bottom="173" w:left="1440" w:header="0" w:footer="0" w:gutter="0"/>
          <w:cols w:space="0" w:equalWidth="0">
            <w:col w:w="9460"/>
          </w:cols>
          <w:docGrid w:linePitch="360"/>
        </w:sectPr>
      </w:pPr>
    </w:p>
    <w:p w:rsidR="00000000" w:rsidRDefault="004F32B3">
      <w:pPr>
        <w:spacing w:line="200" w:lineRule="exact"/>
        <w:rPr>
          <w:rFonts w:ascii="Times New Roman" w:eastAsia="Times New Roman" w:hAnsi="Times New Roman"/>
          <w:sz w:val="26"/>
          <w:vertAlign w:val="superscript"/>
        </w:rPr>
      </w:pPr>
    </w:p>
    <w:p w:rsidR="00000000" w:rsidRDefault="004F32B3">
      <w:pPr>
        <w:spacing w:line="321" w:lineRule="exact"/>
        <w:rPr>
          <w:rFonts w:ascii="Times New Roman" w:eastAsia="Times New Roman" w:hAnsi="Times New Roman"/>
          <w:sz w:val="26"/>
          <w:vertAlign w:val="superscript"/>
        </w:rPr>
      </w:pPr>
    </w:p>
    <w:p w:rsidR="00000000" w:rsidRDefault="004F32B3">
      <w:pPr>
        <w:spacing w:line="0" w:lineRule="atLeast"/>
        <w:ind w:left="9360"/>
        <w:rPr>
          <w:rFonts w:ascii="Times New Roman" w:eastAsia="Times New Roman" w:hAnsi="Times New Roman"/>
        </w:rPr>
      </w:pPr>
      <w:r>
        <w:rPr>
          <w:rFonts w:ascii="Times New Roman" w:eastAsia="Times New Roman" w:hAnsi="Times New Roman"/>
        </w:rPr>
        <w:t>7</w:t>
      </w:r>
    </w:p>
    <w:p w:rsidR="00000000" w:rsidRDefault="004F32B3">
      <w:pPr>
        <w:spacing w:line="0" w:lineRule="atLeast"/>
        <w:ind w:left="936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4F32B3">
      <w:pPr>
        <w:spacing w:line="0" w:lineRule="atLeast"/>
        <w:ind w:right="20"/>
        <w:jc w:val="center"/>
        <w:rPr>
          <w:rFonts w:ascii="Times New Roman" w:eastAsia="Times New Roman" w:hAnsi="Times New Roman"/>
          <w:b/>
          <w:i/>
          <w:sz w:val="24"/>
        </w:rPr>
      </w:pPr>
      <w:bookmarkStart w:id="8" w:name="page8"/>
      <w:bookmarkEnd w:id="8"/>
      <w:r>
        <w:rPr>
          <w:rFonts w:ascii="Times New Roman" w:eastAsia="Times New Roman" w:hAnsi="Times New Roman"/>
          <w:b/>
          <w:i/>
          <w:sz w:val="24"/>
        </w:rPr>
        <w:t>Contains Nonbinding Rec</w:t>
      </w:r>
      <w:r>
        <w:rPr>
          <w:rFonts w:ascii="Times New Roman" w:eastAsia="Times New Roman" w:hAnsi="Times New Roman"/>
          <w:b/>
          <w:i/>
          <w:sz w:val="24"/>
        </w:rPr>
        <w:t>ommendations</w:t>
      </w:r>
    </w:p>
    <w:p w:rsidR="00000000" w:rsidRDefault="004F32B3">
      <w:pPr>
        <w:spacing w:line="200" w:lineRule="exact"/>
        <w:rPr>
          <w:rFonts w:ascii="Times New Roman" w:eastAsia="Times New Roman" w:hAnsi="Times New Roman"/>
        </w:rPr>
      </w:pPr>
    </w:p>
    <w:p w:rsidR="00000000" w:rsidRDefault="004F32B3">
      <w:pPr>
        <w:spacing w:line="356" w:lineRule="exact"/>
        <w:rPr>
          <w:rFonts w:ascii="Times New Roman" w:eastAsia="Times New Roman" w:hAnsi="Times New Roman"/>
        </w:rPr>
      </w:pPr>
    </w:p>
    <w:p w:rsidR="00000000" w:rsidRDefault="004F32B3">
      <w:pPr>
        <w:spacing w:line="243" w:lineRule="auto"/>
        <w:ind w:right="20"/>
        <w:rPr>
          <w:rFonts w:ascii="Times New Roman" w:eastAsia="Times New Roman" w:hAnsi="Times New Roman"/>
          <w:sz w:val="24"/>
        </w:rPr>
      </w:pPr>
      <w:r>
        <w:rPr>
          <w:rFonts w:ascii="Times New Roman" w:eastAsia="Times New Roman" w:hAnsi="Times New Roman"/>
          <w:sz w:val="24"/>
        </w:rPr>
        <w:t>The Agency wishes to promote collaboration among the medical device and Health IT community to develop a shared understanding of the risks posed by cybersecurity vulnerabilities to medical devices and foster the development of a shared under</w:t>
      </w:r>
      <w:r>
        <w:rPr>
          <w:rFonts w:ascii="Times New Roman" w:eastAsia="Times New Roman" w:hAnsi="Times New Roman"/>
          <w:sz w:val="24"/>
        </w:rPr>
        <w:t>standing of risk assessment to enable stakeholders to consistently and efficiently assess patient safety and public health risks associated with identified cybersecurity vulnerabilities and take timely, appropriate action to mitigate the risks. This approa</w:t>
      </w:r>
      <w:r>
        <w:rPr>
          <w:rFonts w:ascii="Times New Roman" w:eastAsia="Times New Roman" w:hAnsi="Times New Roman"/>
          <w:sz w:val="24"/>
        </w:rPr>
        <w:t>ch will also enable stakeholders to provide timely situational awareness to the HPH community and take efforts to preemptively address the cybersecurity vulnerability through appropriate mitigation and/or remediation before it impacts the safety, effective</w:t>
      </w:r>
      <w:r>
        <w:rPr>
          <w:rFonts w:ascii="Times New Roman" w:eastAsia="Times New Roman" w:hAnsi="Times New Roman"/>
          <w:sz w:val="24"/>
        </w:rPr>
        <w:t>ness, integrity or security of medical devices and the Health IT infrastructure.</w:t>
      </w:r>
    </w:p>
    <w:p w:rsidR="00000000" w:rsidRDefault="004F32B3">
      <w:pPr>
        <w:spacing w:line="245" w:lineRule="exact"/>
        <w:rPr>
          <w:rFonts w:ascii="Times New Roman" w:eastAsia="Times New Roman" w:hAnsi="Times New Roman"/>
        </w:rPr>
      </w:pPr>
    </w:p>
    <w:p w:rsidR="00000000" w:rsidRDefault="004F32B3">
      <w:pPr>
        <w:spacing w:line="245" w:lineRule="auto"/>
        <w:ind w:right="20"/>
        <w:rPr>
          <w:rFonts w:ascii="Times New Roman" w:eastAsia="Times New Roman" w:hAnsi="Times New Roman"/>
          <w:sz w:val="24"/>
        </w:rPr>
      </w:pPr>
      <w:r>
        <w:rPr>
          <w:rFonts w:ascii="Times New Roman" w:eastAsia="Times New Roman" w:hAnsi="Times New Roman"/>
          <w:sz w:val="24"/>
        </w:rPr>
        <w:t>The Agency considers voluntary participation in an ISAO a critical component of a medical device manufacturer</w:t>
      </w:r>
      <w:r>
        <w:rPr>
          <w:rFonts w:ascii="Times New Roman" w:eastAsia="Times New Roman" w:hAnsi="Times New Roman"/>
          <w:sz w:val="24"/>
        </w:rPr>
        <w:t>’s comprehensive proactive approach to management of postmarket c</w:t>
      </w:r>
      <w:r>
        <w:rPr>
          <w:rFonts w:ascii="Times New Roman" w:eastAsia="Times New Roman" w:hAnsi="Times New Roman"/>
          <w:sz w:val="24"/>
        </w:rPr>
        <w:t>ybersecurity threats and vulnerabilities and a significant step towards assuring the ongoing safety and effectiveness of marketed medical devices. For companies that actively participate in such a program, and follow other recommendations in this guidance,</w:t>
      </w:r>
      <w:r>
        <w:rPr>
          <w:rFonts w:ascii="Times New Roman" w:eastAsia="Times New Roman" w:hAnsi="Times New Roman"/>
          <w:sz w:val="24"/>
        </w:rPr>
        <w:t xml:space="preserve"> the Agency does not intend to enforce certain reporting requirements of the Federal Food, Drug, and Cosmetic Act (FD&amp;C Act) (see Section VII).</w:t>
      </w:r>
    </w:p>
    <w:p w:rsidR="00000000" w:rsidRDefault="004F32B3">
      <w:pPr>
        <w:spacing w:line="236" w:lineRule="exact"/>
        <w:rPr>
          <w:rFonts w:ascii="Times New Roman" w:eastAsia="Times New Roman" w:hAnsi="Times New Roman"/>
        </w:rPr>
      </w:pPr>
    </w:p>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More information about active participation in an ISAO can be found in Section IX.</w:t>
      </w:r>
    </w:p>
    <w:p w:rsidR="00000000" w:rsidRDefault="004F32B3">
      <w:pPr>
        <w:spacing w:line="263" w:lineRule="exact"/>
        <w:rPr>
          <w:rFonts w:ascii="Times New Roman" w:eastAsia="Times New Roman" w:hAnsi="Times New Roman"/>
        </w:rPr>
      </w:pPr>
    </w:p>
    <w:p w:rsidR="00000000" w:rsidRDefault="004F32B3">
      <w:pPr>
        <w:numPr>
          <w:ilvl w:val="0"/>
          <w:numId w:val="7"/>
        </w:numPr>
        <w:tabs>
          <w:tab w:val="left" w:pos="720"/>
        </w:tabs>
        <w:spacing w:line="0" w:lineRule="atLeast"/>
        <w:ind w:left="720" w:hanging="690"/>
        <w:rPr>
          <w:rFonts w:ascii="Times New Roman" w:eastAsia="Times New Roman" w:hAnsi="Times New Roman"/>
          <w:b/>
          <w:sz w:val="36"/>
        </w:rPr>
      </w:pPr>
      <w:r>
        <w:rPr>
          <w:rFonts w:ascii="Times New Roman" w:eastAsia="Times New Roman" w:hAnsi="Times New Roman"/>
          <w:b/>
          <w:sz w:val="36"/>
        </w:rPr>
        <w:t>Scope</w:t>
      </w:r>
    </w:p>
    <w:p w:rsidR="00000000" w:rsidRDefault="004F32B3">
      <w:pPr>
        <w:spacing w:line="289" w:lineRule="exact"/>
        <w:rPr>
          <w:rFonts w:ascii="Times New Roman" w:eastAsia="Times New Roman" w:hAnsi="Times New Roman"/>
        </w:rPr>
      </w:pPr>
    </w:p>
    <w:p w:rsidR="00000000" w:rsidRDefault="004F32B3">
      <w:pPr>
        <w:spacing w:line="217" w:lineRule="auto"/>
        <w:ind w:right="40"/>
        <w:rPr>
          <w:rFonts w:ascii="Times New Roman" w:eastAsia="Times New Roman" w:hAnsi="Times New Roman"/>
          <w:sz w:val="24"/>
        </w:rPr>
      </w:pPr>
      <w:r>
        <w:rPr>
          <w:rFonts w:ascii="Times New Roman" w:eastAsia="Times New Roman" w:hAnsi="Times New Roman"/>
          <w:sz w:val="24"/>
        </w:rPr>
        <w:t>This guidance applie</w:t>
      </w:r>
      <w:r>
        <w:rPr>
          <w:rFonts w:ascii="Times New Roman" w:eastAsia="Times New Roman" w:hAnsi="Times New Roman"/>
          <w:sz w:val="24"/>
        </w:rPr>
        <w:t xml:space="preserve">s to any marketed and distributed medical device including: 1) medical devices that contain software (including firmware) or programmable logic; and 2) software that is a medical device, </w:t>
      </w:r>
      <w:hyperlink w:anchor="page8" w:history="1">
        <w:r>
          <w:rPr>
            <w:rFonts w:ascii="Times New Roman" w:eastAsia="Times New Roman" w:hAnsi="Times New Roman"/>
            <w:sz w:val="32"/>
            <w:vertAlign w:val="superscript"/>
          </w:rPr>
          <w:t>8</w:t>
        </w:r>
        <w:r>
          <w:rPr>
            <w:rFonts w:ascii="Times New Roman" w:eastAsia="Times New Roman" w:hAnsi="Times New Roman"/>
            <w:sz w:val="24"/>
          </w:rPr>
          <w:t xml:space="preserve"> </w:t>
        </w:r>
      </w:hyperlink>
      <w:r>
        <w:rPr>
          <w:rFonts w:ascii="Times New Roman" w:eastAsia="Times New Roman" w:hAnsi="Times New Roman"/>
          <w:sz w:val="24"/>
        </w:rPr>
        <w:t>including mobile medical applications.</w:t>
      </w:r>
      <w:hyperlink w:anchor="page8" w:history="1">
        <w:r>
          <w:rPr>
            <w:rFonts w:ascii="Times New Roman" w:eastAsia="Times New Roman" w:hAnsi="Times New Roman"/>
            <w:sz w:val="32"/>
            <w:vertAlign w:val="superscript"/>
          </w:rPr>
          <w:t>9</w:t>
        </w:r>
        <w:r>
          <w:rPr>
            <w:rFonts w:ascii="Times New Roman" w:eastAsia="Times New Roman" w:hAnsi="Times New Roman"/>
            <w:sz w:val="24"/>
          </w:rPr>
          <w:t xml:space="preserve"> </w:t>
        </w:r>
      </w:hyperlink>
      <w:r>
        <w:rPr>
          <w:rFonts w:ascii="Times New Roman" w:eastAsia="Times New Roman" w:hAnsi="Times New Roman"/>
          <w:sz w:val="24"/>
        </w:rPr>
        <w:t>In addition, this guidance applies to medical devices that are considered part of an interoperable</w:t>
      </w:r>
      <w:hyperlink w:anchor="page8" w:history="1">
        <w:r>
          <w:rPr>
            <w:rFonts w:ascii="Times New Roman" w:eastAsia="Times New Roman" w:hAnsi="Times New Roman"/>
            <w:sz w:val="32"/>
            <w:vertAlign w:val="superscript"/>
          </w:rPr>
          <w:t>10</w:t>
        </w:r>
        <w:r>
          <w:rPr>
            <w:rFonts w:ascii="Times New Roman" w:eastAsia="Times New Roman" w:hAnsi="Times New Roman"/>
            <w:sz w:val="24"/>
          </w:rPr>
          <w:t xml:space="preserve"> </w:t>
        </w:r>
      </w:hyperlink>
      <w:r>
        <w:rPr>
          <w:rFonts w:ascii="Times New Roman" w:eastAsia="Times New Roman" w:hAnsi="Times New Roman"/>
          <w:sz w:val="24"/>
        </w:rPr>
        <w:t xml:space="preserve">system and to </w:t>
      </w:r>
      <w:r>
        <w:rPr>
          <w:rFonts w:ascii="Times New Roman" w:eastAsia="Times New Roman" w:hAnsi="Times New Roman"/>
          <w:sz w:val="24"/>
        </w:rPr>
        <w:t>“legacy devices,</w:t>
      </w:r>
      <w:r>
        <w:rPr>
          <w:rFonts w:ascii="Times New Roman" w:eastAsia="Times New Roman" w:hAnsi="Times New Roman"/>
          <w:sz w:val="24"/>
        </w:rPr>
        <w:t>” i.e., devices that are already on the market or in use.</w:t>
      </w:r>
    </w:p>
    <w:p w:rsidR="00000000" w:rsidRDefault="004F32B3">
      <w:pPr>
        <w:spacing w:line="200" w:lineRule="exact"/>
        <w:rPr>
          <w:rFonts w:ascii="Times New Roman" w:eastAsia="Times New Roman" w:hAnsi="Times New Roman"/>
          <w:sz w:val="24"/>
        </w:rPr>
      </w:pPr>
    </w:p>
    <w:p w:rsidR="00000000" w:rsidRDefault="004F32B3">
      <w:pPr>
        <w:spacing w:line="317" w:lineRule="exact"/>
        <w:rPr>
          <w:rFonts w:ascii="Times New Roman" w:eastAsia="Times New Roman" w:hAnsi="Times New Roman"/>
          <w:sz w:val="24"/>
        </w:rPr>
      </w:pPr>
    </w:p>
    <w:p w:rsidR="00000000" w:rsidRDefault="004F32B3">
      <w:pPr>
        <w:spacing w:line="271" w:lineRule="auto"/>
        <w:ind w:right="660"/>
        <w:rPr>
          <w:rFonts w:ascii="Times New Roman" w:eastAsia="Times New Roman" w:hAnsi="Times New Roman"/>
          <w:sz w:val="24"/>
        </w:rPr>
      </w:pPr>
      <w:r>
        <w:rPr>
          <w:rFonts w:ascii="Times New Roman" w:eastAsia="Times New Roman" w:hAnsi="Times New Roman"/>
          <w:sz w:val="24"/>
        </w:rPr>
        <w:t>This guidance sup</w:t>
      </w:r>
      <w:r>
        <w:rPr>
          <w:rFonts w:ascii="Times New Roman" w:eastAsia="Times New Roman" w:hAnsi="Times New Roman"/>
          <w:sz w:val="24"/>
        </w:rPr>
        <w:t xml:space="preserve">plements the information addressed in the FDA guidance document titled </w:t>
      </w:r>
      <w:r>
        <w:rPr>
          <w:rFonts w:ascii="Times New Roman" w:eastAsia="Times New Roman" w:hAnsi="Times New Roman"/>
          <w:sz w:val="24"/>
        </w:rPr>
        <w:t>“Cybersecurity for Networked Medical Devices Containing Off-the-Shelf (OTS) Software</w:t>
      </w:r>
      <w:r>
        <w:rPr>
          <w:rFonts w:ascii="Times New Roman" w:eastAsia="Times New Roman" w:hAnsi="Times New Roman"/>
          <w:sz w:val="24"/>
        </w:rPr>
        <w:t>”</w:t>
      </w:r>
    </w:p>
    <w:p w:rsidR="00000000" w:rsidRDefault="005F3147">
      <w:pPr>
        <w:spacing w:line="20" w:lineRule="exac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58240" behindDoc="1" locked="0" layoutInCell="1" allowOverlap="1">
                <wp:simplePos x="0" y="0"/>
                <wp:positionH relativeFrom="column">
                  <wp:posOffset>0</wp:posOffset>
                </wp:positionH>
                <wp:positionV relativeFrom="paragraph">
                  <wp:posOffset>307340</wp:posOffset>
                </wp:positionV>
                <wp:extent cx="1828800" cy="0"/>
                <wp:effectExtent l="0" t="0" r="0" b="0"/>
                <wp:wrapNone/>
                <wp:docPr id="2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1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48314" id="Line 2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2pt" to="2in,2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" strokeweight=".21164mm">
                <o:lock v:ext="edit" shapetype="f"/>
              </v:line>
            </w:pict>
          </mc:Fallback>
        </mc:AlternateContent>
      </w:r>
    </w:p>
    <w:p w:rsidR="00000000" w:rsidRDefault="004F32B3">
      <w:pPr>
        <w:spacing w:line="200" w:lineRule="exact"/>
        <w:rPr>
          <w:rFonts w:ascii="Times New Roman" w:eastAsia="Times New Roman" w:hAnsi="Times New Roman"/>
          <w:sz w:val="24"/>
        </w:rPr>
      </w:pPr>
    </w:p>
    <w:p w:rsidR="00000000" w:rsidRDefault="004F32B3">
      <w:pPr>
        <w:spacing w:line="359" w:lineRule="exact"/>
        <w:rPr>
          <w:rFonts w:ascii="Times New Roman" w:eastAsia="Times New Roman" w:hAnsi="Times New Roman"/>
          <w:sz w:val="24"/>
        </w:rPr>
      </w:pPr>
    </w:p>
    <w:p w:rsidR="00000000" w:rsidRDefault="004F32B3">
      <w:pPr>
        <w:numPr>
          <w:ilvl w:val="0"/>
          <w:numId w:val="8"/>
        </w:numPr>
        <w:tabs>
          <w:tab w:val="left" w:pos="115"/>
        </w:tabs>
        <w:spacing w:line="236" w:lineRule="auto"/>
        <w:ind w:right="120"/>
        <w:rPr>
          <w:rFonts w:ascii="Times New Roman" w:eastAsia="Times New Roman" w:hAnsi="Times New Roman"/>
          <w:color w:val="0000FF"/>
        </w:rPr>
      </w:pPr>
      <w:r>
        <w:rPr>
          <w:rFonts w:ascii="Times New Roman" w:eastAsia="Times New Roman" w:hAnsi="Times New Roman"/>
        </w:rPr>
        <w:t xml:space="preserve">Under section 201(h) of the FD&amp;C Act, device is defined as </w:t>
      </w:r>
      <w:r>
        <w:rPr>
          <w:rFonts w:ascii="Times New Roman" w:eastAsia="Times New Roman" w:hAnsi="Times New Roman"/>
        </w:rPr>
        <w:t>“an instrument, apparatus, implement</w:t>
      </w:r>
      <w:r>
        <w:rPr>
          <w:rFonts w:ascii="Times New Roman" w:eastAsia="Times New Roman" w:hAnsi="Times New Roman"/>
        </w:rPr>
        <w:t>, machine, contrivance, implant, in vitro reagent, or other similar related article, including a component part or accessory which is . . . intended for use in the diagnosis of disease or other conditions, or in the cure, mitigation, treatment, or preventi</w:t>
      </w:r>
      <w:r>
        <w:rPr>
          <w:rFonts w:ascii="Times New Roman" w:eastAsia="Times New Roman" w:hAnsi="Times New Roman"/>
        </w:rPr>
        <w:t>on of disease, in man or other animals, or intended to affect the structure or any function of the body of man or other animals, and which does not achieve any of its primary intended purposes through chemical action within or on the body of man or other a</w:t>
      </w:r>
      <w:r>
        <w:rPr>
          <w:rFonts w:ascii="Times New Roman" w:eastAsia="Times New Roman" w:hAnsi="Times New Roman"/>
        </w:rPr>
        <w:t>nimals.</w:t>
      </w:r>
      <w:r>
        <w:rPr>
          <w:rFonts w:ascii="Times New Roman" w:eastAsia="Times New Roman" w:hAnsi="Times New Roman"/>
        </w:rPr>
        <w:t xml:space="preserve">” In addition, please note that the International Medical Device Regulators Forum (IMDRF) Software as a Medical Device (SaMD) December 9, 2013, section 5.1 defines </w:t>
      </w:r>
      <w:r>
        <w:rPr>
          <w:rFonts w:ascii="Times New Roman" w:eastAsia="Times New Roman" w:hAnsi="Times New Roman"/>
        </w:rPr>
        <w:t>“Software as a Medical Device</w:t>
      </w:r>
      <w:r>
        <w:rPr>
          <w:rFonts w:ascii="Times New Roman" w:eastAsia="Times New Roman" w:hAnsi="Times New Roman"/>
        </w:rPr>
        <w:t>” as software intended to be used for one or more medica</w:t>
      </w:r>
      <w:r>
        <w:rPr>
          <w:rFonts w:ascii="Times New Roman" w:eastAsia="Times New Roman" w:hAnsi="Times New Roman"/>
        </w:rPr>
        <w:t>l purposes that perform these purposes without being part of a hardware medical device (</w:t>
      </w:r>
      <w:hyperlink r:id="rId34" w:history="1">
        <w:r>
          <w:rPr>
            <w:rFonts w:ascii="Times New Roman" w:eastAsia="Times New Roman" w:hAnsi="Times New Roman"/>
            <w:color w:val="0000FF"/>
            <w:u w:val="single"/>
          </w:rPr>
          <w:t>http://www.imdrf.org/docs/imdrf/final/technical/imdrf-t</w:t>
        </w:r>
        <w:r>
          <w:rPr>
            <w:rFonts w:ascii="Times New Roman" w:eastAsia="Times New Roman" w:hAnsi="Times New Roman"/>
            <w:color w:val="0000FF"/>
            <w:u w:val="single"/>
          </w:rPr>
          <w:t>ech-</w:t>
        </w:r>
      </w:hyperlink>
      <w:hyperlink r:id="rId35" w:history="1">
        <w:r>
          <w:rPr>
            <w:rFonts w:ascii="Times New Roman" w:eastAsia="Times New Roman" w:hAnsi="Times New Roman"/>
            <w:color w:val="0000FF"/>
            <w:u w:val="single"/>
          </w:rPr>
          <w:t>131209-samd-key-definitions-140901.pdf</w:t>
        </w:r>
        <w:r>
          <w:rPr>
            <w:rFonts w:ascii="Times New Roman" w:eastAsia="Times New Roman" w:hAnsi="Times New Roman"/>
            <w:color w:val="000000"/>
          </w:rPr>
          <w:t>).</w:t>
        </w:r>
      </w:hyperlink>
    </w:p>
    <w:p w:rsidR="00000000" w:rsidRDefault="004F32B3">
      <w:pPr>
        <w:numPr>
          <w:ilvl w:val="0"/>
          <w:numId w:val="8"/>
        </w:numPr>
        <w:tabs>
          <w:tab w:val="left" w:pos="120"/>
        </w:tabs>
        <w:spacing w:line="184" w:lineRule="auto"/>
        <w:ind w:left="120" w:hanging="120"/>
        <w:rPr>
          <w:rFonts w:ascii="Times New Roman" w:eastAsia="Times New Roman" w:hAnsi="Times New Roman"/>
          <w:sz w:val="26"/>
          <w:vertAlign w:val="superscript"/>
        </w:rPr>
      </w:pPr>
      <w:r>
        <w:rPr>
          <w:rFonts w:ascii="Times New Roman" w:eastAsia="Times New Roman" w:hAnsi="Times New Roman"/>
        </w:rPr>
        <w:t xml:space="preserve">See FDA Guidance: </w:t>
      </w:r>
      <w:r>
        <w:rPr>
          <w:rFonts w:ascii="Times New Roman" w:eastAsia="Times New Roman" w:hAnsi="Times New Roman"/>
        </w:rPr>
        <w:t>“Mobile Medical Applications</w:t>
      </w:r>
      <w:r>
        <w:rPr>
          <w:rFonts w:ascii="Times New Roman" w:eastAsia="Times New Roman" w:hAnsi="Times New Roman"/>
        </w:rPr>
        <w:t>”</w:t>
      </w:r>
    </w:p>
    <w:p w:rsidR="00000000" w:rsidRDefault="004F32B3">
      <w:pPr>
        <w:spacing w:line="230" w:lineRule="auto"/>
        <w:rPr>
          <w:rFonts w:ascii="Times New Roman" w:eastAsia="Times New Roman" w:hAnsi="Times New Roman"/>
        </w:rPr>
      </w:pPr>
      <w:r>
        <w:rPr>
          <w:rFonts w:ascii="Times New Roman" w:eastAsia="Times New Roman" w:hAnsi="Times New Roman"/>
        </w:rPr>
        <w:t>(</w:t>
      </w:r>
      <w:hyperlink r:id="rId36" w:history="1">
        <w:r>
          <w:rPr>
            <w:rFonts w:ascii="Times New Roman" w:eastAsia="Times New Roman" w:hAnsi="Times New Roman"/>
            <w:color w:val="0000FF"/>
            <w:u w:val="single"/>
          </w:rPr>
          <w:t>http://www.fda.gov/downloads/MedicalDevices/.../UCM263366.pdf</w:t>
        </w:r>
        <w:r>
          <w:rPr>
            <w:rFonts w:ascii="Times New Roman" w:eastAsia="Times New Roman" w:hAnsi="Times New Roman"/>
            <w:u w:val="single"/>
          </w:rPr>
          <w:t>)</w:t>
        </w:r>
      </w:hyperlink>
      <w:r>
        <w:rPr>
          <w:rFonts w:ascii="Times New Roman" w:eastAsia="Times New Roman" w:hAnsi="Times New Roman"/>
        </w:rPr>
        <w:t>.</w:t>
      </w:r>
    </w:p>
    <w:p w:rsidR="00000000" w:rsidRDefault="004F32B3">
      <w:pPr>
        <w:spacing w:line="1" w:lineRule="exact"/>
        <w:rPr>
          <w:rFonts w:ascii="Times New Roman" w:eastAsia="Times New Roman" w:hAnsi="Times New Roman"/>
          <w:sz w:val="26"/>
          <w:vertAlign w:val="superscript"/>
        </w:rPr>
      </w:pPr>
    </w:p>
    <w:p w:rsidR="00000000" w:rsidRDefault="004F32B3">
      <w:pPr>
        <w:numPr>
          <w:ilvl w:val="0"/>
          <w:numId w:val="9"/>
        </w:numPr>
        <w:tabs>
          <w:tab w:val="left" w:pos="180"/>
        </w:tabs>
        <w:spacing w:line="232" w:lineRule="auto"/>
        <w:ind w:right="40"/>
        <w:rPr>
          <w:rFonts w:ascii="Times New Roman" w:eastAsia="Times New Roman" w:hAnsi="Times New Roman"/>
          <w:color w:val="0000FF"/>
          <w:sz w:val="19"/>
          <w:u w:val="single"/>
        </w:rPr>
      </w:pPr>
      <w:r>
        <w:rPr>
          <w:rFonts w:ascii="Times New Roman" w:eastAsia="Times New Roman" w:hAnsi="Times New Roman"/>
          <w:sz w:val="19"/>
        </w:rPr>
        <w:t xml:space="preserve">See FDA Guidance </w:t>
      </w:r>
      <w:r>
        <w:rPr>
          <w:rFonts w:ascii="Times New Roman" w:eastAsia="Times New Roman" w:hAnsi="Times New Roman"/>
          <w:sz w:val="19"/>
        </w:rPr>
        <w:t>“Design Considerations and Pre-market Submission Recommendations for Interoperable Medical Devices</w:t>
      </w:r>
      <w:r>
        <w:rPr>
          <w:rFonts w:ascii="Times New Roman" w:eastAsia="Times New Roman" w:hAnsi="Times New Roman"/>
          <w:sz w:val="19"/>
        </w:rPr>
        <w:t xml:space="preserve">” </w:t>
      </w:r>
      <w:hyperlink r:id="rId37" w:history="1">
        <w:r>
          <w:rPr>
            <w:rFonts w:ascii="Times New Roman" w:eastAsia="Times New Roman" w:hAnsi="Times New Roman"/>
            <w:color w:val="0000FF"/>
            <w:sz w:val="19"/>
            <w:u w:val="single"/>
          </w:rPr>
          <w:t>(http://www.fda.gov/downloads/MedicalDevices/DeviceRegulationandGuidance/GuidanceDocuments/UCM482649)</w:t>
        </w:r>
      </w:hyperlink>
      <w:r>
        <w:rPr>
          <w:rFonts w:ascii="Times New Roman" w:eastAsia="Times New Roman" w:hAnsi="Times New Roman"/>
          <w:color w:val="0000FF"/>
          <w:sz w:val="19"/>
          <w:u w:val="single"/>
        </w:rPr>
        <w:t>.</w:t>
      </w:r>
    </w:p>
    <w:p w:rsidR="00000000" w:rsidRDefault="005F3147">
      <w:pPr>
        <w:spacing w:line="20" w:lineRule="exact"/>
        <w:rPr>
          <w:rFonts w:ascii="Times New Roman" w:eastAsia="Times New Roman" w:hAnsi="Times New Roman"/>
          <w:sz w:val="26"/>
          <w:vertAlign w:val="superscript"/>
        </w:rPr>
      </w:pPr>
      <w:r>
        <w:rPr>
          <w:rFonts w:ascii="Times New Roman" w:eastAsia="Times New Roman" w:hAnsi="Times New Roman"/>
          <w:noProof/>
          <w:color w:val="0000FF"/>
          <w:sz w:val="19"/>
          <w:u w:val="single"/>
        </w:rPr>
        <mc:AlternateContent>
          <mc:Choice Requires="wps">
            <w:drawing>
              <wp:anchor distT="0" distB="0" distL="114300" distR="114300" simplePos="0" relativeHeight="251659264" behindDoc="1" locked="0" layoutInCell="1" allowOverlap="1">
                <wp:simplePos x="0" y="0"/>
                <wp:positionH relativeFrom="column">
                  <wp:posOffset>81915</wp:posOffset>
                </wp:positionH>
                <wp:positionV relativeFrom="paragraph">
                  <wp:posOffset>-313690</wp:posOffset>
                </wp:positionV>
                <wp:extent cx="32385" cy="0"/>
                <wp:effectExtent l="0" t="0" r="5715" b="0"/>
                <wp:wrapNone/>
                <wp:docPr id="20"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385" cy="0"/>
                        </a:xfrm>
                        <a:prstGeom prst="line">
                          <a:avLst/>
                        </a:prstGeom>
                        <a:noFill/>
                        <a:ln w="6096">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85C1E0" id="Line 2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5pt,-24.7pt" to="9pt,-2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" strokecolor="blue" strokeweight=".48pt">
                <o:lock v:ext="edit" shapetype="f"/>
              </v:line>
            </w:pict>
          </mc:Fallback>
        </mc:AlternateContent>
      </w:r>
    </w:p>
    <w:p w:rsidR="00000000" w:rsidRDefault="004F32B3">
      <w:pPr>
        <w:spacing w:line="20" w:lineRule="exact"/>
        <w:rPr>
          <w:rFonts w:ascii="Times New Roman" w:eastAsia="Times New Roman" w:hAnsi="Times New Roman"/>
          <w:sz w:val="26"/>
          <w:vertAlign w:val="superscript"/>
        </w:rPr>
        <w:sectPr w:rsidR="00000000">
          <w:pgSz w:w="12240" w:h="15840"/>
          <w:pgMar w:top="696" w:right="1340" w:bottom="173" w:left="1440" w:header="0" w:footer="0" w:gutter="0"/>
          <w:cols w:space="0" w:equalWidth="0">
            <w:col w:w="9460"/>
          </w:cols>
          <w:docGrid w:linePitch="360"/>
        </w:sectPr>
      </w:pPr>
    </w:p>
    <w:p w:rsidR="00000000" w:rsidRDefault="004F32B3">
      <w:pPr>
        <w:spacing w:line="200" w:lineRule="exact"/>
        <w:rPr>
          <w:rFonts w:ascii="Times New Roman" w:eastAsia="Times New Roman" w:hAnsi="Times New Roman"/>
          <w:sz w:val="26"/>
          <w:vertAlign w:val="superscript"/>
        </w:rPr>
      </w:pPr>
    </w:p>
    <w:p w:rsidR="00000000" w:rsidRDefault="004F32B3">
      <w:pPr>
        <w:spacing w:line="321" w:lineRule="exact"/>
        <w:rPr>
          <w:rFonts w:ascii="Times New Roman" w:eastAsia="Times New Roman" w:hAnsi="Times New Roman"/>
          <w:sz w:val="26"/>
          <w:vertAlign w:val="superscript"/>
        </w:rPr>
      </w:pPr>
    </w:p>
    <w:p w:rsidR="00000000" w:rsidRDefault="004F32B3">
      <w:pPr>
        <w:spacing w:line="0" w:lineRule="atLeast"/>
        <w:ind w:left="9360"/>
        <w:rPr>
          <w:rFonts w:ascii="Times New Roman" w:eastAsia="Times New Roman" w:hAnsi="Times New Roman"/>
        </w:rPr>
      </w:pPr>
      <w:r>
        <w:rPr>
          <w:rFonts w:ascii="Times New Roman" w:eastAsia="Times New Roman" w:hAnsi="Times New Roman"/>
        </w:rPr>
        <w:t>8</w:t>
      </w:r>
    </w:p>
    <w:p w:rsidR="00000000" w:rsidRDefault="004F32B3">
      <w:pPr>
        <w:spacing w:line="0" w:lineRule="atLeast"/>
        <w:ind w:left="936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4F32B3">
      <w:pPr>
        <w:spacing w:line="0" w:lineRule="atLeast"/>
        <w:jc w:val="center"/>
        <w:rPr>
          <w:rFonts w:ascii="Times New Roman" w:eastAsia="Times New Roman" w:hAnsi="Times New Roman"/>
          <w:b/>
          <w:i/>
          <w:sz w:val="24"/>
        </w:rPr>
      </w:pPr>
      <w:bookmarkStart w:id="9" w:name="page9"/>
      <w:bookmarkEnd w:id="9"/>
      <w:r>
        <w:rPr>
          <w:rFonts w:ascii="Times New Roman" w:eastAsia="Times New Roman" w:hAnsi="Times New Roman"/>
          <w:b/>
          <w:i/>
          <w:sz w:val="24"/>
        </w:rPr>
        <w:t>Contains Nonbinding Recommendations</w:t>
      </w:r>
    </w:p>
    <w:p w:rsidR="00000000" w:rsidRDefault="004F32B3">
      <w:pPr>
        <w:spacing w:line="200" w:lineRule="exact"/>
        <w:rPr>
          <w:rFonts w:ascii="Times New Roman" w:eastAsia="Times New Roman" w:hAnsi="Times New Roman"/>
        </w:rPr>
      </w:pPr>
    </w:p>
    <w:p w:rsidR="00000000" w:rsidRDefault="004F32B3">
      <w:pPr>
        <w:spacing w:line="356" w:lineRule="exact"/>
        <w:rPr>
          <w:rFonts w:ascii="Times New Roman" w:eastAsia="Times New Roman" w:hAnsi="Times New Roman"/>
        </w:rPr>
      </w:pPr>
    </w:p>
    <w:p w:rsidR="00000000" w:rsidRDefault="004F32B3">
      <w:pPr>
        <w:spacing w:line="293" w:lineRule="auto"/>
        <w:ind w:right="140"/>
        <w:rPr>
          <w:rFonts w:ascii="Times New Roman" w:eastAsia="Times New Roman" w:hAnsi="Times New Roman"/>
          <w:color w:val="000000"/>
          <w:sz w:val="23"/>
        </w:rPr>
      </w:pPr>
      <w:r>
        <w:rPr>
          <w:rFonts w:ascii="Times New Roman" w:eastAsia="Times New Roman" w:hAnsi="Times New Roman"/>
          <w:sz w:val="23"/>
        </w:rPr>
        <w:t>(</w:t>
      </w:r>
      <w:hyperlink r:id="rId38" w:history="1">
        <w:r>
          <w:rPr>
            <w:rFonts w:ascii="Times New Roman" w:eastAsia="Times New Roman" w:hAnsi="Times New Roman"/>
            <w:color w:val="0000FF"/>
            <w:sz w:val="23"/>
            <w:u w:val="single"/>
          </w:rPr>
          <w:t>http://www.fda.gov/MedicalDevices/DeviceRegulationandGuidance/GuidanceDocuments/ucm0</w:t>
        </w:r>
      </w:hyperlink>
      <w:r>
        <w:rPr>
          <w:rFonts w:ascii="Times New Roman" w:eastAsia="Times New Roman" w:hAnsi="Times New Roman"/>
          <w:sz w:val="23"/>
        </w:rPr>
        <w:t xml:space="preserve"> </w:t>
      </w:r>
      <w:hyperlink r:id="rId39" w:history="1">
        <w:r>
          <w:rPr>
            <w:rFonts w:ascii="Times New Roman" w:eastAsia="Times New Roman" w:hAnsi="Times New Roman"/>
            <w:color w:val="0000FF"/>
            <w:sz w:val="23"/>
            <w:u w:val="single"/>
          </w:rPr>
          <w:t>77812.htm</w:t>
        </w:r>
        <w:r>
          <w:rPr>
            <w:rFonts w:ascii="Times New Roman" w:eastAsia="Times New Roman" w:hAnsi="Times New Roman"/>
            <w:color w:val="000000"/>
            <w:sz w:val="23"/>
          </w:rPr>
          <w:t>).</w:t>
        </w:r>
      </w:hyperlink>
    </w:p>
    <w:p w:rsidR="00000000" w:rsidRDefault="004F32B3">
      <w:pPr>
        <w:spacing w:line="151" w:lineRule="exact"/>
        <w:rPr>
          <w:rFonts w:ascii="Times New Roman" w:eastAsia="Times New Roman" w:hAnsi="Times New Roman"/>
        </w:rPr>
      </w:pPr>
    </w:p>
    <w:p w:rsidR="00000000" w:rsidRDefault="004F32B3">
      <w:pPr>
        <w:spacing w:line="0" w:lineRule="atLeast"/>
        <w:rPr>
          <w:rFonts w:ascii="Times New Roman" w:eastAsia="Times New Roman" w:hAnsi="Times New Roman"/>
          <w:sz w:val="32"/>
          <w:vertAlign w:val="superscript"/>
        </w:rPr>
      </w:pPr>
      <w:r>
        <w:rPr>
          <w:rFonts w:ascii="Times New Roman" w:eastAsia="Times New Roman" w:hAnsi="Times New Roman"/>
          <w:sz w:val="24"/>
        </w:rPr>
        <w:t>This guidance does not apply to investigational devices.</w:t>
      </w:r>
      <w:hyperlink w:anchor="page9" w:history="1">
        <w:r>
          <w:rPr>
            <w:rFonts w:ascii="Times New Roman" w:eastAsia="Times New Roman" w:hAnsi="Times New Roman"/>
            <w:sz w:val="32"/>
            <w:vertAlign w:val="superscript"/>
          </w:rPr>
          <w:t>11</w:t>
        </w:r>
      </w:hyperlink>
    </w:p>
    <w:p w:rsidR="00000000" w:rsidRDefault="004F32B3">
      <w:pPr>
        <w:spacing w:line="202" w:lineRule="exact"/>
        <w:rPr>
          <w:rFonts w:ascii="Times New Roman" w:eastAsia="Times New Roman" w:hAnsi="Times New Roman"/>
        </w:rPr>
      </w:pPr>
    </w:p>
    <w:p w:rsidR="00000000" w:rsidRDefault="004F32B3">
      <w:pPr>
        <w:spacing w:line="0" w:lineRule="atLeast"/>
        <w:ind w:left="60"/>
        <w:rPr>
          <w:rFonts w:ascii="Times New Roman" w:eastAsia="Times New Roman" w:hAnsi="Times New Roman"/>
          <w:b/>
          <w:sz w:val="36"/>
        </w:rPr>
      </w:pPr>
      <w:r>
        <w:rPr>
          <w:rFonts w:ascii="Times New Roman" w:eastAsia="Times New Roman" w:hAnsi="Times New Roman"/>
          <w:b/>
          <w:sz w:val="36"/>
        </w:rPr>
        <w:t xml:space="preserve">IV. </w:t>
      </w:r>
      <w:r>
        <w:rPr>
          <w:rFonts w:ascii="Times New Roman" w:eastAsia="Times New Roman" w:hAnsi="Times New Roman"/>
          <w:b/>
          <w:sz w:val="36"/>
        </w:rPr>
        <w:t>Definitions</w:t>
      </w:r>
    </w:p>
    <w:p w:rsidR="00000000" w:rsidRDefault="004F32B3">
      <w:pPr>
        <w:spacing w:line="289" w:lineRule="exact"/>
        <w:rPr>
          <w:rFonts w:ascii="Times New Roman" w:eastAsia="Times New Roman" w:hAnsi="Times New Roman"/>
        </w:rPr>
      </w:pPr>
    </w:p>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For the purposes of this guidance, the following definitions are used:</w:t>
      </w:r>
    </w:p>
    <w:p w:rsidR="00000000" w:rsidRDefault="004F32B3">
      <w:pPr>
        <w:spacing w:line="267" w:lineRule="exact"/>
        <w:rPr>
          <w:rFonts w:ascii="Times New Roman" w:eastAsia="Times New Roman" w:hAnsi="Times New Roman"/>
        </w:rPr>
      </w:pPr>
    </w:p>
    <w:p w:rsidR="00000000" w:rsidRDefault="004F32B3">
      <w:pPr>
        <w:numPr>
          <w:ilvl w:val="0"/>
          <w:numId w:val="10"/>
        </w:numPr>
        <w:tabs>
          <w:tab w:val="left" w:pos="1520"/>
        </w:tabs>
        <w:spacing w:line="0" w:lineRule="atLeast"/>
        <w:ind w:left="1520" w:hanging="800"/>
        <w:rPr>
          <w:rFonts w:ascii="Times New Roman" w:eastAsia="Times New Roman" w:hAnsi="Times New Roman"/>
          <w:b/>
          <w:sz w:val="32"/>
        </w:rPr>
      </w:pPr>
      <w:r>
        <w:rPr>
          <w:rFonts w:ascii="Times New Roman" w:eastAsia="Times New Roman" w:hAnsi="Times New Roman"/>
          <w:b/>
          <w:sz w:val="32"/>
        </w:rPr>
        <w:t>Compensating Controls</w:t>
      </w:r>
    </w:p>
    <w:p w:rsidR="00000000" w:rsidRDefault="004F32B3">
      <w:pPr>
        <w:spacing w:line="285" w:lineRule="exact"/>
        <w:rPr>
          <w:rFonts w:ascii="Times New Roman" w:eastAsia="Times New Roman" w:hAnsi="Times New Roman"/>
        </w:rPr>
      </w:pPr>
    </w:p>
    <w:p w:rsidR="00000000" w:rsidRDefault="004F32B3">
      <w:pPr>
        <w:spacing w:line="235" w:lineRule="auto"/>
        <w:ind w:right="100"/>
        <w:rPr>
          <w:rFonts w:ascii="Times New Roman" w:eastAsia="Times New Roman" w:hAnsi="Times New Roman"/>
          <w:sz w:val="24"/>
        </w:rPr>
      </w:pPr>
      <w:r>
        <w:rPr>
          <w:rFonts w:ascii="Times New Roman" w:eastAsia="Times New Roman" w:hAnsi="Times New Roman"/>
          <w:sz w:val="24"/>
        </w:rPr>
        <w:t>A cybersecurity compensating c</w:t>
      </w:r>
      <w:r>
        <w:rPr>
          <w:rFonts w:ascii="Times New Roman" w:eastAsia="Times New Roman" w:hAnsi="Times New Roman"/>
          <w:sz w:val="24"/>
        </w:rPr>
        <w:t xml:space="preserve">ontrol is a safeguard or countermeasure deployed, in lieu of, or in the absence of controls designed in by a device manufacturer. These controls are external to the device design, configurable in the field, employed by a user, and provide supplementary or </w:t>
      </w:r>
      <w:r>
        <w:rPr>
          <w:rFonts w:ascii="Times New Roman" w:eastAsia="Times New Roman" w:hAnsi="Times New Roman"/>
          <w:sz w:val="24"/>
        </w:rPr>
        <w:t>comparable cyber protection for a medical device</w:t>
      </w:r>
      <w:r>
        <w:rPr>
          <w:rFonts w:ascii="Times New Roman" w:eastAsia="Times New Roman" w:hAnsi="Times New Roman"/>
          <w:sz w:val="32"/>
          <w:vertAlign w:val="superscript"/>
        </w:rPr>
        <w:t>12</w:t>
      </w:r>
      <w:r>
        <w:rPr>
          <w:rFonts w:ascii="Times New Roman" w:eastAsia="Times New Roman" w:hAnsi="Times New Roman"/>
          <w:sz w:val="24"/>
        </w:rPr>
        <w:t>. For example, a manufacturer</w:t>
      </w:r>
      <w:r>
        <w:rPr>
          <w:rFonts w:ascii="Times New Roman" w:eastAsia="Times New Roman" w:hAnsi="Times New Roman"/>
          <w:sz w:val="24"/>
        </w:rPr>
        <w:t>’s assessment of a cybersecurity vulnerability determines that unauthorized access to a networked medical device will most likely impact the device</w:t>
      </w:r>
      <w:r>
        <w:rPr>
          <w:rFonts w:ascii="Times New Roman" w:eastAsia="Times New Roman" w:hAnsi="Times New Roman"/>
          <w:sz w:val="24"/>
        </w:rPr>
        <w:t>’s safety or essential perform</w:t>
      </w:r>
      <w:r>
        <w:rPr>
          <w:rFonts w:ascii="Times New Roman" w:eastAsia="Times New Roman" w:hAnsi="Times New Roman"/>
          <w:sz w:val="24"/>
        </w:rPr>
        <w:t>ance. However, the manufacturer determines that the device can safely and effectively operate without access to the host network, in this case the hospital network. The manufacturer instructs users to configure the network to remove the ability of unauthor</w:t>
      </w:r>
      <w:r>
        <w:rPr>
          <w:rFonts w:ascii="Times New Roman" w:eastAsia="Times New Roman" w:hAnsi="Times New Roman"/>
          <w:sz w:val="24"/>
        </w:rPr>
        <w:t>ized/unintended access to the device from the hospital network. This type of counter measure is an example of a compensating control.</w:t>
      </w:r>
    </w:p>
    <w:p w:rsidR="00000000" w:rsidRDefault="004F32B3">
      <w:pPr>
        <w:spacing w:line="234" w:lineRule="exact"/>
        <w:rPr>
          <w:rFonts w:ascii="Times New Roman" w:eastAsia="Times New Roman" w:hAnsi="Times New Roman"/>
        </w:rPr>
      </w:pPr>
    </w:p>
    <w:p w:rsidR="00000000" w:rsidRDefault="004F32B3">
      <w:pPr>
        <w:numPr>
          <w:ilvl w:val="0"/>
          <w:numId w:val="11"/>
        </w:numPr>
        <w:tabs>
          <w:tab w:val="left" w:pos="1440"/>
        </w:tabs>
        <w:spacing w:line="0" w:lineRule="atLeast"/>
        <w:ind w:left="1440" w:hanging="720"/>
        <w:rPr>
          <w:rFonts w:ascii="Times New Roman" w:eastAsia="Times New Roman" w:hAnsi="Times New Roman"/>
          <w:b/>
          <w:sz w:val="32"/>
        </w:rPr>
      </w:pPr>
      <w:r>
        <w:rPr>
          <w:rFonts w:ascii="Times New Roman" w:eastAsia="Times New Roman" w:hAnsi="Times New Roman"/>
          <w:b/>
          <w:sz w:val="32"/>
        </w:rPr>
        <w:t>Controlled Risk</w:t>
      </w:r>
    </w:p>
    <w:p w:rsidR="00000000" w:rsidRDefault="004F32B3">
      <w:pPr>
        <w:spacing w:line="286" w:lineRule="exact"/>
        <w:rPr>
          <w:rFonts w:ascii="Times New Roman" w:eastAsia="Times New Roman" w:hAnsi="Times New Roman"/>
        </w:rPr>
      </w:pPr>
    </w:p>
    <w:p w:rsidR="00000000" w:rsidRDefault="004F32B3">
      <w:pPr>
        <w:spacing w:line="271" w:lineRule="auto"/>
        <w:ind w:right="120"/>
        <w:rPr>
          <w:rFonts w:ascii="Times New Roman" w:eastAsia="Times New Roman" w:hAnsi="Times New Roman"/>
          <w:sz w:val="24"/>
        </w:rPr>
      </w:pPr>
      <w:r>
        <w:rPr>
          <w:rFonts w:ascii="Times New Roman" w:eastAsia="Times New Roman" w:hAnsi="Times New Roman"/>
          <w:sz w:val="24"/>
        </w:rPr>
        <w:t>Controlled risk is present when there is sufficiently low (acceptable) residual risk of patient harm due</w:t>
      </w:r>
      <w:r>
        <w:rPr>
          <w:rFonts w:ascii="Times New Roman" w:eastAsia="Times New Roman" w:hAnsi="Times New Roman"/>
          <w:sz w:val="24"/>
        </w:rPr>
        <w:t xml:space="preserve"> to a device</w:t>
      </w:r>
      <w:r>
        <w:rPr>
          <w:rFonts w:ascii="Times New Roman" w:eastAsia="Times New Roman" w:hAnsi="Times New Roman"/>
          <w:sz w:val="24"/>
        </w:rPr>
        <w:t>’s particular cybersecurity vulnerability.</w:t>
      </w:r>
    </w:p>
    <w:p w:rsidR="00000000" w:rsidRDefault="004F32B3">
      <w:pPr>
        <w:spacing w:line="195" w:lineRule="exact"/>
        <w:rPr>
          <w:rFonts w:ascii="Times New Roman" w:eastAsia="Times New Roman" w:hAnsi="Times New Roman"/>
        </w:rPr>
      </w:pPr>
    </w:p>
    <w:p w:rsidR="00000000" w:rsidRDefault="004F32B3">
      <w:pPr>
        <w:tabs>
          <w:tab w:val="left" w:pos="1340"/>
        </w:tabs>
        <w:spacing w:line="0" w:lineRule="atLeast"/>
        <w:ind w:left="720"/>
        <w:rPr>
          <w:rFonts w:ascii="Times New Roman" w:eastAsia="Times New Roman" w:hAnsi="Times New Roman"/>
          <w:b/>
          <w:sz w:val="31"/>
        </w:rPr>
      </w:pPr>
      <w:r>
        <w:rPr>
          <w:rFonts w:ascii="Times New Roman" w:eastAsia="Times New Roman" w:hAnsi="Times New Roman"/>
          <w:b/>
          <w:sz w:val="32"/>
        </w:rPr>
        <w:t>C.</w:t>
      </w:r>
      <w:r>
        <w:rPr>
          <w:rFonts w:ascii="Times New Roman" w:eastAsia="Times New Roman" w:hAnsi="Times New Roman"/>
        </w:rPr>
        <w:tab/>
      </w:r>
      <w:r>
        <w:rPr>
          <w:rFonts w:ascii="Times New Roman" w:eastAsia="Times New Roman" w:hAnsi="Times New Roman"/>
          <w:b/>
          <w:sz w:val="31"/>
        </w:rPr>
        <w:t>Cybersecurity Routine Updates and Patches</w:t>
      </w:r>
    </w:p>
    <w:p w:rsidR="00000000" w:rsidRDefault="004F32B3">
      <w:pPr>
        <w:spacing w:line="285" w:lineRule="exact"/>
        <w:rPr>
          <w:rFonts w:ascii="Times New Roman" w:eastAsia="Times New Roman" w:hAnsi="Times New Roman"/>
        </w:rPr>
      </w:pPr>
    </w:p>
    <w:p w:rsidR="00000000" w:rsidRDefault="004F32B3">
      <w:pPr>
        <w:spacing w:line="243" w:lineRule="auto"/>
        <w:ind w:right="40"/>
        <w:rPr>
          <w:rFonts w:ascii="Times New Roman" w:eastAsia="Times New Roman" w:hAnsi="Times New Roman"/>
          <w:sz w:val="24"/>
        </w:rPr>
      </w:pPr>
      <w:r>
        <w:rPr>
          <w:rFonts w:ascii="Times New Roman" w:eastAsia="Times New Roman" w:hAnsi="Times New Roman"/>
          <w:sz w:val="24"/>
        </w:rPr>
        <w:t xml:space="preserve">Cybersecurity </w:t>
      </w:r>
      <w:r>
        <w:rPr>
          <w:rFonts w:ascii="Times New Roman" w:eastAsia="Times New Roman" w:hAnsi="Times New Roman"/>
          <w:sz w:val="24"/>
        </w:rPr>
        <w:t>“routine updates and patches</w:t>
      </w:r>
      <w:r>
        <w:rPr>
          <w:rFonts w:ascii="Times New Roman" w:eastAsia="Times New Roman" w:hAnsi="Times New Roman"/>
          <w:sz w:val="24"/>
        </w:rPr>
        <w:t>” are changes to a device to increase device security and/or remediate only those vulnerabilities associated wit</w:t>
      </w:r>
      <w:r>
        <w:rPr>
          <w:rFonts w:ascii="Times New Roman" w:eastAsia="Times New Roman" w:hAnsi="Times New Roman"/>
          <w:sz w:val="24"/>
        </w:rPr>
        <w:t xml:space="preserve">h controlled risk of patient harm. These types of changes are not to reduce uncontrolled risk of patient harm, and therefore not to reduce a risk to health or to correct a violation of the FD&amp;C Act. They include any regularly scheduled security updates or </w:t>
      </w:r>
      <w:r>
        <w:rPr>
          <w:rFonts w:ascii="Times New Roman" w:eastAsia="Times New Roman" w:hAnsi="Times New Roman"/>
          <w:sz w:val="24"/>
        </w:rPr>
        <w:t>patches to a device, including upgrades to the software, firmware, programmable logic, hardware, or security of a device to increase device security, as well as updates or patches to address vulnerabilities associated with controlled risk performed earlier</w:t>
      </w:r>
      <w:r>
        <w:rPr>
          <w:rFonts w:ascii="Times New Roman" w:eastAsia="Times New Roman" w:hAnsi="Times New Roman"/>
          <w:sz w:val="24"/>
        </w:rPr>
        <w:t xml:space="preserve"> than their regularly scheduled deployment cycle even if they are distributed to multiple units. Cybersecurity routine updates and patches are generally considered to be a type of device enhancement that may be applied to vulnerabilities associated with co</w:t>
      </w:r>
      <w:r>
        <w:rPr>
          <w:rFonts w:ascii="Times New Roman" w:eastAsia="Times New Roman" w:hAnsi="Times New Roman"/>
          <w:sz w:val="24"/>
        </w:rPr>
        <w:t>ntrolled risk and is not considered a repair. Cybersecurity routine updates and patches may also include changes to</w:t>
      </w:r>
    </w:p>
    <w:p w:rsidR="00000000" w:rsidRDefault="005F3147">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60288" behindDoc="1" locked="0" layoutInCell="1" allowOverlap="1">
                <wp:simplePos x="0" y="0"/>
                <wp:positionH relativeFrom="column">
                  <wp:posOffset>0</wp:posOffset>
                </wp:positionH>
                <wp:positionV relativeFrom="paragraph">
                  <wp:posOffset>182245</wp:posOffset>
                </wp:positionV>
                <wp:extent cx="1828800" cy="0"/>
                <wp:effectExtent l="0" t="0" r="0" b="0"/>
                <wp:wrapNone/>
                <wp:docPr id="19"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7B7C20" id="Line 2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35pt" to="2in,1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" strokeweight=".6pt">
                <o:lock v:ext="edit" shapetype="f"/>
              </v:line>
            </w:pict>
          </mc:Fallback>
        </mc:AlternateContent>
      </w:r>
    </w:p>
    <w:p w:rsidR="00000000" w:rsidRDefault="004F32B3">
      <w:pPr>
        <w:spacing w:line="362" w:lineRule="exact"/>
        <w:rPr>
          <w:rFonts w:ascii="Times New Roman" w:eastAsia="Times New Roman" w:hAnsi="Times New Roman"/>
        </w:rPr>
      </w:pPr>
    </w:p>
    <w:p w:rsidR="00000000" w:rsidRDefault="004F32B3">
      <w:pPr>
        <w:numPr>
          <w:ilvl w:val="0"/>
          <w:numId w:val="12"/>
        </w:numPr>
        <w:tabs>
          <w:tab w:val="left" w:pos="180"/>
        </w:tabs>
        <w:spacing w:line="222" w:lineRule="auto"/>
        <w:ind w:right="100"/>
        <w:rPr>
          <w:rFonts w:ascii="Times New Roman" w:eastAsia="Times New Roman" w:hAnsi="Times New Roman"/>
          <w:sz w:val="26"/>
          <w:vertAlign w:val="superscript"/>
        </w:rPr>
      </w:pPr>
      <w:r>
        <w:rPr>
          <w:rFonts w:ascii="Times New Roman" w:eastAsia="Times New Roman" w:hAnsi="Times New Roman"/>
        </w:rPr>
        <w:t>Manufacturers may also consider applying the cybersecurity principles described in this guidance as appropriate to Investigational Device</w:t>
      </w:r>
      <w:r>
        <w:rPr>
          <w:rFonts w:ascii="Times New Roman" w:eastAsia="Times New Roman" w:hAnsi="Times New Roman"/>
        </w:rPr>
        <w:t xml:space="preserve"> Exemption submissions and to devices exempt from premarket review.</w:t>
      </w:r>
    </w:p>
    <w:p w:rsidR="00000000" w:rsidRDefault="004F32B3">
      <w:pPr>
        <w:numPr>
          <w:ilvl w:val="0"/>
          <w:numId w:val="12"/>
        </w:numPr>
        <w:tabs>
          <w:tab w:val="left" w:pos="180"/>
        </w:tabs>
        <w:spacing w:line="209" w:lineRule="auto"/>
        <w:ind w:right="460"/>
        <w:rPr>
          <w:rFonts w:ascii="Times New Roman" w:eastAsia="Times New Roman" w:hAnsi="Times New Roman"/>
          <w:sz w:val="26"/>
          <w:vertAlign w:val="superscript"/>
        </w:rPr>
      </w:pPr>
      <w:r>
        <w:rPr>
          <w:rFonts w:ascii="Times New Roman" w:eastAsia="Times New Roman" w:hAnsi="Times New Roman"/>
        </w:rPr>
        <w:t xml:space="preserve">This definition is adapted from NIST Special Publication </w:t>
      </w:r>
      <w:r>
        <w:rPr>
          <w:rFonts w:ascii="Times New Roman" w:eastAsia="Times New Roman" w:hAnsi="Times New Roman"/>
        </w:rPr>
        <w:t>“Assessing Security and Privacy Controls in Federal Information Systems and Organizations,</w:t>
      </w:r>
      <w:r>
        <w:rPr>
          <w:rFonts w:ascii="Times New Roman" w:eastAsia="Times New Roman" w:hAnsi="Times New Roman"/>
        </w:rPr>
        <w:t>” NIST SP 800-53A Rev. 4.</w:t>
      </w:r>
    </w:p>
    <w:p w:rsidR="00000000" w:rsidRDefault="004F32B3">
      <w:pPr>
        <w:tabs>
          <w:tab w:val="left" w:pos="180"/>
        </w:tabs>
        <w:spacing w:line="209" w:lineRule="auto"/>
        <w:ind w:right="460"/>
        <w:rPr>
          <w:rFonts w:ascii="Times New Roman" w:eastAsia="Times New Roman" w:hAnsi="Times New Roman"/>
          <w:sz w:val="26"/>
          <w:vertAlign w:val="superscript"/>
        </w:rPr>
        <w:sectPr w:rsidR="00000000">
          <w:pgSz w:w="12240" w:h="15840"/>
          <w:pgMar w:top="696" w:right="1340" w:bottom="173" w:left="1440" w:header="0" w:footer="0" w:gutter="0"/>
          <w:cols w:space="0" w:equalWidth="0">
            <w:col w:w="9460"/>
          </w:cols>
          <w:docGrid w:linePitch="360"/>
        </w:sectPr>
      </w:pPr>
    </w:p>
    <w:p w:rsidR="00000000" w:rsidRDefault="004F32B3">
      <w:pPr>
        <w:spacing w:line="200" w:lineRule="exact"/>
        <w:rPr>
          <w:rFonts w:ascii="Times New Roman" w:eastAsia="Times New Roman" w:hAnsi="Times New Roman"/>
        </w:rPr>
      </w:pPr>
    </w:p>
    <w:p w:rsidR="00000000" w:rsidRDefault="004F32B3">
      <w:pPr>
        <w:spacing w:line="321" w:lineRule="exact"/>
        <w:rPr>
          <w:rFonts w:ascii="Times New Roman" w:eastAsia="Times New Roman" w:hAnsi="Times New Roman"/>
        </w:rPr>
      </w:pPr>
    </w:p>
    <w:p w:rsidR="00000000" w:rsidRDefault="004F32B3">
      <w:pPr>
        <w:spacing w:line="0" w:lineRule="atLeast"/>
        <w:ind w:left="9360"/>
        <w:rPr>
          <w:rFonts w:ascii="Times New Roman" w:eastAsia="Times New Roman" w:hAnsi="Times New Roman"/>
        </w:rPr>
      </w:pPr>
      <w:r>
        <w:rPr>
          <w:rFonts w:ascii="Times New Roman" w:eastAsia="Times New Roman" w:hAnsi="Times New Roman"/>
        </w:rPr>
        <w:t>9</w:t>
      </w:r>
    </w:p>
    <w:p w:rsidR="00000000" w:rsidRDefault="004F32B3">
      <w:pPr>
        <w:spacing w:line="0" w:lineRule="atLeast"/>
        <w:ind w:left="936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4F32B3">
      <w:pPr>
        <w:spacing w:line="0" w:lineRule="atLeast"/>
        <w:ind w:right="20"/>
        <w:jc w:val="center"/>
        <w:rPr>
          <w:rFonts w:ascii="Times New Roman" w:eastAsia="Times New Roman" w:hAnsi="Times New Roman"/>
          <w:b/>
          <w:i/>
          <w:sz w:val="24"/>
        </w:rPr>
      </w:pPr>
      <w:bookmarkStart w:id="10" w:name="page10"/>
      <w:bookmarkEnd w:id="10"/>
      <w:r>
        <w:rPr>
          <w:rFonts w:ascii="Times New Roman" w:eastAsia="Times New Roman" w:hAnsi="Times New Roman"/>
          <w:b/>
          <w:i/>
          <w:sz w:val="24"/>
        </w:rPr>
        <w:t xml:space="preserve">Contains </w:t>
      </w:r>
      <w:r>
        <w:rPr>
          <w:rFonts w:ascii="Times New Roman" w:eastAsia="Times New Roman" w:hAnsi="Times New Roman"/>
          <w:b/>
          <w:i/>
          <w:sz w:val="24"/>
        </w:rPr>
        <w:t>Nonbinding Recommendations</w:t>
      </w:r>
    </w:p>
    <w:p w:rsidR="00000000" w:rsidRDefault="004F32B3">
      <w:pPr>
        <w:spacing w:line="200" w:lineRule="exact"/>
        <w:rPr>
          <w:rFonts w:ascii="Times New Roman" w:eastAsia="Times New Roman" w:hAnsi="Times New Roman"/>
        </w:rPr>
      </w:pPr>
    </w:p>
    <w:p w:rsidR="00000000" w:rsidRDefault="004F32B3">
      <w:pPr>
        <w:spacing w:line="356" w:lineRule="exact"/>
        <w:rPr>
          <w:rFonts w:ascii="Times New Roman" w:eastAsia="Times New Roman" w:hAnsi="Times New Roman"/>
        </w:rPr>
      </w:pPr>
    </w:p>
    <w:p w:rsidR="00000000" w:rsidRDefault="004F32B3">
      <w:pPr>
        <w:spacing w:line="244" w:lineRule="auto"/>
        <w:ind w:right="40"/>
        <w:rPr>
          <w:rFonts w:ascii="Times New Roman" w:eastAsia="Times New Roman" w:hAnsi="Times New Roman"/>
          <w:sz w:val="24"/>
        </w:rPr>
      </w:pPr>
      <w:r>
        <w:rPr>
          <w:rFonts w:ascii="Times New Roman" w:eastAsia="Times New Roman" w:hAnsi="Times New Roman"/>
          <w:sz w:val="24"/>
        </w:rPr>
        <w:t xml:space="preserve">product labeling, including the instructions for use, to strengthen cybersecurity through increased end-user education and use of best practices. Because </w:t>
      </w:r>
      <w:r>
        <w:rPr>
          <w:rFonts w:ascii="Times New Roman" w:eastAsia="Times New Roman" w:hAnsi="Times New Roman"/>
          <w:sz w:val="24"/>
        </w:rPr>
        <w:t>“cybersecurity routine updates and patches are generally considered to be</w:t>
      </w:r>
      <w:r>
        <w:rPr>
          <w:rFonts w:ascii="Times New Roman" w:eastAsia="Times New Roman" w:hAnsi="Times New Roman"/>
          <w:sz w:val="24"/>
        </w:rPr>
        <w:t xml:space="preserve"> device enhancements, manufacturers are generally not required to report these updates and patches as corrections under 21 CFR part 806. See Section VII for more details on reporting requirements for vulnerabilities with controlled risk. Security updates m</w:t>
      </w:r>
      <w:r>
        <w:rPr>
          <w:rFonts w:ascii="Times New Roman" w:eastAsia="Times New Roman" w:hAnsi="Times New Roman"/>
          <w:sz w:val="24"/>
        </w:rPr>
        <w:t>ade to remediate vulnerabilities associated with a reasonable probability that use of, or exposure to, the product will cause serious adverse health consequences or death are not considered to be cybersecurity routine updates or patches.</w:t>
      </w:r>
    </w:p>
    <w:p w:rsidR="00000000" w:rsidRDefault="004F32B3">
      <w:pPr>
        <w:spacing w:line="230" w:lineRule="exact"/>
        <w:rPr>
          <w:rFonts w:ascii="Times New Roman" w:eastAsia="Times New Roman" w:hAnsi="Times New Roman"/>
        </w:rPr>
      </w:pPr>
    </w:p>
    <w:p w:rsidR="00000000" w:rsidRDefault="004F32B3">
      <w:pPr>
        <w:numPr>
          <w:ilvl w:val="0"/>
          <w:numId w:val="13"/>
        </w:numPr>
        <w:tabs>
          <w:tab w:val="left" w:pos="1440"/>
        </w:tabs>
        <w:spacing w:line="0" w:lineRule="atLeast"/>
        <w:ind w:left="1440" w:hanging="720"/>
        <w:rPr>
          <w:rFonts w:ascii="Times New Roman" w:eastAsia="Times New Roman" w:hAnsi="Times New Roman"/>
          <w:b/>
          <w:sz w:val="32"/>
        </w:rPr>
      </w:pPr>
      <w:r>
        <w:rPr>
          <w:rFonts w:ascii="Times New Roman" w:eastAsia="Times New Roman" w:hAnsi="Times New Roman"/>
          <w:b/>
          <w:sz w:val="32"/>
        </w:rPr>
        <w:t>Cybersecurity Sig</w:t>
      </w:r>
      <w:r>
        <w:rPr>
          <w:rFonts w:ascii="Times New Roman" w:eastAsia="Times New Roman" w:hAnsi="Times New Roman"/>
          <w:b/>
          <w:sz w:val="32"/>
        </w:rPr>
        <w:t>nal</w:t>
      </w:r>
    </w:p>
    <w:p w:rsidR="00000000" w:rsidRDefault="004F32B3">
      <w:pPr>
        <w:spacing w:line="285" w:lineRule="exact"/>
        <w:rPr>
          <w:rFonts w:ascii="Times New Roman" w:eastAsia="Times New Roman" w:hAnsi="Times New Roman"/>
        </w:rPr>
      </w:pPr>
    </w:p>
    <w:p w:rsidR="00000000" w:rsidRDefault="004F32B3">
      <w:pPr>
        <w:spacing w:line="225" w:lineRule="auto"/>
        <w:ind w:right="220"/>
        <w:rPr>
          <w:rFonts w:ascii="Times New Roman" w:eastAsia="Times New Roman" w:hAnsi="Times New Roman"/>
          <w:sz w:val="24"/>
        </w:rPr>
      </w:pPr>
      <w:r>
        <w:rPr>
          <w:rFonts w:ascii="Times New Roman" w:eastAsia="Times New Roman" w:hAnsi="Times New Roman"/>
          <w:sz w:val="24"/>
        </w:rPr>
        <w:t>A cybersecurity signal is any information which indicates the potential for, or confirmation of, a cybersecurity vulnerability or exploit that affects, or could affect a medical device. A cybersecurity signal could originate from traditional informati</w:t>
      </w:r>
      <w:r>
        <w:rPr>
          <w:rFonts w:ascii="Times New Roman" w:eastAsia="Times New Roman" w:hAnsi="Times New Roman"/>
          <w:sz w:val="24"/>
        </w:rPr>
        <w:t>on sources such as internal investigations, postmarket surveillance, or complaints, and/or security-centric sources such as CERTS (Computer/Cyber, Emergency Response/Readiness Teams), such as ICS-CERT</w:t>
      </w:r>
      <w:r>
        <w:rPr>
          <w:rFonts w:ascii="Times New Roman" w:eastAsia="Times New Roman" w:hAnsi="Times New Roman"/>
          <w:sz w:val="32"/>
          <w:vertAlign w:val="superscript"/>
        </w:rPr>
        <w:t>13</w:t>
      </w:r>
      <w:r>
        <w:rPr>
          <w:rFonts w:ascii="Times New Roman" w:eastAsia="Times New Roman" w:hAnsi="Times New Roman"/>
          <w:sz w:val="24"/>
        </w:rPr>
        <w:t>, ISAOs</w:t>
      </w:r>
      <w:r>
        <w:rPr>
          <w:rFonts w:ascii="Times New Roman" w:eastAsia="Times New Roman" w:hAnsi="Times New Roman"/>
          <w:sz w:val="32"/>
          <w:vertAlign w:val="superscript"/>
        </w:rPr>
        <w:t>14</w:t>
      </w:r>
      <w:r>
        <w:rPr>
          <w:rFonts w:ascii="Times New Roman" w:eastAsia="Times New Roman" w:hAnsi="Times New Roman"/>
          <w:sz w:val="24"/>
        </w:rPr>
        <w:t>, threat indicators, and security researchers</w:t>
      </w:r>
      <w:r>
        <w:rPr>
          <w:rFonts w:ascii="Times New Roman" w:eastAsia="Times New Roman" w:hAnsi="Times New Roman"/>
          <w:sz w:val="24"/>
        </w:rPr>
        <w:t>. Signals may be identified within the HPH Sector. They may also originate in another critical infrastructure sector (e.g., defense, financial) but have the potential to impact medical device cybersecurity.</w:t>
      </w:r>
    </w:p>
    <w:p w:rsidR="00000000" w:rsidRDefault="004F32B3">
      <w:pPr>
        <w:spacing w:line="232" w:lineRule="exact"/>
        <w:rPr>
          <w:rFonts w:ascii="Times New Roman" w:eastAsia="Times New Roman" w:hAnsi="Times New Roman"/>
        </w:rPr>
      </w:pPr>
    </w:p>
    <w:p w:rsidR="00000000" w:rsidRDefault="004F32B3">
      <w:pPr>
        <w:numPr>
          <w:ilvl w:val="0"/>
          <w:numId w:val="14"/>
        </w:numPr>
        <w:tabs>
          <w:tab w:val="left" w:pos="1440"/>
        </w:tabs>
        <w:spacing w:line="0" w:lineRule="atLeast"/>
        <w:ind w:left="1440" w:hanging="720"/>
        <w:rPr>
          <w:rFonts w:ascii="Times New Roman" w:eastAsia="Times New Roman" w:hAnsi="Times New Roman"/>
          <w:b/>
          <w:sz w:val="32"/>
        </w:rPr>
      </w:pPr>
      <w:r>
        <w:rPr>
          <w:rFonts w:ascii="Times New Roman" w:eastAsia="Times New Roman" w:hAnsi="Times New Roman"/>
          <w:b/>
          <w:sz w:val="32"/>
        </w:rPr>
        <w:t>Exploit</w:t>
      </w:r>
    </w:p>
    <w:p w:rsidR="00000000" w:rsidRDefault="004F32B3">
      <w:pPr>
        <w:spacing w:line="286" w:lineRule="exact"/>
        <w:rPr>
          <w:rFonts w:ascii="Times New Roman" w:eastAsia="Times New Roman" w:hAnsi="Times New Roman"/>
        </w:rPr>
      </w:pPr>
    </w:p>
    <w:p w:rsidR="00000000" w:rsidRDefault="004F32B3">
      <w:pPr>
        <w:spacing w:line="272" w:lineRule="auto"/>
        <w:ind w:right="180"/>
        <w:rPr>
          <w:rFonts w:ascii="Times New Roman" w:eastAsia="Times New Roman" w:hAnsi="Times New Roman"/>
          <w:sz w:val="23"/>
        </w:rPr>
      </w:pPr>
      <w:r>
        <w:rPr>
          <w:rFonts w:ascii="Times New Roman" w:eastAsia="Times New Roman" w:hAnsi="Times New Roman"/>
          <w:sz w:val="23"/>
        </w:rPr>
        <w:t>An exploit is an instance where a vulne</w:t>
      </w:r>
      <w:r>
        <w:rPr>
          <w:rFonts w:ascii="Times New Roman" w:eastAsia="Times New Roman" w:hAnsi="Times New Roman"/>
          <w:sz w:val="23"/>
        </w:rPr>
        <w:t>rability or vulnerabilities have been exercised (accidently or intentionally) by a threat and could impact the safety or essential performance of a medical device or use a medical device as a vector to compromise a connected device or system.</w:t>
      </w:r>
    </w:p>
    <w:p w:rsidR="00000000" w:rsidRDefault="004F32B3">
      <w:pPr>
        <w:spacing w:line="195" w:lineRule="exact"/>
        <w:rPr>
          <w:rFonts w:ascii="Times New Roman" w:eastAsia="Times New Roman" w:hAnsi="Times New Roman"/>
        </w:rPr>
      </w:pPr>
    </w:p>
    <w:p w:rsidR="00000000" w:rsidRDefault="004F32B3">
      <w:pPr>
        <w:numPr>
          <w:ilvl w:val="0"/>
          <w:numId w:val="15"/>
        </w:numPr>
        <w:tabs>
          <w:tab w:val="left" w:pos="1440"/>
        </w:tabs>
        <w:spacing w:line="0" w:lineRule="atLeast"/>
        <w:ind w:left="1440" w:hanging="720"/>
        <w:rPr>
          <w:rFonts w:ascii="Times New Roman" w:eastAsia="Times New Roman" w:hAnsi="Times New Roman"/>
          <w:b/>
          <w:sz w:val="32"/>
        </w:rPr>
      </w:pPr>
      <w:r>
        <w:rPr>
          <w:rFonts w:ascii="Times New Roman" w:eastAsia="Times New Roman" w:hAnsi="Times New Roman"/>
          <w:b/>
          <w:sz w:val="32"/>
        </w:rPr>
        <w:t>Patient Harm</w:t>
      </w:r>
    </w:p>
    <w:p w:rsidR="00000000" w:rsidRDefault="004F32B3">
      <w:pPr>
        <w:spacing w:line="254" w:lineRule="exact"/>
        <w:rPr>
          <w:rFonts w:ascii="Times New Roman" w:eastAsia="Times New Roman" w:hAnsi="Times New Roman"/>
        </w:rPr>
      </w:pPr>
    </w:p>
    <w:p w:rsidR="00000000" w:rsidRDefault="004F32B3">
      <w:pPr>
        <w:spacing w:line="226" w:lineRule="auto"/>
        <w:ind w:right="80"/>
        <w:rPr>
          <w:rFonts w:ascii="Times New Roman" w:eastAsia="Times New Roman" w:hAnsi="Times New Roman"/>
          <w:sz w:val="24"/>
        </w:rPr>
      </w:pPr>
      <w:r>
        <w:rPr>
          <w:rFonts w:ascii="Times New Roman" w:eastAsia="Times New Roman" w:hAnsi="Times New Roman"/>
          <w:sz w:val="24"/>
        </w:rPr>
        <w:t>Harm</w:t>
      </w:r>
      <w:hyperlink w:anchor="page10" w:history="1">
        <w:r>
          <w:rPr>
            <w:rFonts w:ascii="Times New Roman" w:eastAsia="Times New Roman" w:hAnsi="Times New Roman"/>
            <w:sz w:val="32"/>
            <w:vertAlign w:val="superscript"/>
          </w:rPr>
          <w:t>15</w:t>
        </w:r>
        <w:r>
          <w:rPr>
            <w:rFonts w:ascii="Times New Roman" w:eastAsia="Times New Roman" w:hAnsi="Times New Roman"/>
            <w:sz w:val="24"/>
          </w:rPr>
          <w:t xml:space="preserve"> </w:t>
        </w:r>
      </w:hyperlink>
      <w:r>
        <w:rPr>
          <w:rFonts w:ascii="Times New Roman" w:eastAsia="Times New Roman" w:hAnsi="Times New Roman"/>
          <w:sz w:val="24"/>
        </w:rPr>
        <w:t>is the physical injury or damage to the health of people, or damage to property or the environment. Patient harm is defined as physical injury or damage to the health of patients, including death. Risks to health posed by</w:t>
      </w:r>
      <w:r>
        <w:rPr>
          <w:rFonts w:ascii="Times New Roman" w:eastAsia="Times New Roman" w:hAnsi="Times New Roman"/>
          <w:sz w:val="24"/>
        </w:rPr>
        <w:t xml:space="preserve"> the device may result in patient harm. This guidance outlines the assessment of whether the risk</w:t>
      </w:r>
      <w:hyperlink w:anchor="page10" w:history="1">
        <w:r>
          <w:rPr>
            <w:rFonts w:ascii="Times New Roman" w:eastAsia="Times New Roman" w:hAnsi="Times New Roman"/>
            <w:sz w:val="32"/>
            <w:vertAlign w:val="superscript"/>
          </w:rPr>
          <w:t>16</w:t>
        </w:r>
        <w:r>
          <w:rPr>
            <w:rFonts w:ascii="Times New Roman" w:eastAsia="Times New Roman" w:hAnsi="Times New Roman"/>
            <w:sz w:val="24"/>
          </w:rPr>
          <w:t xml:space="preserve"> </w:t>
        </w:r>
      </w:hyperlink>
      <w:r>
        <w:rPr>
          <w:rFonts w:ascii="Times New Roman" w:eastAsia="Times New Roman" w:hAnsi="Times New Roman"/>
          <w:sz w:val="24"/>
        </w:rPr>
        <w:t>of patient harm is sufficiently controlled or uncontrolled. This assessment is based on an evaluation of the likelihood of exploit</w:t>
      </w:r>
      <w:r>
        <w:rPr>
          <w:rFonts w:ascii="Times New Roman" w:eastAsia="Times New Roman" w:hAnsi="Times New Roman"/>
          <w:sz w:val="24"/>
        </w:rPr>
        <w:t>, the impact of exploitation on the device</w:t>
      </w:r>
      <w:r>
        <w:rPr>
          <w:rFonts w:ascii="Times New Roman" w:eastAsia="Times New Roman" w:hAnsi="Times New Roman"/>
          <w:sz w:val="24"/>
        </w:rPr>
        <w:t>’s safety and essential performance, and the severity of patient harm if exploited (see section VI).</w:t>
      </w:r>
    </w:p>
    <w:p w:rsidR="00000000" w:rsidRDefault="004F32B3">
      <w:pPr>
        <w:spacing w:line="247" w:lineRule="exact"/>
        <w:rPr>
          <w:rFonts w:ascii="Times New Roman" w:eastAsia="Times New Roman" w:hAnsi="Times New Roman"/>
        </w:rPr>
      </w:pPr>
    </w:p>
    <w:p w:rsidR="00000000" w:rsidRDefault="004F32B3">
      <w:pPr>
        <w:spacing w:line="271" w:lineRule="auto"/>
        <w:ind w:right="220"/>
        <w:rPr>
          <w:rFonts w:ascii="Times New Roman" w:eastAsia="Times New Roman" w:hAnsi="Times New Roman"/>
          <w:sz w:val="24"/>
        </w:rPr>
      </w:pPr>
      <w:r>
        <w:rPr>
          <w:rFonts w:ascii="Times New Roman" w:eastAsia="Times New Roman" w:hAnsi="Times New Roman"/>
          <w:sz w:val="24"/>
        </w:rPr>
        <w:t>Other harms, such as loss of confidential information, including compromise of protected health information (PHI</w:t>
      </w:r>
      <w:r>
        <w:rPr>
          <w:rFonts w:ascii="Times New Roman" w:eastAsia="Times New Roman" w:hAnsi="Times New Roman"/>
          <w:sz w:val="24"/>
        </w:rPr>
        <w:t xml:space="preserve">), are not considered </w:t>
      </w:r>
      <w:r>
        <w:rPr>
          <w:rFonts w:ascii="Times New Roman" w:eastAsia="Times New Roman" w:hAnsi="Times New Roman"/>
          <w:sz w:val="24"/>
        </w:rPr>
        <w:t>“patient harms</w:t>
      </w:r>
      <w:r>
        <w:rPr>
          <w:rFonts w:ascii="Times New Roman" w:eastAsia="Times New Roman" w:hAnsi="Times New Roman"/>
          <w:sz w:val="24"/>
        </w:rPr>
        <w:t>” for the purposes of this guidance.</w:t>
      </w:r>
    </w:p>
    <w:p w:rsidR="00000000" w:rsidRDefault="005F3147">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61312" behindDoc="1" locked="0" layoutInCell="1" allowOverlap="1">
                <wp:simplePos x="0" y="0"/>
                <wp:positionH relativeFrom="column">
                  <wp:posOffset>0</wp:posOffset>
                </wp:positionH>
                <wp:positionV relativeFrom="paragraph">
                  <wp:posOffset>161290</wp:posOffset>
                </wp:positionV>
                <wp:extent cx="1828800" cy="0"/>
                <wp:effectExtent l="0" t="0" r="0" b="0"/>
                <wp:wrapNone/>
                <wp:docPr id="1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83B022" id="Line 2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7pt" to="2in,1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" strokeweight=".6pt">
                <o:lock v:ext="edit" shapetype="f"/>
              </v:line>
            </w:pict>
          </mc:Fallback>
        </mc:AlternateContent>
      </w:r>
    </w:p>
    <w:p w:rsidR="00000000" w:rsidRDefault="004F32B3">
      <w:pPr>
        <w:spacing w:line="290" w:lineRule="exact"/>
        <w:rPr>
          <w:rFonts w:ascii="Times New Roman" w:eastAsia="Times New Roman" w:hAnsi="Times New Roman"/>
        </w:rPr>
      </w:pPr>
    </w:p>
    <w:p w:rsidR="00000000" w:rsidRDefault="004F32B3">
      <w:pPr>
        <w:numPr>
          <w:ilvl w:val="0"/>
          <w:numId w:val="16"/>
        </w:numPr>
        <w:tabs>
          <w:tab w:val="left" w:pos="180"/>
        </w:tabs>
        <w:spacing w:line="0" w:lineRule="atLeast"/>
        <w:ind w:left="180" w:hanging="180"/>
        <w:rPr>
          <w:rFonts w:ascii="Times New Roman" w:eastAsia="Times New Roman" w:hAnsi="Times New Roman"/>
          <w:sz w:val="26"/>
          <w:vertAlign w:val="superscript"/>
        </w:rPr>
      </w:pPr>
      <w:r>
        <w:rPr>
          <w:rFonts w:ascii="Times New Roman" w:eastAsia="Times New Roman" w:hAnsi="Times New Roman"/>
        </w:rPr>
        <w:t>ICS-CERT - Industrial Control Systems Cyber Emergency Response Team</w:t>
      </w:r>
    </w:p>
    <w:p w:rsidR="00000000" w:rsidRDefault="004F32B3">
      <w:pPr>
        <w:spacing w:line="22" w:lineRule="exact"/>
        <w:rPr>
          <w:rFonts w:ascii="Times New Roman" w:eastAsia="Times New Roman" w:hAnsi="Times New Roman"/>
          <w:sz w:val="26"/>
          <w:vertAlign w:val="superscript"/>
        </w:rPr>
      </w:pPr>
    </w:p>
    <w:p w:rsidR="00000000" w:rsidRDefault="004F32B3">
      <w:pPr>
        <w:numPr>
          <w:ilvl w:val="0"/>
          <w:numId w:val="16"/>
        </w:numPr>
        <w:tabs>
          <w:tab w:val="left" w:pos="180"/>
        </w:tabs>
        <w:spacing w:line="198" w:lineRule="auto"/>
        <w:ind w:right="460"/>
        <w:rPr>
          <w:rFonts w:ascii="Times New Roman" w:eastAsia="Times New Roman" w:hAnsi="Times New Roman"/>
          <w:sz w:val="26"/>
          <w:vertAlign w:val="superscript"/>
        </w:rPr>
      </w:pPr>
      <w:r>
        <w:rPr>
          <w:rFonts w:ascii="Times New Roman" w:eastAsia="Times New Roman" w:hAnsi="Times New Roman"/>
          <w:i/>
        </w:rPr>
        <w:t xml:space="preserve">See </w:t>
      </w:r>
      <w:r>
        <w:rPr>
          <w:rFonts w:ascii="Times New Roman" w:eastAsia="Times New Roman" w:hAnsi="Times New Roman"/>
        </w:rPr>
        <w:t xml:space="preserve">Department of Homeland Security, </w:t>
      </w:r>
      <w:r>
        <w:rPr>
          <w:rFonts w:ascii="Times New Roman" w:eastAsia="Times New Roman" w:hAnsi="Times New Roman"/>
        </w:rPr>
        <w:t>“Frequently Asked Questions about Information Sharing and Analysis</w:t>
      </w:r>
      <w:r>
        <w:rPr>
          <w:rFonts w:ascii="Times New Roman" w:eastAsia="Times New Roman" w:hAnsi="Times New Roman"/>
          <w:i/>
        </w:rPr>
        <w:t xml:space="preserve"> </w:t>
      </w:r>
      <w:r>
        <w:rPr>
          <w:rFonts w:ascii="Times New Roman" w:eastAsia="Times New Roman" w:hAnsi="Times New Roman"/>
        </w:rPr>
        <w:t>Organiz</w:t>
      </w:r>
      <w:r>
        <w:rPr>
          <w:rFonts w:ascii="Times New Roman" w:eastAsia="Times New Roman" w:hAnsi="Times New Roman"/>
        </w:rPr>
        <w:t>ations (ISAOs).</w:t>
      </w:r>
      <w:r>
        <w:rPr>
          <w:rFonts w:ascii="Times New Roman" w:eastAsia="Times New Roman" w:hAnsi="Times New Roman"/>
        </w:rPr>
        <w:t>”</w:t>
      </w:r>
    </w:p>
    <w:p w:rsidR="00000000" w:rsidRDefault="004F32B3">
      <w:pPr>
        <w:numPr>
          <w:ilvl w:val="0"/>
          <w:numId w:val="16"/>
        </w:numPr>
        <w:tabs>
          <w:tab w:val="left" w:pos="180"/>
        </w:tabs>
        <w:spacing w:line="208" w:lineRule="auto"/>
        <w:ind w:right="160"/>
        <w:rPr>
          <w:rFonts w:ascii="Times New Roman" w:eastAsia="Times New Roman" w:hAnsi="Times New Roman"/>
          <w:sz w:val="26"/>
          <w:vertAlign w:val="superscript"/>
        </w:rPr>
      </w:pPr>
      <w:r>
        <w:rPr>
          <w:rFonts w:ascii="Times New Roman" w:eastAsia="Times New Roman" w:hAnsi="Times New Roman"/>
        </w:rPr>
        <w:t xml:space="preserve">ANSI/AAMI/ISO 14971: 2007/(R)2010: </w:t>
      </w:r>
      <w:r>
        <w:rPr>
          <w:rFonts w:ascii="Times New Roman" w:eastAsia="Times New Roman" w:hAnsi="Times New Roman"/>
          <w:i/>
        </w:rPr>
        <w:t xml:space="preserve">Medical Devices </w:t>
      </w:r>
      <w:r>
        <w:rPr>
          <w:rFonts w:ascii="Times New Roman" w:eastAsia="Times New Roman" w:hAnsi="Times New Roman"/>
          <w:i/>
        </w:rPr>
        <w:t>– Application of Risk Management to Medical Devices,</w:t>
      </w:r>
      <w:r>
        <w:rPr>
          <w:rFonts w:ascii="Times New Roman" w:eastAsia="Times New Roman" w:hAnsi="Times New Roman"/>
        </w:rPr>
        <w:t xml:space="preserve"> section 2.2 </w:t>
      </w:r>
      <w:r>
        <w:rPr>
          <w:rFonts w:ascii="Times New Roman" w:eastAsia="Times New Roman" w:hAnsi="Times New Roman"/>
        </w:rPr>
        <w:t>– definition of harm.</w:t>
      </w:r>
    </w:p>
    <w:p w:rsidR="00000000" w:rsidRDefault="004F32B3">
      <w:pPr>
        <w:spacing w:line="1" w:lineRule="exact"/>
        <w:rPr>
          <w:rFonts w:ascii="Times New Roman" w:eastAsia="Times New Roman" w:hAnsi="Times New Roman"/>
          <w:sz w:val="26"/>
          <w:vertAlign w:val="superscript"/>
        </w:rPr>
      </w:pPr>
    </w:p>
    <w:p w:rsidR="00000000" w:rsidRDefault="004F32B3">
      <w:pPr>
        <w:numPr>
          <w:ilvl w:val="0"/>
          <w:numId w:val="16"/>
        </w:numPr>
        <w:tabs>
          <w:tab w:val="left" w:pos="180"/>
        </w:tabs>
        <w:spacing w:line="209" w:lineRule="auto"/>
        <w:ind w:right="160"/>
        <w:rPr>
          <w:rFonts w:ascii="Times New Roman" w:eastAsia="Times New Roman" w:hAnsi="Times New Roman"/>
          <w:sz w:val="26"/>
          <w:vertAlign w:val="superscript"/>
        </w:rPr>
      </w:pPr>
      <w:r>
        <w:rPr>
          <w:rFonts w:ascii="Times New Roman" w:eastAsia="Times New Roman" w:hAnsi="Times New Roman"/>
        </w:rPr>
        <w:t xml:space="preserve">ANSI/AAMI/ISO 14971: 2007/(R)2010: </w:t>
      </w:r>
      <w:r>
        <w:rPr>
          <w:rFonts w:ascii="Times New Roman" w:eastAsia="Times New Roman" w:hAnsi="Times New Roman"/>
          <w:i/>
        </w:rPr>
        <w:t xml:space="preserve">Medical Devices </w:t>
      </w:r>
      <w:r>
        <w:rPr>
          <w:rFonts w:ascii="Times New Roman" w:eastAsia="Times New Roman" w:hAnsi="Times New Roman"/>
          <w:i/>
        </w:rPr>
        <w:t>– Application of Risk Management to Medical Devic</w:t>
      </w:r>
      <w:r>
        <w:rPr>
          <w:rFonts w:ascii="Times New Roman" w:eastAsia="Times New Roman" w:hAnsi="Times New Roman"/>
          <w:i/>
        </w:rPr>
        <w:t>es,</w:t>
      </w:r>
      <w:r>
        <w:rPr>
          <w:rFonts w:ascii="Times New Roman" w:eastAsia="Times New Roman" w:hAnsi="Times New Roman"/>
        </w:rPr>
        <w:t xml:space="preserve"> section 2.16 </w:t>
      </w:r>
      <w:r>
        <w:rPr>
          <w:rFonts w:ascii="Times New Roman" w:eastAsia="Times New Roman" w:hAnsi="Times New Roman"/>
        </w:rPr>
        <w:t>– definition of risk.</w:t>
      </w:r>
    </w:p>
    <w:p w:rsidR="00000000" w:rsidRDefault="004F32B3">
      <w:pPr>
        <w:tabs>
          <w:tab w:val="left" w:pos="180"/>
        </w:tabs>
        <w:spacing w:line="209" w:lineRule="auto"/>
        <w:ind w:right="160"/>
        <w:rPr>
          <w:rFonts w:ascii="Times New Roman" w:eastAsia="Times New Roman" w:hAnsi="Times New Roman"/>
          <w:sz w:val="26"/>
          <w:vertAlign w:val="superscript"/>
        </w:rPr>
        <w:sectPr w:rsidR="00000000">
          <w:pgSz w:w="12240" w:h="15840"/>
          <w:pgMar w:top="696" w:right="1340" w:bottom="173" w:left="1440" w:header="0" w:footer="0" w:gutter="0"/>
          <w:cols w:space="0" w:equalWidth="0">
            <w:col w:w="9460"/>
          </w:cols>
          <w:docGrid w:linePitch="360"/>
        </w:sectPr>
      </w:pPr>
    </w:p>
    <w:p w:rsidR="00000000" w:rsidRDefault="004F32B3">
      <w:pPr>
        <w:spacing w:line="200" w:lineRule="exact"/>
        <w:rPr>
          <w:rFonts w:ascii="Times New Roman" w:eastAsia="Times New Roman" w:hAnsi="Times New Roman"/>
        </w:rPr>
      </w:pPr>
    </w:p>
    <w:p w:rsidR="00000000" w:rsidRDefault="004F32B3">
      <w:pPr>
        <w:spacing w:line="321" w:lineRule="exact"/>
        <w:rPr>
          <w:rFonts w:ascii="Times New Roman" w:eastAsia="Times New Roman" w:hAnsi="Times New Roman"/>
        </w:rPr>
      </w:pPr>
    </w:p>
    <w:p w:rsidR="00000000" w:rsidRDefault="004F32B3">
      <w:pPr>
        <w:spacing w:line="0" w:lineRule="atLeast"/>
        <w:ind w:left="9240"/>
        <w:rPr>
          <w:rFonts w:ascii="Times New Roman" w:eastAsia="Times New Roman" w:hAnsi="Times New Roman"/>
        </w:rPr>
      </w:pPr>
      <w:r>
        <w:rPr>
          <w:rFonts w:ascii="Times New Roman" w:eastAsia="Times New Roman" w:hAnsi="Times New Roman"/>
        </w:rPr>
        <w:t>10</w:t>
      </w:r>
    </w:p>
    <w:p w:rsidR="00000000" w:rsidRDefault="004F32B3">
      <w:pPr>
        <w:spacing w:line="0" w:lineRule="atLeast"/>
        <w:ind w:left="924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4F32B3">
      <w:pPr>
        <w:spacing w:line="0" w:lineRule="atLeast"/>
        <w:ind w:right="20"/>
        <w:jc w:val="center"/>
        <w:rPr>
          <w:rFonts w:ascii="Times New Roman" w:eastAsia="Times New Roman" w:hAnsi="Times New Roman"/>
          <w:b/>
          <w:i/>
          <w:sz w:val="24"/>
        </w:rPr>
      </w:pPr>
      <w:bookmarkStart w:id="11" w:name="page11"/>
      <w:bookmarkEnd w:id="11"/>
      <w:r>
        <w:rPr>
          <w:rFonts w:ascii="Times New Roman" w:eastAsia="Times New Roman" w:hAnsi="Times New Roman"/>
          <w:b/>
          <w:i/>
          <w:sz w:val="24"/>
        </w:rPr>
        <w:t>Contains Nonbinding Recommendations</w:t>
      </w:r>
    </w:p>
    <w:p w:rsidR="00000000" w:rsidRDefault="004F32B3">
      <w:pPr>
        <w:spacing w:line="200" w:lineRule="exact"/>
        <w:rPr>
          <w:rFonts w:ascii="Times New Roman" w:eastAsia="Times New Roman" w:hAnsi="Times New Roman"/>
        </w:rPr>
      </w:pPr>
    </w:p>
    <w:p w:rsidR="00000000" w:rsidRDefault="004F32B3">
      <w:pPr>
        <w:spacing w:line="356" w:lineRule="exact"/>
        <w:rPr>
          <w:rFonts w:ascii="Times New Roman" w:eastAsia="Times New Roman" w:hAnsi="Times New Roman"/>
        </w:rPr>
      </w:pPr>
    </w:p>
    <w:p w:rsidR="00000000" w:rsidRDefault="004F32B3">
      <w:pPr>
        <w:spacing w:line="244" w:lineRule="auto"/>
        <w:ind w:right="100"/>
        <w:rPr>
          <w:rFonts w:ascii="Times New Roman" w:eastAsia="Times New Roman" w:hAnsi="Times New Roman"/>
          <w:sz w:val="23"/>
        </w:rPr>
      </w:pPr>
      <w:r>
        <w:rPr>
          <w:rFonts w:ascii="Times New Roman" w:eastAsia="Times New Roman" w:hAnsi="Times New Roman"/>
          <w:sz w:val="23"/>
        </w:rPr>
        <w:t>Nevertheless, the FDA recommends that manufacturers consider protecting the confidentiality of such information as part of their overall comprehensive risk management progr</w:t>
      </w:r>
      <w:r>
        <w:rPr>
          <w:rFonts w:ascii="Times New Roman" w:eastAsia="Times New Roman" w:hAnsi="Times New Roman"/>
          <w:sz w:val="23"/>
        </w:rPr>
        <w:t>am. Although protecting the confidentiality of PHI is beyond the scope of this document, it should be noted that manufacturers and/or other entities, depending on the facts and circumstances, may be obligated to protect the confidentiality, integrity and a</w:t>
      </w:r>
      <w:r>
        <w:rPr>
          <w:rFonts w:ascii="Times New Roman" w:eastAsia="Times New Roman" w:hAnsi="Times New Roman"/>
          <w:sz w:val="23"/>
        </w:rPr>
        <w:t xml:space="preserve">vailability of PHI throughout the product life cycle, including disposal, in accordance with applicable federal and state laws, including the Health Information Portability and Accountability Act (HIPAA). </w:t>
      </w:r>
      <w:hyperlink w:anchor="page11" w:history="1">
        <w:r>
          <w:rPr>
            <w:rFonts w:ascii="Times New Roman" w:eastAsia="Times New Roman" w:hAnsi="Times New Roman"/>
            <w:sz w:val="31"/>
            <w:vertAlign w:val="superscript"/>
          </w:rPr>
          <w:t>17</w:t>
        </w:r>
        <w:r>
          <w:rPr>
            <w:rFonts w:ascii="Times New Roman" w:eastAsia="Times New Roman" w:hAnsi="Times New Roman"/>
            <w:sz w:val="23"/>
          </w:rPr>
          <w:t xml:space="preserve"> </w:t>
        </w:r>
      </w:hyperlink>
      <w:r>
        <w:rPr>
          <w:rFonts w:ascii="Times New Roman" w:eastAsia="Times New Roman" w:hAnsi="Times New Roman"/>
          <w:sz w:val="23"/>
        </w:rPr>
        <w:t>Changes to a device th</w:t>
      </w:r>
      <w:r>
        <w:rPr>
          <w:rFonts w:ascii="Times New Roman" w:eastAsia="Times New Roman" w:hAnsi="Times New Roman"/>
          <w:sz w:val="23"/>
        </w:rPr>
        <w:t>at are made solely to address loss of confidentiality are typically considered to be device enhancements.</w:t>
      </w:r>
    </w:p>
    <w:p w:rsidR="00000000" w:rsidRDefault="005F3147">
      <w:pPr>
        <w:spacing w:line="20" w:lineRule="exact"/>
        <w:rPr>
          <w:rFonts w:ascii="Times New Roman" w:eastAsia="Times New Roman" w:hAnsi="Times New Roman"/>
        </w:rPr>
      </w:pPr>
      <w:r>
        <w:rPr>
          <w:rFonts w:ascii="Times New Roman" w:eastAsia="Times New Roman" w:hAnsi="Times New Roman"/>
          <w:noProof/>
          <w:sz w:val="23"/>
        </w:rPr>
        <mc:AlternateContent>
          <mc:Choice Requires="wps">
            <w:drawing>
              <wp:anchor distT="0" distB="0" distL="114300" distR="114300" simplePos="0" relativeHeight="251662336" behindDoc="1" locked="0" layoutInCell="1" allowOverlap="1">
                <wp:simplePos x="0" y="0"/>
                <wp:positionH relativeFrom="column">
                  <wp:posOffset>3511550</wp:posOffset>
                </wp:positionH>
                <wp:positionV relativeFrom="paragraph">
                  <wp:posOffset>-278130</wp:posOffset>
                </wp:positionV>
                <wp:extent cx="26035" cy="0"/>
                <wp:effectExtent l="0" t="0" r="0" b="0"/>
                <wp:wrapNone/>
                <wp:docPr id="17"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6035"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F57B78" id="Line 25"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5pt,-21.9pt" to="278.55pt,-2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" strokeweight=".36pt">
                <o:lock v:ext="edit" shapetype="f"/>
              </v:line>
            </w:pict>
          </mc:Fallback>
        </mc:AlternateContent>
      </w:r>
    </w:p>
    <w:p w:rsidR="00000000" w:rsidRDefault="004F32B3">
      <w:pPr>
        <w:spacing w:line="210" w:lineRule="exact"/>
        <w:rPr>
          <w:rFonts w:ascii="Times New Roman" w:eastAsia="Times New Roman" w:hAnsi="Times New Roman"/>
        </w:rPr>
      </w:pPr>
    </w:p>
    <w:p w:rsidR="00000000" w:rsidRDefault="004F32B3">
      <w:pPr>
        <w:numPr>
          <w:ilvl w:val="0"/>
          <w:numId w:val="17"/>
        </w:numPr>
        <w:tabs>
          <w:tab w:val="left" w:pos="1440"/>
        </w:tabs>
        <w:spacing w:line="0" w:lineRule="atLeast"/>
        <w:ind w:left="1440" w:hanging="720"/>
        <w:rPr>
          <w:rFonts w:ascii="Times New Roman" w:eastAsia="Times New Roman" w:hAnsi="Times New Roman"/>
          <w:b/>
          <w:sz w:val="32"/>
        </w:rPr>
      </w:pPr>
      <w:r>
        <w:rPr>
          <w:rFonts w:ascii="Times New Roman" w:eastAsia="Times New Roman" w:hAnsi="Times New Roman"/>
          <w:b/>
          <w:sz w:val="32"/>
        </w:rPr>
        <w:t>Remediation</w:t>
      </w:r>
    </w:p>
    <w:p w:rsidR="00000000" w:rsidRDefault="004F32B3">
      <w:pPr>
        <w:spacing w:line="285" w:lineRule="exact"/>
        <w:rPr>
          <w:rFonts w:ascii="Times New Roman" w:eastAsia="Times New Roman" w:hAnsi="Times New Roman"/>
        </w:rPr>
      </w:pPr>
    </w:p>
    <w:p w:rsidR="00000000" w:rsidRDefault="004F32B3">
      <w:pPr>
        <w:spacing w:line="243" w:lineRule="auto"/>
        <w:ind w:right="20"/>
        <w:rPr>
          <w:rFonts w:ascii="Times New Roman" w:eastAsia="Times New Roman" w:hAnsi="Times New Roman"/>
          <w:sz w:val="24"/>
        </w:rPr>
      </w:pPr>
      <w:r>
        <w:rPr>
          <w:rFonts w:ascii="Times New Roman" w:eastAsia="Times New Roman" w:hAnsi="Times New Roman"/>
          <w:sz w:val="24"/>
        </w:rPr>
        <w:t xml:space="preserve">Remediation is any action(s) taken to reduce an uncontrolled risk of patient harm posed by a device cybersecurity vulnerability to an </w:t>
      </w:r>
      <w:r>
        <w:rPr>
          <w:rFonts w:ascii="Times New Roman" w:eastAsia="Times New Roman" w:hAnsi="Times New Roman"/>
          <w:sz w:val="24"/>
        </w:rPr>
        <w:t>acceptable level. Remediation actions may include complete solutions to remove a cybersecurity vulnerability from a medical device or compensating controls that adequately mitigate the risk (e.g., notification to customers and the user community identifyin</w:t>
      </w:r>
      <w:r>
        <w:rPr>
          <w:rFonts w:ascii="Times New Roman" w:eastAsia="Times New Roman" w:hAnsi="Times New Roman"/>
          <w:sz w:val="24"/>
        </w:rPr>
        <w:t xml:space="preserve">g a control the user can implement). An example of remediation is a notification to the customers and the user community that discloses the vulnerability, the impact to the device, the potential for patient harm, and provides a strategy to reduce the risk </w:t>
      </w:r>
      <w:r>
        <w:rPr>
          <w:rFonts w:ascii="Times New Roman" w:eastAsia="Times New Roman" w:hAnsi="Times New Roman"/>
          <w:sz w:val="24"/>
        </w:rPr>
        <w:t>of patient harm to an acceptable and controlled level. If the customer notification does not provide a strategy to reduce the risk of patient harm to an acceptable and controlled level, then the remediation is considered incomplete.</w:t>
      </w:r>
    </w:p>
    <w:p w:rsidR="00000000" w:rsidRDefault="004F32B3">
      <w:pPr>
        <w:spacing w:line="232" w:lineRule="exact"/>
        <w:rPr>
          <w:rFonts w:ascii="Times New Roman" w:eastAsia="Times New Roman" w:hAnsi="Times New Roman"/>
        </w:rPr>
      </w:pPr>
    </w:p>
    <w:p w:rsidR="00000000" w:rsidRDefault="004F32B3">
      <w:pPr>
        <w:numPr>
          <w:ilvl w:val="0"/>
          <w:numId w:val="18"/>
        </w:numPr>
        <w:tabs>
          <w:tab w:val="left" w:pos="1440"/>
        </w:tabs>
        <w:spacing w:line="0" w:lineRule="atLeast"/>
        <w:ind w:left="1440" w:hanging="720"/>
        <w:rPr>
          <w:rFonts w:ascii="Times New Roman" w:eastAsia="Times New Roman" w:hAnsi="Times New Roman"/>
          <w:b/>
          <w:sz w:val="32"/>
        </w:rPr>
      </w:pPr>
      <w:r>
        <w:rPr>
          <w:rFonts w:ascii="Times New Roman" w:eastAsia="Times New Roman" w:hAnsi="Times New Roman"/>
          <w:b/>
          <w:sz w:val="32"/>
        </w:rPr>
        <w:t>Threat</w:t>
      </w:r>
    </w:p>
    <w:p w:rsidR="00000000" w:rsidRDefault="004F32B3">
      <w:pPr>
        <w:spacing w:line="286" w:lineRule="exact"/>
        <w:rPr>
          <w:rFonts w:ascii="Times New Roman" w:eastAsia="Times New Roman" w:hAnsi="Times New Roman"/>
        </w:rPr>
      </w:pPr>
    </w:p>
    <w:p w:rsidR="00000000" w:rsidRDefault="004F32B3">
      <w:pPr>
        <w:spacing w:line="230" w:lineRule="auto"/>
        <w:ind w:right="80"/>
        <w:rPr>
          <w:rFonts w:ascii="Times New Roman" w:eastAsia="Times New Roman" w:hAnsi="Times New Roman"/>
          <w:sz w:val="24"/>
        </w:rPr>
      </w:pPr>
      <w:r>
        <w:rPr>
          <w:rFonts w:ascii="Times New Roman" w:eastAsia="Times New Roman" w:hAnsi="Times New Roman"/>
          <w:sz w:val="24"/>
        </w:rPr>
        <w:t xml:space="preserve">Threat is any </w:t>
      </w:r>
      <w:r>
        <w:rPr>
          <w:rFonts w:ascii="Times New Roman" w:eastAsia="Times New Roman" w:hAnsi="Times New Roman"/>
          <w:sz w:val="24"/>
        </w:rPr>
        <w:t>circumstance or event with the potential to adversely impact the device, organizational operations (including mission, functions, image, or reputation), organizational assets, individuals, or other organizations through an information system via unauthoriz</w:t>
      </w:r>
      <w:r>
        <w:rPr>
          <w:rFonts w:ascii="Times New Roman" w:eastAsia="Times New Roman" w:hAnsi="Times New Roman"/>
          <w:sz w:val="24"/>
        </w:rPr>
        <w:t>ed access, destruction, disclosure, modification of information, and/or denial of service.</w:t>
      </w:r>
      <w:hyperlink w:anchor="page11" w:history="1">
        <w:r>
          <w:rPr>
            <w:rFonts w:ascii="Times New Roman" w:eastAsia="Times New Roman" w:hAnsi="Times New Roman"/>
            <w:sz w:val="32"/>
            <w:vertAlign w:val="superscript"/>
          </w:rPr>
          <w:t>18</w:t>
        </w:r>
        <w:r>
          <w:rPr>
            <w:rFonts w:ascii="Times New Roman" w:eastAsia="Times New Roman" w:hAnsi="Times New Roman"/>
            <w:sz w:val="24"/>
          </w:rPr>
          <w:t xml:space="preserve"> </w:t>
        </w:r>
      </w:hyperlink>
      <w:r>
        <w:rPr>
          <w:rFonts w:ascii="Times New Roman" w:eastAsia="Times New Roman" w:hAnsi="Times New Roman"/>
          <w:sz w:val="24"/>
        </w:rPr>
        <w:t>Threats exercise vulnerabilities, which may impact the safety or essential performance of the device.</w:t>
      </w:r>
    </w:p>
    <w:p w:rsidR="00000000" w:rsidRDefault="004F32B3">
      <w:pPr>
        <w:spacing w:line="236" w:lineRule="exact"/>
        <w:rPr>
          <w:rFonts w:ascii="Times New Roman" w:eastAsia="Times New Roman" w:hAnsi="Times New Roman"/>
        </w:rPr>
      </w:pPr>
    </w:p>
    <w:p w:rsidR="00000000" w:rsidRDefault="004F32B3">
      <w:pPr>
        <w:numPr>
          <w:ilvl w:val="0"/>
          <w:numId w:val="19"/>
        </w:numPr>
        <w:tabs>
          <w:tab w:val="left" w:pos="1440"/>
        </w:tabs>
        <w:spacing w:line="0" w:lineRule="atLeast"/>
        <w:ind w:left="1440" w:hanging="720"/>
        <w:rPr>
          <w:rFonts w:ascii="Times New Roman" w:eastAsia="Times New Roman" w:hAnsi="Times New Roman"/>
          <w:b/>
          <w:sz w:val="32"/>
        </w:rPr>
      </w:pPr>
      <w:r>
        <w:rPr>
          <w:rFonts w:ascii="Times New Roman" w:eastAsia="Times New Roman" w:hAnsi="Times New Roman"/>
          <w:b/>
          <w:sz w:val="32"/>
        </w:rPr>
        <w:t>Threat Modeling</w:t>
      </w:r>
    </w:p>
    <w:p w:rsidR="00000000" w:rsidRDefault="004F32B3">
      <w:pPr>
        <w:spacing w:line="285" w:lineRule="exact"/>
        <w:rPr>
          <w:rFonts w:ascii="Times New Roman" w:eastAsia="Times New Roman" w:hAnsi="Times New Roman"/>
        </w:rPr>
      </w:pPr>
    </w:p>
    <w:p w:rsidR="00000000" w:rsidRDefault="004F32B3">
      <w:pPr>
        <w:spacing w:line="271" w:lineRule="auto"/>
        <w:ind w:right="640"/>
        <w:rPr>
          <w:rFonts w:ascii="Times New Roman" w:eastAsia="Times New Roman" w:hAnsi="Times New Roman"/>
          <w:sz w:val="24"/>
        </w:rPr>
      </w:pPr>
      <w:r>
        <w:rPr>
          <w:rFonts w:ascii="Times New Roman" w:eastAsia="Times New Roman" w:hAnsi="Times New Roman"/>
          <w:sz w:val="24"/>
        </w:rPr>
        <w:t>Threat modeling i</w:t>
      </w:r>
      <w:r>
        <w:rPr>
          <w:rFonts w:ascii="Times New Roman" w:eastAsia="Times New Roman" w:hAnsi="Times New Roman"/>
          <w:sz w:val="24"/>
        </w:rPr>
        <w:t>s a methodology for optimizing Network/Application/Internet Security by identifying objectives and vulnerabilities, and then defining countermeasures to prevent, or</w:t>
      </w:r>
    </w:p>
    <w:p w:rsidR="00000000" w:rsidRDefault="005F3147">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63360" behindDoc="1" locked="0" layoutInCell="1" allowOverlap="1">
                <wp:simplePos x="0" y="0"/>
                <wp:positionH relativeFrom="column">
                  <wp:posOffset>0</wp:posOffset>
                </wp:positionH>
                <wp:positionV relativeFrom="paragraph">
                  <wp:posOffset>367665</wp:posOffset>
                </wp:positionV>
                <wp:extent cx="1828800" cy="0"/>
                <wp:effectExtent l="0" t="0" r="0" b="0"/>
                <wp:wrapNone/>
                <wp:docPr id="1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685492" id="Line 26"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95pt" to="2in,2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" strokeweight=".6pt">
                <o:lock v:ext="edit" shapetype="f"/>
              </v:line>
            </w:pict>
          </mc:Fallback>
        </mc:AlternateContent>
      </w: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65" w:lineRule="exact"/>
        <w:rPr>
          <w:rFonts w:ascii="Times New Roman" w:eastAsia="Times New Roman" w:hAnsi="Times New Roman"/>
        </w:rPr>
      </w:pPr>
    </w:p>
    <w:p w:rsidR="00000000" w:rsidRDefault="004F32B3">
      <w:pPr>
        <w:numPr>
          <w:ilvl w:val="0"/>
          <w:numId w:val="20"/>
        </w:numPr>
        <w:tabs>
          <w:tab w:val="left" w:pos="180"/>
        </w:tabs>
        <w:spacing w:line="244" w:lineRule="auto"/>
        <w:ind w:right="80"/>
        <w:rPr>
          <w:rFonts w:ascii="Times New Roman" w:eastAsia="Times New Roman" w:hAnsi="Times New Roman"/>
          <w:color w:val="0000FF"/>
        </w:rPr>
      </w:pPr>
      <w:r>
        <w:rPr>
          <w:rFonts w:ascii="Times New Roman" w:eastAsia="Times New Roman" w:hAnsi="Times New Roman"/>
          <w:color w:val="221E1F"/>
        </w:rPr>
        <w:t>The HHS Office for Civil Rights enforces the Health Insurance Portability and Accounta</w:t>
      </w:r>
      <w:r>
        <w:rPr>
          <w:rFonts w:ascii="Times New Roman" w:eastAsia="Times New Roman" w:hAnsi="Times New Roman"/>
          <w:color w:val="221E1F"/>
        </w:rPr>
        <w:t>bility Act (HIPAA) Privacy Rule, which protects the privacy of individually identifiable health information that covered entities or their business associates create, receive, maintain, or transmit; the HIPAA Security Rule, which sets national standards fo</w:t>
      </w:r>
      <w:r>
        <w:rPr>
          <w:rFonts w:ascii="Times New Roman" w:eastAsia="Times New Roman" w:hAnsi="Times New Roman"/>
          <w:color w:val="221E1F"/>
        </w:rPr>
        <w:t>r the security of electronic protected health information; the HIPAA Breach Notification Rule, which requires covered entities and business associates to provide notification following a breach of unsecured protected health information; and the confidentia</w:t>
      </w:r>
      <w:r>
        <w:rPr>
          <w:rFonts w:ascii="Times New Roman" w:eastAsia="Times New Roman" w:hAnsi="Times New Roman"/>
          <w:color w:val="221E1F"/>
        </w:rPr>
        <w:t xml:space="preserve">lity provisions of the Patient Safety Rule, which protect identifiable information being used to analyze patient safety events and improve patient safety. See Health information Privacy at: </w:t>
      </w:r>
      <w:hyperlink r:id="rId40" w:history="1">
        <w:r>
          <w:rPr>
            <w:rFonts w:ascii="Times New Roman" w:eastAsia="Times New Roman" w:hAnsi="Times New Roman"/>
            <w:color w:val="0000FF"/>
            <w:u w:val="single"/>
          </w:rPr>
          <w:t>http://ww</w:t>
        </w:r>
        <w:r>
          <w:rPr>
            <w:rFonts w:ascii="Times New Roman" w:eastAsia="Times New Roman" w:hAnsi="Times New Roman"/>
            <w:color w:val="0000FF"/>
            <w:u w:val="single"/>
          </w:rPr>
          <w:t>w.hhs.gov/ocr/privacy/index.html</w:t>
        </w:r>
        <w:r>
          <w:rPr>
            <w:rFonts w:ascii="Times New Roman" w:eastAsia="Times New Roman" w:hAnsi="Times New Roman"/>
            <w:color w:val="221E1F"/>
          </w:rPr>
          <w:t>.</w:t>
        </w:r>
      </w:hyperlink>
    </w:p>
    <w:p w:rsidR="00000000" w:rsidRDefault="004F32B3">
      <w:pPr>
        <w:spacing w:line="7" w:lineRule="exact"/>
        <w:rPr>
          <w:rFonts w:ascii="Times New Roman" w:eastAsia="Times New Roman" w:hAnsi="Times New Roman"/>
          <w:color w:val="0000FF"/>
        </w:rPr>
      </w:pPr>
    </w:p>
    <w:p w:rsidR="00000000" w:rsidRDefault="004F32B3">
      <w:pPr>
        <w:numPr>
          <w:ilvl w:val="0"/>
          <w:numId w:val="20"/>
        </w:numPr>
        <w:tabs>
          <w:tab w:val="left" w:pos="180"/>
        </w:tabs>
        <w:spacing w:line="209" w:lineRule="auto"/>
        <w:ind w:right="640"/>
        <w:rPr>
          <w:rFonts w:ascii="Times New Roman" w:eastAsia="Times New Roman" w:hAnsi="Times New Roman"/>
          <w:sz w:val="26"/>
          <w:vertAlign w:val="superscript"/>
        </w:rPr>
      </w:pPr>
      <w:r>
        <w:rPr>
          <w:rFonts w:ascii="Times New Roman" w:eastAsia="Times New Roman" w:hAnsi="Times New Roman"/>
        </w:rPr>
        <w:t>NIST SP 800-53; SP 800-53A; SP 800-27; SP 800-60; SP 800-37; CNSSI-4009. Note: Adapted from NIST definition (SP 800-53).</w:t>
      </w:r>
    </w:p>
    <w:p w:rsidR="00000000" w:rsidRDefault="004F32B3">
      <w:pPr>
        <w:tabs>
          <w:tab w:val="left" w:pos="180"/>
        </w:tabs>
        <w:spacing w:line="209" w:lineRule="auto"/>
        <w:ind w:right="640"/>
        <w:rPr>
          <w:rFonts w:ascii="Times New Roman" w:eastAsia="Times New Roman" w:hAnsi="Times New Roman"/>
          <w:sz w:val="26"/>
          <w:vertAlign w:val="superscript"/>
        </w:rPr>
        <w:sectPr w:rsidR="00000000">
          <w:pgSz w:w="12240" w:h="15840"/>
          <w:pgMar w:top="696" w:right="1340" w:bottom="173" w:left="1440" w:header="0" w:footer="0" w:gutter="0"/>
          <w:cols w:space="0" w:equalWidth="0">
            <w:col w:w="9460"/>
          </w:cols>
          <w:docGrid w:linePitch="360"/>
        </w:sectPr>
      </w:pPr>
    </w:p>
    <w:p w:rsidR="00000000" w:rsidRDefault="004F32B3">
      <w:pPr>
        <w:spacing w:line="200" w:lineRule="exact"/>
        <w:rPr>
          <w:rFonts w:ascii="Times New Roman" w:eastAsia="Times New Roman" w:hAnsi="Times New Roman"/>
        </w:rPr>
      </w:pPr>
    </w:p>
    <w:p w:rsidR="00000000" w:rsidRDefault="004F32B3">
      <w:pPr>
        <w:spacing w:line="321" w:lineRule="exact"/>
        <w:rPr>
          <w:rFonts w:ascii="Times New Roman" w:eastAsia="Times New Roman" w:hAnsi="Times New Roman"/>
        </w:rPr>
      </w:pPr>
    </w:p>
    <w:p w:rsidR="00000000" w:rsidRDefault="004F32B3">
      <w:pPr>
        <w:spacing w:line="0" w:lineRule="atLeast"/>
        <w:ind w:left="9240"/>
        <w:rPr>
          <w:rFonts w:ascii="Times New Roman" w:eastAsia="Times New Roman" w:hAnsi="Times New Roman"/>
        </w:rPr>
      </w:pPr>
      <w:r>
        <w:rPr>
          <w:rFonts w:ascii="Times New Roman" w:eastAsia="Times New Roman" w:hAnsi="Times New Roman"/>
        </w:rPr>
        <w:t>11</w:t>
      </w:r>
    </w:p>
    <w:p w:rsidR="00000000" w:rsidRDefault="004F32B3">
      <w:pPr>
        <w:spacing w:line="0" w:lineRule="atLeast"/>
        <w:ind w:left="924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4F32B3">
      <w:pPr>
        <w:spacing w:line="0" w:lineRule="atLeast"/>
        <w:ind w:right="20"/>
        <w:jc w:val="center"/>
        <w:rPr>
          <w:rFonts w:ascii="Times New Roman" w:eastAsia="Times New Roman" w:hAnsi="Times New Roman"/>
          <w:b/>
          <w:i/>
          <w:sz w:val="24"/>
        </w:rPr>
      </w:pPr>
      <w:bookmarkStart w:id="12" w:name="page12"/>
      <w:bookmarkEnd w:id="12"/>
      <w:r>
        <w:rPr>
          <w:rFonts w:ascii="Times New Roman" w:eastAsia="Times New Roman" w:hAnsi="Times New Roman"/>
          <w:b/>
          <w:i/>
          <w:sz w:val="24"/>
        </w:rPr>
        <w:t>Contains Nonbinding Recommendations</w:t>
      </w:r>
    </w:p>
    <w:p w:rsidR="00000000" w:rsidRDefault="004F32B3">
      <w:pPr>
        <w:spacing w:line="200" w:lineRule="exact"/>
        <w:rPr>
          <w:rFonts w:ascii="Times New Roman" w:eastAsia="Times New Roman" w:hAnsi="Times New Roman"/>
        </w:rPr>
      </w:pPr>
    </w:p>
    <w:p w:rsidR="00000000" w:rsidRDefault="004F32B3">
      <w:pPr>
        <w:spacing w:line="325" w:lineRule="exact"/>
        <w:rPr>
          <w:rFonts w:ascii="Times New Roman" w:eastAsia="Times New Roman" w:hAnsi="Times New Roman"/>
        </w:rPr>
      </w:pPr>
    </w:p>
    <w:p w:rsidR="00000000" w:rsidRDefault="004F32B3">
      <w:pPr>
        <w:spacing w:line="233" w:lineRule="auto"/>
        <w:ind w:right="80"/>
        <w:rPr>
          <w:rFonts w:ascii="Times New Roman" w:eastAsia="Times New Roman" w:hAnsi="Times New Roman"/>
          <w:sz w:val="24"/>
        </w:rPr>
      </w:pPr>
      <w:r>
        <w:rPr>
          <w:rFonts w:ascii="Times New Roman" w:eastAsia="Times New Roman" w:hAnsi="Times New Roman"/>
          <w:sz w:val="24"/>
        </w:rPr>
        <w:t>mitigate the effects of, threats to the system.</w:t>
      </w:r>
      <w:hyperlink w:anchor="page12" w:history="1">
        <w:r>
          <w:rPr>
            <w:rFonts w:ascii="Times New Roman" w:eastAsia="Times New Roman" w:hAnsi="Times New Roman"/>
            <w:sz w:val="32"/>
            <w:vertAlign w:val="superscript"/>
          </w:rPr>
          <w:t>19</w:t>
        </w:r>
        <w:r>
          <w:rPr>
            <w:rFonts w:ascii="Times New Roman" w:eastAsia="Times New Roman" w:hAnsi="Times New Roman"/>
            <w:sz w:val="24"/>
          </w:rPr>
          <w:t xml:space="preserve"> </w:t>
        </w:r>
      </w:hyperlink>
      <w:r>
        <w:rPr>
          <w:rFonts w:ascii="Times New Roman" w:eastAsia="Times New Roman" w:hAnsi="Times New Roman"/>
          <w:sz w:val="24"/>
        </w:rPr>
        <w:t>For medical devices, threat modeling can be used to strengthen security by identifying vulnerabilities and threats to a particular product, products in a product line, or from the organization</w:t>
      </w:r>
      <w:r>
        <w:rPr>
          <w:rFonts w:ascii="Times New Roman" w:eastAsia="Times New Roman" w:hAnsi="Times New Roman"/>
          <w:sz w:val="24"/>
        </w:rPr>
        <w:t>’s supply chain that can cause patient har</w:t>
      </w:r>
      <w:r>
        <w:rPr>
          <w:rFonts w:ascii="Times New Roman" w:eastAsia="Times New Roman" w:hAnsi="Times New Roman"/>
          <w:sz w:val="24"/>
        </w:rPr>
        <w:t>m.</w:t>
      </w:r>
    </w:p>
    <w:p w:rsidR="00000000" w:rsidRDefault="004F32B3">
      <w:pPr>
        <w:spacing w:line="200" w:lineRule="exact"/>
        <w:rPr>
          <w:rFonts w:ascii="Times New Roman" w:eastAsia="Times New Roman" w:hAnsi="Times New Roman"/>
        </w:rPr>
      </w:pPr>
    </w:p>
    <w:p w:rsidR="00000000" w:rsidRDefault="004F32B3">
      <w:pPr>
        <w:spacing w:line="308" w:lineRule="exact"/>
        <w:rPr>
          <w:rFonts w:ascii="Times New Roman" w:eastAsia="Times New Roman" w:hAnsi="Times New Roman"/>
        </w:rPr>
      </w:pPr>
    </w:p>
    <w:p w:rsidR="00000000" w:rsidRDefault="004F32B3">
      <w:pPr>
        <w:numPr>
          <w:ilvl w:val="0"/>
          <w:numId w:val="21"/>
        </w:numPr>
        <w:tabs>
          <w:tab w:val="left" w:pos="1440"/>
        </w:tabs>
        <w:spacing w:line="0" w:lineRule="atLeast"/>
        <w:ind w:left="1440" w:hanging="720"/>
        <w:rPr>
          <w:rFonts w:ascii="Times New Roman" w:eastAsia="Times New Roman" w:hAnsi="Times New Roman"/>
          <w:b/>
          <w:sz w:val="32"/>
        </w:rPr>
      </w:pPr>
      <w:r>
        <w:rPr>
          <w:rFonts w:ascii="Times New Roman" w:eastAsia="Times New Roman" w:hAnsi="Times New Roman"/>
          <w:b/>
          <w:sz w:val="32"/>
        </w:rPr>
        <w:t>Uncontrolled Risk</w:t>
      </w:r>
    </w:p>
    <w:p w:rsidR="00000000" w:rsidRDefault="004F32B3">
      <w:pPr>
        <w:spacing w:line="285" w:lineRule="exact"/>
        <w:rPr>
          <w:rFonts w:ascii="Times New Roman" w:eastAsia="Times New Roman" w:hAnsi="Times New Roman"/>
        </w:rPr>
      </w:pPr>
    </w:p>
    <w:p w:rsidR="00000000" w:rsidRDefault="004F32B3">
      <w:pPr>
        <w:spacing w:line="271" w:lineRule="auto"/>
        <w:ind w:right="720"/>
        <w:rPr>
          <w:rFonts w:ascii="Times New Roman" w:eastAsia="Times New Roman" w:hAnsi="Times New Roman"/>
          <w:sz w:val="24"/>
        </w:rPr>
      </w:pPr>
      <w:r>
        <w:rPr>
          <w:rFonts w:ascii="Times New Roman" w:eastAsia="Times New Roman" w:hAnsi="Times New Roman"/>
          <w:sz w:val="24"/>
        </w:rPr>
        <w:t>Uncontrolled risk is present when there is unacceptable residual risk of patient harm due to inadequate compensating controls and risk mitigations.</w:t>
      </w:r>
    </w:p>
    <w:p w:rsidR="00000000" w:rsidRDefault="004F32B3">
      <w:pPr>
        <w:spacing w:line="195" w:lineRule="exact"/>
        <w:rPr>
          <w:rFonts w:ascii="Times New Roman" w:eastAsia="Times New Roman" w:hAnsi="Times New Roman"/>
        </w:rPr>
      </w:pPr>
    </w:p>
    <w:p w:rsidR="00000000" w:rsidRDefault="004F32B3">
      <w:pPr>
        <w:numPr>
          <w:ilvl w:val="0"/>
          <w:numId w:val="22"/>
        </w:numPr>
        <w:tabs>
          <w:tab w:val="left" w:pos="1440"/>
        </w:tabs>
        <w:spacing w:line="0" w:lineRule="atLeast"/>
        <w:ind w:left="1440" w:hanging="720"/>
        <w:rPr>
          <w:rFonts w:ascii="Times New Roman" w:eastAsia="Times New Roman" w:hAnsi="Times New Roman"/>
          <w:b/>
          <w:sz w:val="32"/>
        </w:rPr>
      </w:pPr>
      <w:r>
        <w:rPr>
          <w:rFonts w:ascii="Times New Roman" w:eastAsia="Times New Roman" w:hAnsi="Times New Roman"/>
          <w:b/>
          <w:sz w:val="32"/>
        </w:rPr>
        <w:t>Vulnerability</w:t>
      </w:r>
    </w:p>
    <w:p w:rsidR="00000000" w:rsidRDefault="004F32B3">
      <w:pPr>
        <w:spacing w:line="286" w:lineRule="exact"/>
        <w:rPr>
          <w:rFonts w:ascii="Times New Roman" w:eastAsia="Times New Roman" w:hAnsi="Times New Roman"/>
        </w:rPr>
      </w:pPr>
    </w:p>
    <w:p w:rsidR="00000000" w:rsidRDefault="004F32B3">
      <w:pPr>
        <w:spacing w:line="271" w:lineRule="auto"/>
        <w:ind w:right="620"/>
        <w:rPr>
          <w:rFonts w:ascii="Times New Roman" w:eastAsia="Times New Roman" w:hAnsi="Times New Roman"/>
          <w:sz w:val="24"/>
        </w:rPr>
      </w:pPr>
      <w:r>
        <w:rPr>
          <w:rFonts w:ascii="Times New Roman" w:eastAsia="Times New Roman" w:hAnsi="Times New Roman"/>
          <w:sz w:val="24"/>
        </w:rPr>
        <w:t>A vulnerability is a weakness in an information system, system secur</w:t>
      </w:r>
      <w:r>
        <w:rPr>
          <w:rFonts w:ascii="Times New Roman" w:eastAsia="Times New Roman" w:hAnsi="Times New Roman"/>
          <w:sz w:val="24"/>
        </w:rPr>
        <w:t>ity procedures, internal controls, human behavior, or implementation that could be exploited by a threat.</w:t>
      </w:r>
    </w:p>
    <w:p w:rsidR="00000000" w:rsidRDefault="004F32B3">
      <w:pPr>
        <w:spacing w:line="191" w:lineRule="exact"/>
        <w:rPr>
          <w:rFonts w:ascii="Times New Roman" w:eastAsia="Times New Roman" w:hAnsi="Times New Roman"/>
        </w:rPr>
      </w:pPr>
    </w:p>
    <w:p w:rsidR="00000000" w:rsidRDefault="004F32B3">
      <w:pPr>
        <w:numPr>
          <w:ilvl w:val="0"/>
          <w:numId w:val="23"/>
        </w:numPr>
        <w:tabs>
          <w:tab w:val="left" w:pos="720"/>
        </w:tabs>
        <w:spacing w:line="0" w:lineRule="atLeast"/>
        <w:ind w:left="720" w:hanging="710"/>
        <w:rPr>
          <w:rFonts w:ascii="Times New Roman" w:eastAsia="Times New Roman" w:hAnsi="Times New Roman"/>
          <w:b/>
          <w:sz w:val="36"/>
        </w:rPr>
      </w:pPr>
      <w:r>
        <w:rPr>
          <w:rFonts w:ascii="Times New Roman" w:eastAsia="Times New Roman" w:hAnsi="Times New Roman"/>
          <w:b/>
          <w:sz w:val="36"/>
        </w:rPr>
        <w:t>General Principles</w:t>
      </w:r>
    </w:p>
    <w:p w:rsidR="00000000" w:rsidRDefault="004F32B3">
      <w:pPr>
        <w:spacing w:line="289" w:lineRule="exact"/>
        <w:rPr>
          <w:rFonts w:ascii="Times New Roman" w:eastAsia="Times New Roman" w:hAnsi="Times New Roman"/>
        </w:rPr>
      </w:pPr>
    </w:p>
    <w:p w:rsidR="00000000" w:rsidRDefault="004F32B3">
      <w:pPr>
        <w:spacing w:line="247" w:lineRule="auto"/>
        <w:ind w:right="80"/>
        <w:jc w:val="both"/>
        <w:rPr>
          <w:rFonts w:ascii="Times New Roman" w:eastAsia="Times New Roman" w:hAnsi="Times New Roman"/>
          <w:sz w:val="24"/>
        </w:rPr>
      </w:pPr>
      <w:r>
        <w:rPr>
          <w:rFonts w:ascii="Times New Roman" w:eastAsia="Times New Roman" w:hAnsi="Times New Roman"/>
          <w:sz w:val="24"/>
        </w:rPr>
        <w:t xml:space="preserve">FDA recognizes that medical device cybersecurity is a shared responsibility among stakeholders including health care facilities, </w:t>
      </w:r>
      <w:r>
        <w:rPr>
          <w:rFonts w:ascii="Times New Roman" w:eastAsia="Times New Roman" w:hAnsi="Times New Roman"/>
          <w:sz w:val="24"/>
        </w:rPr>
        <w:t>patients, providers, and manufacturers of medical devices. Failure to maintain cybersecurity can result in compromised device functionality, loss of data (medical or personal) availability or integrity, or exposure of other connected devices or networks to</w:t>
      </w:r>
      <w:r>
        <w:rPr>
          <w:rFonts w:ascii="Times New Roman" w:eastAsia="Times New Roman" w:hAnsi="Times New Roman"/>
          <w:sz w:val="24"/>
        </w:rPr>
        <w:t xml:space="preserve"> security threats. This in turn may have the potential to result in patient illness, injury or death.</w:t>
      </w:r>
    </w:p>
    <w:p w:rsidR="00000000" w:rsidRDefault="004F32B3">
      <w:pPr>
        <w:spacing w:line="236" w:lineRule="exact"/>
        <w:rPr>
          <w:rFonts w:ascii="Times New Roman" w:eastAsia="Times New Roman" w:hAnsi="Times New Roman"/>
        </w:rPr>
      </w:pPr>
    </w:p>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Effective cybersecurity risk management is intended to reduce the risk to patients by decreasing</w:t>
      </w:r>
    </w:p>
    <w:p w:rsidR="00000000" w:rsidRDefault="004F32B3">
      <w:pPr>
        <w:spacing w:line="36" w:lineRule="exact"/>
        <w:rPr>
          <w:rFonts w:ascii="Times New Roman" w:eastAsia="Times New Roman" w:hAnsi="Times New Roman"/>
        </w:rPr>
      </w:pPr>
    </w:p>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the likelihood that device functionality is intentional</w:t>
      </w:r>
      <w:r>
        <w:rPr>
          <w:rFonts w:ascii="Times New Roman" w:eastAsia="Times New Roman" w:hAnsi="Times New Roman"/>
          <w:sz w:val="24"/>
        </w:rPr>
        <w:t>ly or unintentionally compromised by</w:t>
      </w:r>
    </w:p>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inadequate cybersecurity. An effective cybersecurity risk management program should</w:t>
      </w:r>
    </w:p>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incorporate both premarket and postmarket lifecycle phases and address cybersecurity from</w:t>
      </w:r>
    </w:p>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 xml:space="preserve">medical device conception to obsolescence It </w:t>
      </w:r>
      <w:r>
        <w:rPr>
          <w:rFonts w:ascii="Times New Roman" w:eastAsia="Times New Roman" w:hAnsi="Times New Roman"/>
          <w:sz w:val="24"/>
        </w:rPr>
        <w:t>is recommended that manufacturers apply the NIST</w:t>
      </w:r>
    </w:p>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Framework for Improving Critical Infrastructure Cybersecurity (i.e., Identify, Protect, Detect,</w:t>
      </w:r>
    </w:p>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Respond and Recover;</w:t>
      </w:r>
    </w:p>
    <w:p w:rsidR="00000000" w:rsidRDefault="004F32B3">
      <w:pPr>
        <w:spacing w:line="0" w:lineRule="atLeast"/>
        <w:rPr>
          <w:rFonts w:ascii="Times New Roman" w:eastAsia="Times New Roman" w:hAnsi="Times New Roman"/>
          <w:color w:val="0000FF"/>
          <w:sz w:val="24"/>
          <w:u w:val="single"/>
        </w:rPr>
      </w:pPr>
      <w:hyperlink r:id="rId41" w:history="1">
        <w:r>
          <w:rPr>
            <w:rFonts w:ascii="Times New Roman" w:eastAsia="Times New Roman" w:hAnsi="Times New Roman"/>
            <w:color w:val="0000FF"/>
            <w:sz w:val="24"/>
            <w:u w:val="single"/>
          </w:rPr>
          <w:t>https://www.nist.gov/sites/default/files/documents/cyberframework/cybersecurity-framework</w:t>
        </w:r>
      </w:hyperlink>
      <w:r>
        <w:rPr>
          <w:rFonts w:ascii="Times New Roman" w:eastAsia="Times New Roman" w:hAnsi="Times New Roman"/>
          <w:color w:val="0000FF"/>
          <w:sz w:val="24"/>
          <w:u w:val="single"/>
        </w:rPr>
        <w:t>-</w:t>
      </w:r>
    </w:p>
    <w:p w:rsidR="00000000" w:rsidRDefault="004F32B3">
      <w:pPr>
        <w:spacing w:line="0" w:lineRule="atLeast"/>
        <w:rPr>
          <w:rFonts w:ascii="Times New Roman" w:eastAsia="Times New Roman" w:hAnsi="Times New Roman"/>
          <w:color w:val="000000"/>
          <w:sz w:val="24"/>
        </w:rPr>
      </w:pPr>
      <w:hyperlink r:id="rId42" w:history="1">
        <w:r>
          <w:rPr>
            <w:rFonts w:ascii="Times New Roman" w:eastAsia="Times New Roman" w:hAnsi="Times New Roman"/>
            <w:color w:val="0000FF"/>
            <w:sz w:val="24"/>
            <w:u w:val="single"/>
          </w:rPr>
          <w:t>021214.pdf</w:t>
        </w:r>
        <w:r>
          <w:rPr>
            <w:rFonts w:ascii="Times New Roman" w:eastAsia="Times New Roman" w:hAnsi="Times New Roman"/>
            <w:color w:val="0000FF"/>
            <w:sz w:val="24"/>
          </w:rPr>
          <w:t xml:space="preserve"> </w:t>
        </w:r>
        <w:r>
          <w:rPr>
            <w:rFonts w:ascii="Times New Roman" w:eastAsia="Times New Roman" w:hAnsi="Times New Roman"/>
            <w:color w:val="000000"/>
            <w:sz w:val="24"/>
          </w:rPr>
          <w:t>in the deve</w:t>
        </w:r>
        <w:r>
          <w:rPr>
            <w:rFonts w:ascii="Times New Roman" w:eastAsia="Times New Roman" w:hAnsi="Times New Roman"/>
            <w:color w:val="000000"/>
            <w:sz w:val="24"/>
          </w:rPr>
          <w:t>lopment and implementation of their comprehensive cybersecurity</w:t>
        </w:r>
      </w:hyperlink>
    </w:p>
    <w:p w:rsidR="00000000" w:rsidRDefault="004F32B3">
      <w:pPr>
        <w:spacing w:line="0" w:lineRule="atLeast"/>
        <w:rPr>
          <w:rFonts w:ascii="Times New Roman" w:eastAsia="Times New Roman" w:hAnsi="Times New Roman"/>
          <w:sz w:val="23"/>
        </w:rPr>
      </w:pPr>
      <w:r>
        <w:rPr>
          <w:rFonts w:ascii="Times New Roman" w:eastAsia="Times New Roman" w:hAnsi="Times New Roman"/>
          <w:sz w:val="23"/>
        </w:rPr>
        <w:t>programs. Alignment of the NIST Framework for Improving Critical Infrastructure Cybersecurity</w:t>
      </w:r>
    </w:p>
    <w:p w:rsidR="00000000" w:rsidRDefault="004F32B3">
      <w:pPr>
        <w:spacing w:line="12" w:lineRule="exact"/>
        <w:rPr>
          <w:rFonts w:ascii="Times New Roman" w:eastAsia="Times New Roman" w:hAnsi="Times New Roman"/>
        </w:rPr>
      </w:pPr>
    </w:p>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five core functions to management of cybersecurity in medical devices is discussed in the</w:t>
      </w:r>
    </w:p>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Append</w:t>
      </w:r>
      <w:r>
        <w:rPr>
          <w:rFonts w:ascii="Times New Roman" w:eastAsia="Times New Roman" w:hAnsi="Times New Roman"/>
          <w:sz w:val="24"/>
        </w:rPr>
        <w:t>ix in greater detail.</w:t>
      </w:r>
    </w:p>
    <w:p w:rsidR="00000000" w:rsidRDefault="004F32B3">
      <w:pPr>
        <w:spacing w:line="230" w:lineRule="exact"/>
        <w:rPr>
          <w:rFonts w:ascii="Times New Roman" w:eastAsia="Times New Roman" w:hAnsi="Times New Roman"/>
        </w:rPr>
      </w:pPr>
    </w:p>
    <w:p w:rsidR="00000000" w:rsidRDefault="004F32B3">
      <w:pPr>
        <w:numPr>
          <w:ilvl w:val="0"/>
          <w:numId w:val="24"/>
        </w:numPr>
        <w:tabs>
          <w:tab w:val="left" w:pos="1440"/>
        </w:tabs>
        <w:spacing w:line="0" w:lineRule="atLeast"/>
        <w:ind w:left="1440" w:hanging="720"/>
        <w:rPr>
          <w:rFonts w:ascii="Times New Roman" w:eastAsia="Times New Roman" w:hAnsi="Times New Roman"/>
          <w:b/>
          <w:sz w:val="32"/>
        </w:rPr>
      </w:pPr>
      <w:r>
        <w:rPr>
          <w:rFonts w:ascii="Times New Roman" w:eastAsia="Times New Roman" w:hAnsi="Times New Roman"/>
          <w:b/>
          <w:sz w:val="32"/>
        </w:rPr>
        <w:t>Premarket Considerations</w:t>
      </w:r>
    </w:p>
    <w:p w:rsidR="00000000" w:rsidRDefault="004F32B3">
      <w:pPr>
        <w:spacing w:line="285" w:lineRule="exact"/>
        <w:rPr>
          <w:rFonts w:ascii="Times New Roman" w:eastAsia="Times New Roman" w:hAnsi="Times New Roman"/>
        </w:rPr>
      </w:pPr>
    </w:p>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 xml:space="preserve">The FDA guidance document titled </w:t>
      </w:r>
      <w:r>
        <w:rPr>
          <w:rFonts w:ascii="Times New Roman" w:eastAsia="Times New Roman" w:hAnsi="Times New Roman"/>
          <w:sz w:val="24"/>
        </w:rPr>
        <w:t>“Content of Premarket Submissions for Management of</w:t>
      </w:r>
    </w:p>
    <w:p w:rsidR="00000000" w:rsidRDefault="004F32B3">
      <w:pPr>
        <w:spacing w:line="36" w:lineRule="exact"/>
        <w:rPr>
          <w:rFonts w:ascii="Times New Roman" w:eastAsia="Times New Roman" w:hAnsi="Times New Roman"/>
        </w:rPr>
      </w:pPr>
    </w:p>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Cybersecurity in Medical Devices</w:t>
      </w:r>
      <w:r>
        <w:rPr>
          <w:rFonts w:ascii="Times New Roman" w:eastAsia="Times New Roman" w:hAnsi="Times New Roman"/>
          <w:sz w:val="24"/>
        </w:rPr>
        <w:t>”</w:t>
      </w:r>
    </w:p>
    <w:p w:rsidR="00000000" w:rsidRDefault="004F32B3">
      <w:pPr>
        <w:spacing w:line="0" w:lineRule="atLeast"/>
        <w:rPr>
          <w:rFonts w:ascii="Times New Roman" w:eastAsia="Times New Roman" w:hAnsi="Times New Roman"/>
          <w:color w:val="0000FF"/>
          <w:sz w:val="24"/>
          <w:u w:val="single"/>
        </w:rPr>
      </w:pPr>
      <w:r>
        <w:rPr>
          <w:rFonts w:ascii="Times New Roman" w:eastAsia="Times New Roman" w:hAnsi="Times New Roman"/>
          <w:sz w:val="24"/>
        </w:rPr>
        <w:t>(</w:t>
      </w:r>
      <w:hyperlink r:id="rId43" w:history="1">
        <w:r>
          <w:rPr>
            <w:rFonts w:ascii="Times New Roman" w:eastAsia="Times New Roman" w:hAnsi="Times New Roman"/>
            <w:color w:val="0000FF"/>
            <w:sz w:val="24"/>
            <w:u w:val="single"/>
          </w:rPr>
          <w:t>http://www.fda.gov/downloads/MedicalDevices/DeviceRegulationandGuidance/GuidanceDocu</w:t>
        </w:r>
      </w:hyperlink>
    </w:p>
    <w:p w:rsidR="00000000" w:rsidRDefault="004F32B3">
      <w:pPr>
        <w:spacing w:line="0" w:lineRule="atLeast"/>
        <w:rPr>
          <w:rFonts w:ascii="Times New Roman" w:eastAsia="Times New Roman" w:hAnsi="Times New Roman"/>
          <w:color w:val="000000"/>
          <w:sz w:val="24"/>
        </w:rPr>
      </w:pPr>
      <w:hyperlink r:id="rId44" w:history="1">
        <w:r>
          <w:rPr>
            <w:rFonts w:ascii="Times New Roman" w:eastAsia="Times New Roman" w:hAnsi="Times New Roman"/>
            <w:color w:val="0000FF"/>
            <w:sz w:val="24"/>
            <w:u w:val="single"/>
          </w:rPr>
          <w:t>ments/UCM356190.pd</w:t>
        </w:r>
        <w:r>
          <w:rPr>
            <w:rFonts w:ascii="Times New Roman" w:eastAsia="Times New Roman" w:hAnsi="Times New Roman"/>
            <w:color w:val="0000FF"/>
            <w:sz w:val="24"/>
            <w:u w:val="single"/>
          </w:rPr>
          <w:t>f</w:t>
        </w:r>
        <w:r>
          <w:rPr>
            <w:rFonts w:ascii="Times New Roman" w:eastAsia="Times New Roman" w:hAnsi="Times New Roman"/>
            <w:color w:val="000000"/>
            <w:sz w:val="24"/>
          </w:rPr>
          <w:t>) clarifies recommendations for manufacturers to address cybersecurity</w:t>
        </w:r>
      </w:hyperlink>
    </w:p>
    <w:p w:rsidR="00000000" w:rsidRDefault="005F3147">
      <w:pPr>
        <w:spacing w:line="20" w:lineRule="exact"/>
        <w:rPr>
          <w:rFonts w:ascii="Times New Roman" w:eastAsia="Times New Roman" w:hAnsi="Times New Roman"/>
        </w:rPr>
      </w:pPr>
      <w:r>
        <w:rPr>
          <w:rFonts w:ascii="Times New Roman" w:eastAsia="Times New Roman" w:hAnsi="Times New Roman"/>
          <w:noProof/>
          <w:color w:val="000000"/>
          <w:sz w:val="24"/>
        </w:rPr>
        <mc:AlternateContent>
          <mc:Choice Requires="wps">
            <w:drawing>
              <wp:anchor distT="0" distB="0" distL="114300" distR="114300" simplePos="0" relativeHeight="251664384" behindDoc="1" locked="0" layoutInCell="1" allowOverlap="1">
                <wp:simplePos x="0" y="0"/>
                <wp:positionH relativeFrom="column">
                  <wp:posOffset>0</wp:posOffset>
                </wp:positionH>
                <wp:positionV relativeFrom="paragraph">
                  <wp:posOffset>124460</wp:posOffset>
                </wp:positionV>
                <wp:extent cx="1828800" cy="0"/>
                <wp:effectExtent l="0" t="0" r="0" b="0"/>
                <wp:wrapNone/>
                <wp:docPr id="15"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873FBC" id="Line 27"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8pt" to="2in,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" strokeweight=".6pt">
                <o:lock v:ext="edit" shapetype="f"/>
              </v:line>
            </w:pict>
          </mc:Fallback>
        </mc:AlternateContent>
      </w:r>
    </w:p>
    <w:p w:rsidR="00000000" w:rsidRDefault="004F32B3">
      <w:pPr>
        <w:spacing w:line="271" w:lineRule="exact"/>
        <w:rPr>
          <w:rFonts w:ascii="Times New Roman" w:eastAsia="Times New Roman" w:hAnsi="Times New Roman"/>
        </w:rPr>
      </w:pPr>
    </w:p>
    <w:p w:rsidR="00000000" w:rsidRDefault="004F32B3">
      <w:pPr>
        <w:numPr>
          <w:ilvl w:val="0"/>
          <w:numId w:val="25"/>
        </w:numPr>
        <w:tabs>
          <w:tab w:val="left" w:pos="180"/>
        </w:tabs>
        <w:spacing w:line="222" w:lineRule="auto"/>
        <w:ind w:right="1940"/>
        <w:rPr>
          <w:rFonts w:ascii="Times New Roman" w:eastAsia="Times New Roman" w:hAnsi="Times New Roman"/>
          <w:color w:val="0000FF"/>
        </w:rPr>
      </w:pPr>
      <w:r>
        <w:rPr>
          <w:rFonts w:ascii="Times New Roman" w:eastAsia="Times New Roman" w:hAnsi="Times New Roman"/>
        </w:rPr>
        <w:t xml:space="preserve">See </w:t>
      </w:r>
      <w:r>
        <w:rPr>
          <w:rFonts w:ascii="Times New Roman" w:eastAsia="Times New Roman" w:hAnsi="Times New Roman"/>
        </w:rPr>
        <w:t>“Threat Modeling</w:t>
      </w:r>
      <w:r>
        <w:rPr>
          <w:rFonts w:ascii="Times New Roman" w:eastAsia="Times New Roman" w:hAnsi="Times New Roman"/>
        </w:rPr>
        <w:t xml:space="preserve">” as defined in the Open Web Application Security Project (OWASP; </w:t>
      </w:r>
      <w:hyperlink r:id="rId45" w:history="1">
        <w:r>
          <w:rPr>
            <w:rFonts w:ascii="Times New Roman" w:eastAsia="Times New Roman" w:hAnsi="Times New Roman"/>
            <w:color w:val="0000FF"/>
            <w:u w:val="single"/>
          </w:rPr>
          <w:t>https://www.owasp.org/</w:t>
        </w:r>
        <w:r>
          <w:rPr>
            <w:rFonts w:ascii="Times New Roman" w:eastAsia="Times New Roman" w:hAnsi="Times New Roman"/>
            <w:color w:val="0000FF"/>
            <w:u w:val="single"/>
          </w:rPr>
          <w:t>index.php/Category:Threat_Modeling</w:t>
        </w:r>
      </w:hyperlink>
      <w:r>
        <w:rPr>
          <w:rFonts w:ascii="Times New Roman" w:eastAsia="Times New Roman" w:hAnsi="Times New Roman"/>
          <w:color w:val="000000"/>
        </w:rPr>
        <w:t>)</w:t>
      </w:r>
      <w:r>
        <w:rPr>
          <w:rFonts w:ascii="Times New Roman" w:eastAsia="Times New Roman" w:hAnsi="Times New Roman"/>
          <w:i/>
          <w:color w:val="000000"/>
        </w:rPr>
        <w:t>.</w:t>
      </w:r>
    </w:p>
    <w:p w:rsidR="00000000" w:rsidRDefault="004F32B3">
      <w:pPr>
        <w:tabs>
          <w:tab w:val="left" w:pos="180"/>
        </w:tabs>
        <w:spacing w:line="222" w:lineRule="auto"/>
        <w:ind w:right="1940"/>
        <w:rPr>
          <w:rFonts w:ascii="Times New Roman" w:eastAsia="Times New Roman" w:hAnsi="Times New Roman"/>
          <w:color w:val="0000FF"/>
        </w:rPr>
        <w:sectPr w:rsidR="00000000">
          <w:pgSz w:w="12240" w:h="15840"/>
          <w:pgMar w:top="696" w:right="1340" w:bottom="173" w:left="1440" w:header="0" w:footer="0" w:gutter="0"/>
          <w:cols w:space="0" w:equalWidth="0">
            <w:col w:w="9460"/>
          </w:cols>
          <w:docGrid w:linePitch="360"/>
        </w:sectPr>
      </w:pPr>
    </w:p>
    <w:p w:rsidR="00000000" w:rsidRDefault="004F32B3">
      <w:pPr>
        <w:spacing w:line="200" w:lineRule="exact"/>
        <w:rPr>
          <w:rFonts w:ascii="Times New Roman" w:eastAsia="Times New Roman" w:hAnsi="Times New Roman"/>
        </w:rPr>
      </w:pPr>
    </w:p>
    <w:p w:rsidR="00000000" w:rsidRDefault="004F32B3">
      <w:pPr>
        <w:spacing w:line="322" w:lineRule="exact"/>
        <w:rPr>
          <w:rFonts w:ascii="Times New Roman" w:eastAsia="Times New Roman" w:hAnsi="Times New Roman"/>
        </w:rPr>
      </w:pPr>
    </w:p>
    <w:p w:rsidR="00000000" w:rsidRDefault="004F32B3">
      <w:pPr>
        <w:spacing w:line="0" w:lineRule="atLeast"/>
        <w:ind w:left="9240"/>
        <w:rPr>
          <w:rFonts w:ascii="Times New Roman" w:eastAsia="Times New Roman" w:hAnsi="Times New Roman"/>
        </w:rPr>
      </w:pPr>
      <w:r>
        <w:rPr>
          <w:rFonts w:ascii="Times New Roman" w:eastAsia="Times New Roman" w:hAnsi="Times New Roman"/>
        </w:rPr>
        <w:t>12</w:t>
      </w:r>
    </w:p>
    <w:p w:rsidR="00000000" w:rsidRDefault="004F32B3">
      <w:pPr>
        <w:spacing w:line="0" w:lineRule="atLeast"/>
        <w:ind w:left="924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4F32B3">
      <w:pPr>
        <w:spacing w:line="0" w:lineRule="atLeast"/>
        <w:ind w:right="20"/>
        <w:jc w:val="center"/>
        <w:rPr>
          <w:rFonts w:ascii="Times New Roman" w:eastAsia="Times New Roman" w:hAnsi="Times New Roman"/>
          <w:b/>
          <w:i/>
          <w:sz w:val="24"/>
        </w:rPr>
      </w:pPr>
      <w:bookmarkStart w:id="13" w:name="page13"/>
      <w:bookmarkEnd w:id="13"/>
      <w:r>
        <w:rPr>
          <w:rFonts w:ascii="Times New Roman" w:eastAsia="Times New Roman" w:hAnsi="Times New Roman"/>
          <w:b/>
          <w:i/>
          <w:sz w:val="24"/>
        </w:rPr>
        <w:t>Contains Nonbinding Recommendations</w:t>
      </w:r>
    </w:p>
    <w:p w:rsidR="00000000" w:rsidRDefault="004F32B3">
      <w:pPr>
        <w:spacing w:line="200" w:lineRule="exact"/>
        <w:rPr>
          <w:rFonts w:ascii="Times New Roman" w:eastAsia="Times New Roman" w:hAnsi="Times New Roman"/>
        </w:rPr>
      </w:pPr>
    </w:p>
    <w:p w:rsidR="00000000" w:rsidRDefault="004F32B3">
      <w:pPr>
        <w:spacing w:line="356" w:lineRule="exact"/>
        <w:rPr>
          <w:rFonts w:ascii="Times New Roman" w:eastAsia="Times New Roman" w:hAnsi="Times New Roman"/>
        </w:rPr>
      </w:pPr>
    </w:p>
    <w:p w:rsidR="00000000" w:rsidRDefault="004F32B3">
      <w:pPr>
        <w:spacing w:line="247" w:lineRule="auto"/>
        <w:ind w:right="160"/>
        <w:rPr>
          <w:rFonts w:ascii="Times New Roman" w:eastAsia="Times New Roman" w:hAnsi="Times New Roman"/>
          <w:sz w:val="24"/>
        </w:rPr>
      </w:pPr>
      <w:r>
        <w:rPr>
          <w:rFonts w:ascii="Times New Roman" w:eastAsia="Times New Roman" w:hAnsi="Times New Roman"/>
          <w:sz w:val="24"/>
        </w:rPr>
        <w:t>during the design and development of the medical device, as this can result in more robust and efficient mitigation of patient risks. Manufacturers should establish design i</w:t>
      </w:r>
      <w:r>
        <w:rPr>
          <w:rFonts w:ascii="Times New Roman" w:eastAsia="Times New Roman" w:hAnsi="Times New Roman"/>
          <w:sz w:val="24"/>
        </w:rPr>
        <w:t>nputs for their device related to cybersecurity, and establish a cybersecurity vulnerability and management approach as part of the software validation and risk analysis that is required by 21 CFR 820.30(g). The approach should appropriately address the fo</w:t>
      </w:r>
      <w:r>
        <w:rPr>
          <w:rFonts w:ascii="Times New Roman" w:eastAsia="Times New Roman" w:hAnsi="Times New Roman"/>
          <w:sz w:val="24"/>
        </w:rPr>
        <w:t>llowing elements:</w:t>
      </w:r>
    </w:p>
    <w:p w:rsidR="00000000" w:rsidRDefault="004F32B3">
      <w:pPr>
        <w:spacing w:line="254" w:lineRule="exact"/>
        <w:rPr>
          <w:rFonts w:ascii="Times New Roman" w:eastAsia="Times New Roman" w:hAnsi="Times New Roman"/>
        </w:rPr>
      </w:pPr>
    </w:p>
    <w:p w:rsidR="00000000" w:rsidRDefault="004F32B3">
      <w:pPr>
        <w:numPr>
          <w:ilvl w:val="0"/>
          <w:numId w:val="26"/>
        </w:numPr>
        <w:tabs>
          <w:tab w:val="left" w:pos="720"/>
        </w:tabs>
        <w:spacing w:line="0" w:lineRule="atLeast"/>
        <w:ind w:left="720" w:hanging="360"/>
        <w:rPr>
          <w:rFonts w:ascii="Arial" w:eastAsia="Arial" w:hAnsi="Arial"/>
          <w:sz w:val="24"/>
        </w:rPr>
      </w:pPr>
      <w:r>
        <w:rPr>
          <w:rFonts w:ascii="Times New Roman" w:eastAsia="Times New Roman" w:hAnsi="Times New Roman"/>
          <w:sz w:val="24"/>
        </w:rPr>
        <w:t>Identification of assets, threats, and vulnerabilities;</w:t>
      </w:r>
    </w:p>
    <w:p w:rsidR="00000000" w:rsidRDefault="004F32B3">
      <w:pPr>
        <w:spacing w:line="35" w:lineRule="exact"/>
        <w:rPr>
          <w:rFonts w:ascii="Arial" w:eastAsia="Arial" w:hAnsi="Arial"/>
          <w:sz w:val="24"/>
        </w:rPr>
      </w:pPr>
    </w:p>
    <w:p w:rsidR="00000000" w:rsidRDefault="004F32B3">
      <w:pPr>
        <w:numPr>
          <w:ilvl w:val="0"/>
          <w:numId w:val="26"/>
        </w:numPr>
        <w:tabs>
          <w:tab w:val="left" w:pos="720"/>
        </w:tabs>
        <w:spacing w:line="246" w:lineRule="auto"/>
        <w:ind w:left="720" w:right="400" w:hanging="360"/>
        <w:rPr>
          <w:rFonts w:ascii="Arial" w:eastAsia="Arial" w:hAnsi="Arial"/>
          <w:sz w:val="24"/>
        </w:rPr>
      </w:pPr>
      <w:r>
        <w:rPr>
          <w:rFonts w:ascii="Times New Roman" w:eastAsia="Times New Roman" w:hAnsi="Times New Roman"/>
          <w:sz w:val="24"/>
        </w:rPr>
        <w:t>Assessment of the impact of threats and vulnerabilities on device functionality and end users/patients;</w:t>
      </w:r>
    </w:p>
    <w:p w:rsidR="00000000" w:rsidRDefault="004F32B3">
      <w:pPr>
        <w:numPr>
          <w:ilvl w:val="0"/>
          <w:numId w:val="26"/>
        </w:numPr>
        <w:tabs>
          <w:tab w:val="left" w:pos="720"/>
        </w:tabs>
        <w:spacing w:line="0" w:lineRule="atLeast"/>
        <w:ind w:left="720" w:hanging="360"/>
        <w:rPr>
          <w:rFonts w:ascii="Arial" w:eastAsia="Arial" w:hAnsi="Arial"/>
          <w:sz w:val="24"/>
        </w:rPr>
      </w:pPr>
      <w:r>
        <w:rPr>
          <w:rFonts w:ascii="Times New Roman" w:eastAsia="Times New Roman" w:hAnsi="Times New Roman"/>
          <w:sz w:val="24"/>
        </w:rPr>
        <w:t>Assessment of the likelihood of a threat and of a vulnerability being exploi</w:t>
      </w:r>
      <w:r>
        <w:rPr>
          <w:rFonts w:ascii="Times New Roman" w:eastAsia="Times New Roman" w:hAnsi="Times New Roman"/>
          <w:sz w:val="24"/>
        </w:rPr>
        <w:t>ted;</w:t>
      </w:r>
    </w:p>
    <w:p w:rsidR="00000000" w:rsidRDefault="004F32B3">
      <w:pPr>
        <w:spacing w:line="16" w:lineRule="exact"/>
        <w:rPr>
          <w:rFonts w:ascii="Arial" w:eastAsia="Arial" w:hAnsi="Arial"/>
          <w:sz w:val="24"/>
        </w:rPr>
      </w:pPr>
    </w:p>
    <w:p w:rsidR="00000000" w:rsidRDefault="004F32B3">
      <w:pPr>
        <w:numPr>
          <w:ilvl w:val="0"/>
          <w:numId w:val="26"/>
        </w:numPr>
        <w:tabs>
          <w:tab w:val="left" w:pos="720"/>
        </w:tabs>
        <w:spacing w:line="0" w:lineRule="atLeast"/>
        <w:ind w:left="720" w:hanging="360"/>
        <w:rPr>
          <w:rFonts w:ascii="Arial" w:eastAsia="Arial" w:hAnsi="Arial"/>
          <w:sz w:val="24"/>
        </w:rPr>
      </w:pPr>
      <w:r>
        <w:rPr>
          <w:rFonts w:ascii="Times New Roman" w:eastAsia="Times New Roman" w:hAnsi="Times New Roman"/>
          <w:sz w:val="24"/>
        </w:rPr>
        <w:t>Determination of risk levels and suitable mitigation strategies;</w:t>
      </w:r>
    </w:p>
    <w:p w:rsidR="00000000" w:rsidRDefault="004F32B3">
      <w:pPr>
        <w:spacing w:line="16" w:lineRule="exact"/>
        <w:rPr>
          <w:rFonts w:ascii="Arial" w:eastAsia="Arial" w:hAnsi="Arial"/>
          <w:sz w:val="24"/>
        </w:rPr>
      </w:pPr>
    </w:p>
    <w:p w:rsidR="00000000" w:rsidRDefault="004F32B3">
      <w:pPr>
        <w:numPr>
          <w:ilvl w:val="0"/>
          <w:numId w:val="26"/>
        </w:numPr>
        <w:tabs>
          <w:tab w:val="left" w:pos="720"/>
        </w:tabs>
        <w:spacing w:line="0" w:lineRule="atLeast"/>
        <w:ind w:left="720" w:hanging="360"/>
        <w:rPr>
          <w:rFonts w:ascii="Arial" w:eastAsia="Arial" w:hAnsi="Arial"/>
          <w:sz w:val="24"/>
        </w:rPr>
      </w:pPr>
      <w:r>
        <w:rPr>
          <w:rFonts w:ascii="Times New Roman" w:eastAsia="Times New Roman" w:hAnsi="Times New Roman"/>
          <w:sz w:val="24"/>
        </w:rPr>
        <w:t>Assessment of residual risk and risk acceptance criteria.</w:t>
      </w:r>
    </w:p>
    <w:p w:rsidR="00000000" w:rsidRDefault="004F32B3">
      <w:pPr>
        <w:spacing w:line="200" w:lineRule="exact"/>
        <w:rPr>
          <w:rFonts w:ascii="Times New Roman" w:eastAsia="Times New Roman" w:hAnsi="Times New Roman"/>
        </w:rPr>
      </w:pPr>
    </w:p>
    <w:p w:rsidR="00000000" w:rsidRDefault="004F32B3">
      <w:pPr>
        <w:spacing w:line="321" w:lineRule="exact"/>
        <w:rPr>
          <w:rFonts w:ascii="Times New Roman" w:eastAsia="Times New Roman" w:hAnsi="Times New Roman"/>
        </w:rPr>
      </w:pPr>
    </w:p>
    <w:p w:rsidR="00000000" w:rsidRDefault="004F32B3">
      <w:pPr>
        <w:numPr>
          <w:ilvl w:val="0"/>
          <w:numId w:val="27"/>
        </w:numPr>
        <w:tabs>
          <w:tab w:val="left" w:pos="1440"/>
        </w:tabs>
        <w:spacing w:line="0" w:lineRule="atLeast"/>
        <w:ind w:left="1440" w:hanging="720"/>
        <w:rPr>
          <w:rFonts w:ascii="Times New Roman" w:eastAsia="Times New Roman" w:hAnsi="Times New Roman"/>
          <w:b/>
          <w:sz w:val="32"/>
        </w:rPr>
      </w:pPr>
      <w:r>
        <w:rPr>
          <w:rFonts w:ascii="Times New Roman" w:eastAsia="Times New Roman" w:hAnsi="Times New Roman"/>
          <w:b/>
          <w:sz w:val="32"/>
        </w:rPr>
        <w:t>Postmarket Considerations</w:t>
      </w:r>
    </w:p>
    <w:p w:rsidR="00000000" w:rsidRDefault="004F32B3">
      <w:pPr>
        <w:spacing w:line="286" w:lineRule="exact"/>
        <w:rPr>
          <w:rFonts w:ascii="Times New Roman" w:eastAsia="Times New Roman" w:hAnsi="Times New Roman"/>
        </w:rPr>
      </w:pPr>
    </w:p>
    <w:p w:rsidR="00000000" w:rsidRDefault="004F32B3">
      <w:pPr>
        <w:spacing w:line="245" w:lineRule="auto"/>
        <w:ind w:right="300"/>
        <w:rPr>
          <w:rFonts w:ascii="Times New Roman" w:eastAsia="Times New Roman" w:hAnsi="Times New Roman"/>
          <w:sz w:val="24"/>
        </w:rPr>
      </w:pPr>
      <w:r>
        <w:rPr>
          <w:rFonts w:ascii="Times New Roman" w:eastAsia="Times New Roman" w:hAnsi="Times New Roman"/>
          <w:sz w:val="24"/>
        </w:rPr>
        <w:t>Because cybersecurity risks to medical devices are continually evolving, it is not possible to co</w:t>
      </w:r>
      <w:r>
        <w:rPr>
          <w:rFonts w:ascii="Times New Roman" w:eastAsia="Times New Roman" w:hAnsi="Times New Roman"/>
          <w:sz w:val="24"/>
        </w:rPr>
        <w:t>mpletely mitigate risks through premarket controls alone. Therefore, it is essential that manufacturers implement comprehensive cybersecurity risk management programs and documentation consistent with the Quality System Regulation (21 CFR part 820), includ</w:t>
      </w:r>
      <w:r>
        <w:rPr>
          <w:rFonts w:ascii="Times New Roman" w:eastAsia="Times New Roman" w:hAnsi="Times New Roman"/>
          <w:sz w:val="24"/>
        </w:rPr>
        <w:t>ing but not limited to complaint handling (21 CFR 820.198), quality audit (21 CFR 820.22), corrective and preventive action (21 CFR 820.100), software validation and risk analysis (21 CFR 820.30(g)) and servicing (21 CFR 820.200).</w:t>
      </w:r>
    </w:p>
    <w:p w:rsidR="00000000" w:rsidRDefault="004F32B3">
      <w:pPr>
        <w:spacing w:line="236" w:lineRule="exact"/>
        <w:rPr>
          <w:rFonts w:ascii="Times New Roman" w:eastAsia="Times New Roman" w:hAnsi="Times New Roman"/>
        </w:rPr>
      </w:pPr>
    </w:p>
    <w:p w:rsidR="00000000" w:rsidRDefault="004F32B3">
      <w:pPr>
        <w:spacing w:line="247" w:lineRule="auto"/>
        <w:ind w:right="40"/>
        <w:rPr>
          <w:rFonts w:ascii="Times New Roman" w:eastAsia="Times New Roman" w:hAnsi="Times New Roman"/>
          <w:sz w:val="24"/>
        </w:rPr>
      </w:pPr>
      <w:r>
        <w:rPr>
          <w:rFonts w:ascii="Times New Roman" w:eastAsia="Times New Roman" w:hAnsi="Times New Roman"/>
          <w:sz w:val="24"/>
        </w:rPr>
        <w:t>Cybersecurity risk manag</w:t>
      </w:r>
      <w:r>
        <w:rPr>
          <w:rFonts w:ascii="Times New Roman" w:eastAsia="Times New Roman" w:hAnsi="Times New Roman"/>
          <w:sz w:val="24"/>
        </w:rPr>
        <w:t>ement programs should emphasize addressing vulnerabilities which may permit the unauthorized access, modification, misuse or denial of use, or the unauthorized use of information that is stored, accessed, or transferred from a medical device to an external</w:t>
      </w:r>
      <w:r>
        <w:rPr>
          <w:rFonts w:ascii="Times New Roman" w:eastAsia="Times New Roman" w:hAnsi="Times New Roman"/>
          <w:sz w:val="24"/>
        </w:rPr>
        <w:t xml:space="preserve"> recipient, and may result in patient harm. Manufacturers should respond in a timely fashion to address identified vulnerabilities. Critical components of such a program include:</w:t>
      </w:r>
    </w:p>
    <w:p w:rsidR="00000000" w:rsidRDefault="004F32B3">
      <w:pPr>
        <w:spacing w:line="254" w:lineRule="exact"/>
        <w:rPr>
          <w:rFonts w:ascii="Times New Roman" w:eastAsia="Times New Roman" w:hAnsi="Times New Roman"/>
        </w:rPr>
      </w:pPr>
    </w:p>
    <w:p w:rsidR="00000000" w:rsidRDefault="004F32B3">
      <w:pPr>
        <w:numPr>
          <w:ilvl w:val="0"/>
          <w:numId w:val="28"/>
        </w:numPr>
        <w:tabs>
          <w:tab w:val="left" w:pos="720"/>
        </w:tabs>
        <w:spacing w:line="254" w:lineRule="auto"/>
        <w:ind w:left="720" w:right="1040" w:hanging="360"/>
        <w:rPr>
          <w:rFonts w:ascii="Arial" w:eastAsia="Arial" w:hAnsi="Arial"/>
          <w:sz w:val="24"/>
        </w:rPr>
      </w:pPr>
      <w:r>
        <w:rPr>
          <w:rFonts w:ascii="Times New Roman" w:eastAsia="Times New Roman" w:hAnsi="Times New Roman"/>
          <w:sz w:val="24"/>
        </w:rPr>
        <w:t>Monitoring cybersecurity information sources for identification and detectio</w:t>
      </w:r>
      <w:r>
        <w:rPr>
          <w:rFonts w:ascii="Times New Roman" w:eastAsia="Times New Roman" w:hAnsi="Times New Roman"/>
          <w:sz w:val="24"/>
        </w:rPr>
        <w:t>n of cybersecurity vulnerabilities and risk;</w:t>
      </w:r>
    </w:p>
    <w:p w:rsidR="00000000" w:rsidRDefault="004F32B3">
      <w:pPr>
        <w:spacing w:line="1" w:lineRule="exact"/>
        <w:rPr>
          <w:rFonts w:ascii="Arial" w:eastAsia="Arial" w:hAnsi="Arial"/>
          <w:sz w:val="24"/>
        </w:rPr>
      </w:pPr>
    </w:p>
    <w:p w:rsidR="00000000" w:rsidRDefault="004F32B3">
      <w:pPr>
        <w:numPr>
          <w:ilvl w:val="0"/>
          <w:numId w:val="28"/>
        </w:numPr>
        <w:tabs>
          <w:tab w:val="left" w:pos="720"/>
        </w:tabs>
        <w:spacing w:line="0" w:lineRule="atLeast"/>
        <w:ind w:left="720" w:hanging="360"/>
        <w:rPr>
          <w:rFonts w:ascii="Arial" w:eastAsia="Arial" w:hAnsi="Arial"/>
          <w:sz w:val="24"/>
        </w:rPr>
      </w:pPr>
      <w:r>
        <w:rPr>
          <w:rFonts w:ascii="Times New Roman" w:eastAsia="Times New Roman" w:hAnsi="Times New Roman"/>
          <w:sz w:val="24"/>
        </w:rPr>
        <w:t>Maintaining robust software lifecycle processes that include mechanisms for:</w:t>
      </w:r>
    </w:p>
    <w:p w:rsidR="00000000" w:rsidRDefault="004F32B3">
      <w:pPr>
        <w:spacing w:line="17" w:lineRule="exact"/>
        <w:rPr>
          <w:rFonts w:ascii="Times New Roman" w:eastAsia="Times New Roman" w:hAnsi="Times New Roman"/>
        </w:rPr>
      </w:pPr>
    </w:p>
    <w:p w:rsidR="00000000" w:rsidRDefault="004F32B3">
      <w:pPr>
        <w:numPr>
          <w:ilvl w:val="0"/>
          <w:numId w:val="29"/>
        </w:numPr>
        <w:tabs>
          <w:tab w:val="left" w:pos="1440"/>
        </w:tabs>
        <w:spacing w:line="231" w:lineRule="auto"/>
        <w:ind w:left="1440" w:right="80" w:hanging="360"/>
        <w:rPr>
          <w:rFonts w:ascii="Courier New" w:eastAsia="Courier New" w:hAnsi="Courier New"/>
          <w:sz w:val="24"/>
        </w:rPr>
      </w:pPr>
      <w:r>
        <w:rPr>
          <w:rFonts w:ascii="Times New Roman" w:eastAsia="Times New Roman" w:hAnsi="Times New Roman"/>
          <w:sz w:val="24"/>
        </w:rPr>
        <w:t>monitoring third party software components for new vulnerabilities throughout the device</w:t>
      </w:r>
      <w:r>
        <w:rPr>
          <w:rFonts w:ascii="Times New Roman" w:eastAsia="Times New Roman" w:hAnsi="Times New Roman"/>
          <w:sz w:val="24"/>
        </w:rPr>
        <w:t>’s total product lifecycle;</w:t>
      </w:r>
    </w:p>
    <w:p w:rsidR="00000000" w:rsidRDefault="004F32B3">
      <w:pPr>
        <w:numPr>
          <w:ilvl w:val="1"/>
          <w:numId w:val="30"/>
        </w:numPr>
        <w:tabs>
          <w:tab w:val="left" w:pos="1440"/>
        </w:tabs>
        <w:spacing w:line="231" w:lineRule="auto"/>
        <w:ind w:left="1440" w:right="80" w:hanging="360"/>
        <w:rPr>
          <w:rFonts w:ascii="Courier New" w:eastAsia="Courier New" w:hAnsi="Courier New"/>
          <w:sz w:val="24"/>
        </w:rPr>
      </w:pPr>
      <w:r>
        <w:rPr>
          <w:rFonts w:ascii="Times New Roman" w:eastAsia="Times New Roman" w:hAnsi="Times New Roman"/>
          <w:sz w:val="24"/>
        </w:rPr>
        <w:t>design verificat</w:t>
      </w:r>
      <w:r>
        <w:rPr>
          <w:rFonts w:ascii="Times New Roman" w:eastAsia="Times New Roman" w:hAnsi="Times New Roman"/>
          <w:sz w:val="24"/>
        </w:rPr>
        <w:t>ion and validation for software updates and patches that are used to remediate vulnerabilities, including those related to Off-the-shelf software;</w:t>
      </w:r>
    </w:p>
    <w:p w:rsidR="00000000" w:rsidRDefault="004F32B3">
      <w:pPr>
        <w:spacing w:line="1" w:lineRule="exact"/>
        <w:rPr>
          <w:rFonts w:ascii="Courier New" w:eastAsia="Courier New" w:hAnsi="Courier New"/>
          <w:sz w:val="24"/>
        </w:rPr>
      </w:pPr>
    </w:p>
    <w:p w:rsidR="00000000" w:rsidRDefault="004F32B3">
      <w:pPr>
        <w:numPr>
          <w:ilvl w:val="0"/>
          <w:numId w:val="30"/>
        </w:numPr>
        <w:tabs>
          <w:tab w:val="left" w:pos="720"/>
        </w:tabs>
        <w:spacing w:line="0" w:lineRule="atLeast"/>
        <w:ind w:left="720" w:hanging="360"/>
        <w:rPr>
          <w:rFonts w:ascii="Arial" w:eastAsia="Arial" w:hAnsi="Arial"/>
          <w:sz w:val="24"/>
        </w:rPr>
      </w:pPr>
      <w:r>
        <w:rPr>
          <w:rFonts w:ascii="Times New Roman" w:eastAsia="Times New Roman" w:hAnsi="Times New Roman"/>
          <w:sz w:val="24"/>
        </w:rPr>
        <w:t>Understanding, assessing and detecting presence and impact of a vulnerability;</w:t>
      </w:r>
    </w:p>
    <w:p w:rsidR="00000000" w:rsidRDefault="004F32B3">
      <w:pPr>
        <w:spacing w:line="16" w:lineRule="exact"/>
        <w:rPr>
          <w:rFonts w:ascii="Arial" w:eastAsia="Arial" w:hAnsi="Arial"/>
          <w:sz w:val="24"/>
        </w:rPr>
      </w:pPr>
    </w:p>
    <w:p w:rsidR="00000000" w:rsidRDefault="004F32B3">
      <w:pPr>
        <w:numPr>
          <w:ilvl w:val="0"/>
          <w:numId w:val="30"/>
        </w:numPr>
        <w:tabs>
          <w:tab w:val="left" w:pos="720"/>
        </w:tabs>
        <w:spacing w:line="0" w:lineRule="atLeast"/>
        <w:ind w:left="720" w:hanging="360"/>
        <w:rPr>
          <w:rFonts w:ascii="Arial" w:eastAsia="Arial" w:hAnsi="Arial"/>
          <w:sz w:val="24"/>
        </w:rPr>
      </w:pPr>
      <w:r>
        <w:rPr>
          <w:rFonts w:ascii="Times New Roman" w:eastAsia="Times New Roman" w:hAnsi="Times New Roman"/>
          <w:sz w:val="24"/>
        </w:rPr>
        <w:t>Establishing and communicati</w:t>
      </w:r>
      <w:r>
        <w:rPr>
          <w:rFonts w:ascii="Times New Roman" w:eastAsia="Times New Roman" w:hAnsi="Times New Roman"/>
          <w:sz w:val="24"/>
        </w:rPr>
        <w:t>ng processes for vulnerability intake and handling</w:t>
      </w:r>
    </w:p>
    <w:p w:rsidR="00000000" w:rsidRDefault="004F32B3">
      <w:pPr>
        <w:spacing w:line="16" w:lineRule="exact"/>
        <w:rPr>
          <w:rFonts w:ascii="Arial" w:eastAsia="Arial" w:hAnsi="Arial"/>
          <w:sz w:val="24"/>
        </w:rPr>
      </w:pPr>
    </w:p>
    <w:p w:rsidR="00000000" w:rsidRDefault="004F32B3">
      <w:pPr>
        <w:numPr>
          <w:ilvl w:val="0"/>
          <w:numId w:val="30"/>
        </w:numPr>
        <w:tabs>
          <w:tab w:val="left" w:pos="720"/>
        </w:tabs>
        <w:spacing w:line="246" w:lineRule="auto"/>
        <w:ind w:left="720" w:right="120" w:hanging="360"/>
        <w:rPr>
          <w:rFonts w:ascii="Arial" w:eastAsia="Arial" w:hAnsi="Arial"/>
          <w:sz w:val="24"/>
        </w:rPr>
      </w:pPr>
      <w:r>
        <w:rPr>
          <w:rFonts w:ascii="Times New Roman" w:eastAsia="Times New Roman" w:hAnsi="Times New Roman"/>
          <w:sz w:val="24"/>
        </w:rPr>
        <w:t xml:space="preserve">Note: The FDA has recognized ISO/IEC 30111:2013: Information Technology </w:t>
      </w:r>
      <w:r>
        <w:rPr>
          <w:rFonts w:ascii="Times New Roman" w:eastAsia="Times New Roman" w:hAnsi="Times New Roman"/>
          <w:sz w:val="24"/>
        </w:rPr>
        <w:t xml:space="preserve">– Security Techniques </w:t>
      </w:r>
      <w:r>
        <w:rPr>
          <w:rFonts w:ascii="Times New Roman" w:eastAsia="Times New Roman" w:hAnsi="Times New Roman"/>
          <w:sz w:val="24"/>
        </w:rPr>
        <w:t>– Vulnerability Handling Processes;</w:t>
      </w:r>
    </w:p>
    <w:p w:rsidR="00000000" w:rsidRDefault="004F32B3">
      <w:pPr>
        <w:numPr>
          <w:ilvl w:val="0"/>
          <w:numId w:val="30"/>
        </w:numPr>
        <w:tabs>
          <w:tab w:val="left" w:pos="720"/>
        </w:tabs>
        <w:spacing w:line="247" w:lineRule="auto"/>
        <w:ind w:left="720" w:right="160" w:hanging="360"/>
        <w:rPr>
          <w:rFonts w:ascii="Arial" w:eastAsia="Arial" w:hAnsi="Arial"/>
          <w:sz w:val="24"/>
        </w:rPr>
      </w:pPr>
      <w:r>
        <w:rPr>
          <w:rFonts w:ascii="Times New Roman" w:eastAsia="Times New Roman" w:hAnsi="Times New Roman"/>
          <w:sz w:val="24"/>
        </w:rPr>
        <w:t>Using threat modeling to clearly define how to maintain safety and essenti</w:t>
      </w:r>
      <w:r>
        <w:rPr>
          <w:rFonts w:ascii="Times New Roman" w:eastAsia="Times New Roman" w:hAnsi="Times New Roman"/>
          <w:sz w:val="24"/>
        </w:rPr>
        <w:t>al performance of a device by developing mitigations that protect, respond and recover from the cybersecurity risk;</w:t>
      </w:r>
    </w:p>
    <w:p w:rsidR="00000000" w:rsidRDefault="004F32B3">
      <w:pPr>
        <w:tabs>
          <w:tab w:val="left" w:pos="720"/>
        </w:tabs>
        <w:spacing w:line="247" w:lineRule="auto"/>
        <w:ind w:left="720" w:right="160" w:hanging="360"/>
        <w:rPr>
          <w:rFonts w:ascii="Arial" w:eastAsia="Arial" w:hAnsi="Arial"/>
          <w:sz w:val="24"/>
        </w:rPr>
        <w:sectPr w:rsidR="00000000">
          <w:pgSz w:w="12240" w:h="15840"/>
          <w:pgMar w:top="696" w:right="1340" w:bottom="173" w:left="1440" w:header="0" w:footer="0" w:gutter="0"/>
          <w:cols w:space="0" w:equalWidth="0">
            <w:col w:w="9460"/>
          </w:cols>
          <w:docGrid w:linePitch="360"/>
        </w:sect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76" w:lineRule="exact"/>
        <w:rPr>
          <w:rFonts w:ascii="Times New Roman" w:eastAsia="Times New Roman" w:hAnsi="Times New Roman"/>
        </w:rPr>
      </w:pPr>
    </w:p>
    <w:p w:rsidR="00000000" w:rsidRDefault="004F32B3">
      <w:pPr>
        <w:spacing w:line="0" w:lineRule="atLeast"/>
        <w:ind w:left="9240"/>
        <w:rPr>
          <w:rFonts w:ascii="Times New Roman" w:eastAsia="Times New Roman" w:hAnsi="Times New Roman"/>
        </w:rPr>
      </w:pPr>
      <w:r>
        <w:rPr>
          <w:rFonts w:ascii="Times New Roman" w:eastAsia="Times New Roman" w:hAnsi="Times New Roman"/>
        </w:rPr>
        <w:t>13</w:t>
      </w:r>
    </w:p>
    <w:p w:rsidR="00000000" w:rsidRDefault="004F32B3">
      <w:pPr>
        <w:spacing w:line="0" w:lineRule="atLeast"/>
        <w:ind w:left="924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4F32B3">
      <w:pPr>
        <w:spacing w:line="0" w:lineRule="atLeast"/>
        <w:ind w:right="20"/>
        <w:jc w:val="center"/>
        <w:rPr>
          <w:rFonts w:ascii="Times New Roman" w:eastAsia="Times New Roman" w:hAnsi="Times New Roman"/>
          <w:b/>
          <w:i/>
          <w:sz w:val="24"/>
        </w:rPr>
      </w:pPr>
      <w:bookmarkStart w:id="14" w:name="page14"/>
      <w:bookmarkEnd w:id="14"/>
      <w:r>
        <w:rPr>
          <w:rFonts w:ascii="Times New Roman" w:eastAsia="Times New Roman" w:hAnsi="Times New Roman"/>
          <w:b/>
          <w:i/>
          <w:sz w:val="24"/>
        </w:rPr>
        <w:t>Contains Nonbinding Recommendations</w:t>
      </w:r>
    </w:p>
    <w:p w:rsidR="00000000" w:rsidRDefault="004F32B3">
      <w:pPr>
        <w:spacing w:line="200" w:lineRule="exact"/>
        <w:rPr>
          <w:rFonts w:ascii="Times New Roman" w:eastAsia="Times New Roman" w:hAnsi="Times New Roman"/>
        </w:rPr>
      </w:pPr>
    </w:p>
    <w:p w:rsidR="00000000" w:rsidRDefault="004F32B3">
      <w:pPr>
        <w:spacing w:line="374" w:lineRule="exact"/>
        <w:rPr>
          <w:rFonts w:ascii="Times New Roman" w:eastAsia="Times New Roman" w:hAnsi="Times New Roman"/>
        </w:rPr>
      </w:pPr>
    </w:p>
    <w:p w:rsidR="00000000" w:rsidRDefault="004F32B3">
      <w:pPr>
        <w:numPr>
          <w:ilvl w:val="0"/>
          <w:numId w:val="31"/>
        </w:numPr>
        <w:tabs>
          <w:tab w:val="left" w:pos="720"/>
        </w:tabs>
        <w:spacing w:line="249" w:lineRule="auto"/>
        <w:ind w:left="720" w:right="720" w:hanging="360"/>
        <w:rPr>
          <w:rFonts w:ascii="Arial" w:eastAsia="Arial" w:hAnsi="Arial"/>
          <w:sz w:val="24"/>
        </w:rPr>
      </w:pPr>
      <w:r>
        <w:rPr>
          <w:rFonts w:ascii="Times New Roman" w:eastAsia="Times New Roman" w:hAnsi="Times New Roman"/>
          <w:sz w:val="24"/>
        </w:rPr>
        <w:t>Adopting a coordinated vulnerability disclosure policy and practice. The FDA has recognized I</w:t>
      </w:r>
      <w:r>
        <w:rPr>
          <w:rFonts w:ascii="Times New Roman" w:eastAsia="Times New Roman" w:hAnsi="Times New Roman"/>
          <w:sz w:val="24"/>
        </w:rPr>
        <w:t xml:space="preserve">SO/IEC 29147:2014: Information Technology </w:t>
      </w:r>
      <w:r>
        <w:rPr>
          <w:rFonts w:ascii="Times New Roman" w:eastAsia="Times New Roman" w:hAnsi="Times New Roman"/>
          <w:sz w:val="24"/>
        </w:rPr>
        <w:t xml:space="preserve">– Security Techniques </w:t>
      </w:r>
      <w:r>
        <w:rPr>
          <w:rFonts w:ascii="Times New Roman" w:eastAsia="Times New Roman" w:hAnsi="Times New Roman"/>
          <w:sz w:val="24"/>
        </w:rPr>
        <w:t>– Vulnerability Disclosure which may be a useful resource for manufacturers; and</w:t>
      </w:r>
    </w:p>
    <w:p w:rsidR="00000000" w:rsidRDefault="004F32B3">
      <w:pPr>
        <w:spacing w:line="3" w:lineRule="exact"/>
        <w:rPr>
          <w:rFonts w:ascii="Arial" w:eastAsia="Arial" w:hAnsi="Arial"/>
          <w:sz w:val="24"/>
        </w:rPr>
      </w:pPr>
    </w:p>
    <w:p w:rsidR="00000000" w:rsidRDefault="004F32B3">
      <w:pPr>
        <w:numPr>
          <w:ilvl w:val="0"/>
          <w:numId w:val="31"/>
        </w:numPr>
        <w:tabs>
          <w:tab w:val="left" w:pos="720"/>
        </w:tabs>
        <w:spacing w:line="0" w:lineRule="atLeast"/>
        <w:ind w:left="720" w:hanging="360"/>
        <w:rPr>
          <w:rFonts w:ascii="Arial" w:eastAsia="Arial" w:hAnsi="Arial"/>
          <w:sz w:val="24"/>
        </w:rPr>
      </w:pPr>
      <w:r>
        <w:rPr>
          <w:rFonts w:ascii="Times New Roman" w:eastAsia="Times New Roman" w:hAnsi="Times New Roman"/>
          <w:sz w:val="24"/>
        </w:rPr>
        <w:t>Deploying mitigations that address cybersecurity risk early and prior to exploitation.</w:t>
      </w:r>
    </w:p>
    <w:p w:rsidR="00000000" w:rsidRDefault="004F32B3">
      <w:pPr>
        <w:spacing w:line="257" w:lineRule="exact"/>
        <w:rPr>
          <w:rFonts w:ascii="Times New Roman" w:eastAsia="Times New Roman" w:hAnsi="Times New Roman"/>
        </w:rPr>
      </w:pPr>
    </w:p>
    <w:p w:rsidR="00000000" w:rsidRDefault="004F32B3">
      <w:pPr>
        <w:spacing w:line="245" w:lineRule="auto"/>
        <w:ind w:right="160"/>
        <w:rPr>
          <w:rFonts w:ascii="Times New Roman" w:eastAsia="Times New Roman" w:hAnsi="Times New Roman"/>
          <w:sz w:val="24"/>
        </w:rPr>
      </w:pPr>
      <w:r>
        <w:rPr>
          <w:rFonts w:ascii="Times New Roman" w:eastAsia="Times New Roman" w:hAnsi="Times New Roman"/>
          <w:sz w:val="24"/>
        </w:rPr>
        <w:t>Postmarket cybersecuri</w:t>
      </w:r>
      <w:r>
        <w:rPr>
          <w:rFonts w:ascii="Times New Roman" w:eastAsia="Times New Roman" w:hAnsi="Times New Roman"/>
          <w:sz w:val="24"/>
        </w:rPr>
        <w:t>ty information may originate from an array of sources including independent security researchers, in-house testing, suppliers of software or hardware technology, health care facilities, and information sharing and analysis organizations. It is strongly rec</w:t>
      </w:r>
      <w:r>
        <w:rPr>
          <w:rFonts w:ascii="Times New Roman" w:eastAsia="Times New Roman" w:hAnsi="Times New Roman"/>
          <w:sz w:val="24"/>
        </w:rPr>
        <w:t>ommended that manufacturers participate in an ISAO that shares vulnerabilities and threats that impact medical devices. Sharing and dissemination of cybersecurity information and intelligence pertaining to vulnerabilities and threats across multiple sector</w:t>
      </w:r>
      <w:r>
        <w:rPr>
          <w:rFonts w:ascii="Times New Roman" w:eastAsia="Times New Roman" w:hAnsi="Times New Roman"/>
          <w:sz w:val="24"/>
        </w:rPr>
        <w:t>s is integral to a successful postmarket cybersecurity surveillance program.</w:t>
      </w:r>
    </w:p>
    <w:p w:rsidR="00000000" w:rsidRDefault="004F32B3">
      <w:pPr>
        <w:spacing w:line="235" w:lineRule="exact"/>
        <w:rPr>
          <w:rFonts w:ascii="Times New Roman" w:eastAsia="Times New Roman" w:hAnsi="Times New Roman"/>
        </w:rPr>
      </w:pPr>
    </w:p>
    <w:p w:rsidR="00000000" w:rsidRDefault="004F32B3">
      <w:pPr>
        <w:spacing w:line="255" w:lineRule="auto"/>
        <w:ind w:right="900"/>
        <w:jc w:val="both"/>
        <w:rPr>
          <w:rFonts w:ascii="Times New Roman" w:eastAsia="Times New Roman" w:hAnsi="Times New Roman"/>
          <w:sz w:val="24"/>
        </w:rPr>
      </w:pPr>
      <w:r>
        <w:rPr>
          <w:rFonts w:ascii="Times New Roman" w:eastAsia="Times New Roman" w:hAnsi="Times New Roman"/>
          <w:sz w:val="24"/>
        </w:rPr>
        <w:t>To manage postmarket cybersecurity risks for medical devices, a company should have a structured and systematic approach to risk management and quality management systems consist</w:t>
      </w:r>
      <w:r>
        <w:rPr>
          <w:rFonts w:ascii="Times New Roman" w:eastAsia="Times New Roman" w:hAnsi="Times New Roman"/>
          <w:sz w:val="24"/>
        </w:rPr>
        <w:t>ent with 21 CFR part 820. For example, such a program should include:</w:t>
      </w:r>
    </w:p>
    <w:p w:rsidR="00000000" w:rsidRDefault="004F32B3">
      <w:pPr>
        <w:spacing w:line="242" w:lineRule="exact"/>
        <w:rPr>
          <w:rFonts w:ascii="Times New Roman" w:eastAsia="Times New Roman" w:hAnsi="Times New Roman"/>
        </w:rPr>
      </w:pPr>
    </w:p>
    <w:p w:rsidR="00000000" w:rsidRDefault="004F32B3">
      <w:pPr>
        <w:numPr>
          <w:ilvl w:val="0"/>
          <w:numId w:val="32"/>
        </w:numPr>
        <w:tabs>
          <w:tab w:val="left" w:pos="720"/>
        </w:tabs>
        <w:spacing w:line="0" w:lineRule="atLeast"/>
        <w:ind w:left="720" w:hanging="360"/>
        <w:rPr>
          <w:rFonts w:ascii="Arial" w:eastAsia="Arial" w:hAnsi="Arial"/>
          <w:sz w:val="24"/>
        </w:rPr>
      </w:pPr>
      <w:r>
        <w:rPr>
          <w:rFonts w:ascii="Times New Roman" w:eastAsia="Times New Roman" w:hAnsi="Times New Roman"/>
          <w:sz w:val="24"/>
        </w:rPr>
        <w:t>Methods to identify, characterize, and assess a cybersecurity vulnerability.</w:t>
      </w:r>
    </w:p>
    <w:p w:rsidR="00000000" w:rsidRDefault="004F32B3">
      <w:pPr>
        <w:spacing w:line="35" w:lineRule="exact"/>
        <w:rPr>
          <w:rFonts w:ascii="Arial" w:eastAsia="Arial" w:hAnsi="Arial"/>
          <w:sz w:val="24"/>
        </w:rPr>
      </w:pPr>
    </w:p>
    <w:p w:rsidR="00000000" w:rsidRDefault="004F32B3">
      <w:pPr>
        <w:numPr>
          <w:ilvl w:val="0"/>
          <w:numId w:val="32"/>
        </w:numPr>
        <w:tabs>
          <w:tab w:val="left" w:pos="720"/>
        </w:tabs>
        <w:spacing w:line="0" w:lineRule="atLeast"/>
        <w:ind w:left="720" w:hanging="360"/>
        <w:rPr>
          <w:rFonts w:ascii="Arial" w:eastAsia="Arial" w:hAnsi="Arial"/>
          <w:sz w:val="24"/>
        </w:rPr>
      </w:pPr>
      <w:r>
        <w:rPr>
          <w:rFonts w:ascii="Times New Roman" w:eastAsia="Times New Roman" w:hAnsi="Times New Roman"/>
          <w:sz w:val="24"/>
        </w:rPr>
        <w:t>Methods to analyze, detect, and assess threat sources. For example:</w:t>
      </w:r>
    </w:p>
    <w:p w:rsidR="00000000" w:rsidRDefault="004F32B3">
      <w:pPr>
        <w:spacing w:line="17" w:lineRule="exact"/>
        <w:rPr>
          <w:rFonts w:ascii="Times New Roman" w:eastAsia="Times New Roman" w:hAnsi="Times New Roman"/>
        </w:rPr>
      </w:pPr>
    </w:p>
    <w:p w:rsidR="00000000" w:rsidRDefault="004F32B3">
      <w:pPr>
        <w:numPr>
          <w:ilvl w:val="0"/>
          <w:numId w:val="33"/>
        </w:numPr>
        <w:tabs>
          <w:tab w:val="left" w:pos="1440"/>
        </w:tabs>
        <w:spacing w:line="231" w:lineRule="auto"/>
        <w:ind w:left="1440" w:right="960" w:hanging="360"/>
        <w:rPr>
          <w:rFonts w:ascii="Courier New" w:eastAsia="Courier New" w:hAnsi="Courier New"/>
          <w:sz w:val="24"/>
        </w:rPr>
      </w:pPr>
      <w:r>
        <w:rPr>
          <w:rFonts w:ascii="Times New Roman" w:eastAsia="Times New Roman" w:hAnsi="Times New Roman"/>
          <w:sz w:val="24"/>
        </w:rPr>
        <w:t>A cybersecurity vulnerability might im</w:t>
      </w:r>
      <w:r>
        <w:rPr>
          <w:rFonts w:ascii="Times New Roman" w:eastAsia="Times New Roman" w:hAnsi="Times New Roman"/>
          <w:sz w:val="24"/>
        </w:rPr>
        <w:t>pact all of the medical devices in a manufacturer</w:t>
      </w:r>
      <w:r>
        <w:rPr>
          <w:rFonts w:ascii="Times New Roman" w:eastAsia="Times New Roman" w:hAnsi="Times New Roman"/>
          <w:sz w:val="24"/>
        </w:rPr>
        <w:t>’s portfolio based on how their products are developed; or</w:t>
      </w:r>
    </w:p>
    <w:p w:rsidR="00000000" w:rsidRDefault="004F32B3">
      <w:pPr>
        <w:numPr>
          <w:ilvl w:val="0"/>
          <w:numId w:val="34"/>
        </w:numPr>
        <w:tabs>
          <w:tab w:val="left" w:pos="1440"/>
        </w:tabs>
        <w:spacing w:line="234" w:lineRule="auto"/>
        <w:ind w:left="1440" w:right="760" w:hanging="360"/>
        <w:rPr>
          <w:rFonts w:ascii="Courier New" w:eastAsia="Courier New" w:hAnsi="Courier New"/>
          <w:sz w:val="24"/>
        </w:rPr>
      </w:pPr>
      <w:r>
        <w:rPr>
          <w:rFonts w:ascii="Times New Roman" w:eastAsia="Times New Roman" w:hAnsi="Times New Roman"/>
          <w:sz w:val="24"/>
        </w:rPr>
        <w:t>A cybersecurity vulnerability could exist vertically (i.e., within the components of a device) which can be introduced at any point in the supply ch</w:t>
      </w:r>
      <w:r>
        <w:rPr>
          <w:rFonts w:ascii="Times New Roman" w:eastAsia="Times New Roman" w:hAnsi="Times New Roman"/>
          <w:sz w:val="24"/>
        </w:rPr>
        <w:t>ain for a medical device manufacturing process.</w:t>
      </w:r>
    </w:p>
    <w:p w:rsidR="00000000" w:rsidRDefault="004F32B3">
      <w:pPr>
        <w:spacing w:line="241" w:lineRule="exact"/>
        <w:rPr>
          <w:rFonts w:ascii="Times New Roman" w:eastAsia="Times New Roman" w:hAnsi="Times New Roman"/>
        </w:rPr>
      </w:pPr>
    </w:p>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It is recommended as part of a manufacturer</w:t>
      </w:r>
      <w:r>
        <w:rPr>
          <w:rFonts w:ascii="Times New Roman" w:eastAsia="Times New Roman" w:hAnsi="Times New Roman"/>
          <w:sz w:val="24"/>
        </w:rPr>
        <w:t>’s cybersecurity risk management program</w:t>
      </w:r>
    </w:p>
    <w:p w:rsidR="00000000" w:rsidRDefault="004F32B3">
      <w:pPr>
        <w:spacing w:line="36" w:lineRule="exact"/>
        <w:rPr>
          <w:rFonts w:ascii="Times New Roman" w:eastAsia="Times New Roman" w:hAnsi="Times New Roman"/>
        </w:rPr>
      </w:pPr>
    </w:p>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that the manufacturer incorporate elements consistent with the NIST Framework for</w:t>
      </w:r>
    </w:p>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Improving Critical Infrastructure Cybers</w:t>
      </w:r>
      <w:r>
        <w:rPr>
          <w:rFonts w:ascii="Times New Roman" w:eastAsia="Times New Roman" w:hAnsi="Times New Roman"/>
          <w:sz w:val="24"/>
        </w:rPr>
        <w:t>ecurity (i.e., Identify, Protect, Detect, Respond,</w:t>
      </w:r>
    </w:p>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and Recover;</w:t>
      </w:r>
    </w:p>
    <w:p w:rsidR="00000000" w:rsidRDefault="004F32B3">
      <w:pPr>
        <w:spacing w:line="0" w:lineRule="atLeast"/>
        <w:rPr>
          <w:rFonts w:ascii="Times New Roman" w:eastAsia="Times New Roman" w:hAnsi="Times New Roman"/>
          <w:color w:val="0000FF"/>
          <w:sz w:val="24"/>
          <w:u w:val="single"/>
        </w:rPr>
      </w:pPr>
      <w:hyperlink r:id="rId46" w:history="1">
        <w:r>
          <w:rPr>
            <w:rFonts w:ascii="Times New Roman" w:eastAsia="Times New Roman" w:hAnsi="Times New Roman"/>
            <w:color w:val="0000FF"/>
            <w:sz w:val="24"/>
            <w:u w:val="single"/>
          </w:rPr>
          <w:t>https://www.nist.gov/sites/default/files/documents/cyberframework/cybersecur</w:t>
        </w:r>
        <w:r>
          <w:rPr>
            <w:rFonts w:ascii="Times New Roman" w:eastAsia="Times New Roman" w:hAnsi="Times New Roman"/>
            <w:color w:val="0000FF"/>
            <w:sz w:val="24"/>
            <w:u w:val="single"/>
          </w:rPr>
          <w:t>ity</w:t>
        </w:r>
      </w:hyperlink>
      <w:r>
        <w:rPr>
          <w:rFonts w:ascii="Times New Roman" w:eastAsia="Times New Roman" w:hAnsi="Times New Roman"/>
          <w:color w:val="0000FF"/>
          <w:sz w:val="24"/>
          <w:u w:val="single"/>
        </w:rPr>
        <w:t>-</w:t>
      </w:r>
    </w:p>
    <w:p w:rsidR="00000000" w:rsidRDefault="004F32B3">
      <w:pPr>
        <w:spacing w:line="0" w:lineRule="atLeast"/>
        <w:rPr>
          <w:rFonts w:ascii="Times New Roman" w:eastAsia="Times New Roman" w:hAnsi="Times New Roman"/>
          <w:color w:val="000000"/>
          <w:sz w:val="24"/>
        </w:rPr>
      </w:pPr>
      <w:hyperlink r:id="rId47" w:history="1">
        <w:r>
          <w:rPr>
            <w:rFonts w:ascii="Times New Roman" w:eastAsia="Times New Roman" w:hAnsi="Times New Roman"/>
            <w:color w:val="0000FF"/>
            <w:sz w:val="24"/>
            <w:u w:val="single"/>
          </w:rPr>
          <w:t>framework-021214.pdf</w:t>
        </w:r>
        <w:r>
          <w:rPr>
            <w:rFonts w:ascii="Times New Roman" w:eastAsia="Times New Roman" w:hAnsi="Times New Roman"/>
            <w:color w:val="0000FF"/>
            <w:sz w:val="24"/>
          </w:rPr>
          <w:t xml:space="preserve"> </w:t>
        </w:r>
        <w:r>
          <w:rPr>
            <w:rFonts w:ascii="Times New Roman" w:eastAsia="Times New Roman" w:hAnsi="Times New Roman"/>
            <w:color w:val="000000"/>
            <w:sz w:val="24"/>
          </w:rPr>
          <w:t>).</w:t>
        </w:r>
      </w:hyperlink>
    </w:p>
    <w:p w:rsidR="00000000" w:rsidRDefault="004F32B3">
      <w:pPr>
        <w:spacing w:line="240" w:lineRule="exact"/>
        <w:rPr>
          <w:rFonts w:ascii="Times New Roman" w:eastAsia="Times New Roman" w:hAnsi="Times New Roman"/>
        </w:rPr>
      </w:pPr>
    </w:p>
    <w:p w:rsidR="00000000" w:rsidRDefault="004F32B3">
      <w:pPr>
        <w:spacing w:line="245" w:lineRule="auto"/>
        <w:ind w:right="180"/>
        <w:rPr>
          <w:rFonts w:ascii="Times New Roman" w:eastAsia="Times New Roman" w:hAnsi="Times New Roman"/>
          <w:sz w:val="24"/>
        </w:rPr>
      </w:pPr>
      <w:r>
        <w:rPr>
          <w:rFonts w:ascii="Times New Roman" w:eastAsia="Times New Roman" w:hAnsi="Times New Roman"/>
          <w:sz w:val="24"/>
        </w:rPr>
        <w:t>FDA recognizes that medical devices and the surrounding network infrastructure cannot be completely secured.</w:t>
      </w:r>
      <w:r>
        <w:rPr>
          <w:rFonts w:ascii="Times New Roman" w:eastAsia="Times New Roman" w:hAnsi="Times New Roman"/>
          <w:sz w:val="24"/>
        </w:rPr>
        <w:t xml:space="preserve"> Design, architecture, technology, and software development environment choices may result in the inadvertent incorporation of vulnerabilities. The presence of a vulnerability does not necessarily trigger patient harm concerns. Rather it is the impact of t</w:t>
      </w:r>
      <w:r>
        <w:rPr>
          <w:rFonts w:ascii="Times New Roman" w:eastAsia="Times New Roman" w:hAnsi="Times New Roman"/>
          <w:sz w:val="24"/>
        </w:rPr>
        <w:t>he vulnerability on the safety and essential performance of the device which may present a risk of patient harm. Vulnerabilities that do not appear to currently present a risk of patient harm should be assessed by the manufacturer for future impact.</w:t>
      </w:r>
    </w:p>
    <w:p w:rsidR="00000000" w:rsidRDefault="004F32B3">
      <w:pPr>
        <w:spacing w:line="226" w:lineRule="exact"/>
        <w:rPr>
          <w:rFonts w:ascii="Times New Roman" w:eastAsia="Times New Roman" w:hAnsi="Times New Roman"/>
        </w:rPr>
      </w:pPr>
    </w:p>
    <w:p w:rsidR="00000000" w:rsidRDefault="004F32B3">
      <w:pPr>
        <w:spacing w:line="0" w:lineRule="atLeast"/>
        <w:ind w:left="640"/>
        <w:rPr>
          <w:rFonts w:ascii="Times New Roman" w:eastAsia="Times New Roman" w:hAnsi="Times New Roman"/>
          <w:b/>
          <w:sz w:val="32"/>
        </w:rPr>
      </w:pPr>
      <w:r>
        <w:rPr>
          <w:rFonts w:ascii="Times New Roman" w:eastAsia="Times New Roman" w:hAnsi="Times New Roman"/>
          <w:b/>
          <w:sz w:val="32"/>
        </w:rPr>
        <w:t>C. Ma</w:t>
      </w:r>
      <w:r>
        <w:rPr>
          <w:rFonts w:ascii="Times New Roman" w:eastAsia="Times New Roman" w:hAnsi="Times New Roman"/>
          <w:b/>
          <w:sz w:val="32"/>
        </w:rPr>
        <w:t>intaining Safety and Essential Performance</w:t>
      </w:r>
    </w:p>
    <w:p w:rsidR="00000000" w:rsidRDefault="004F32B3">
      <w:pPr>
        <w:spacing w:line="285" w:lineRule="exact"/>
        <w:rPr>
          <w:rFonts w:ascii="Times New Roman" w:eastAsia="Times New Roman" w:hAnsi="Times New Roman"/>
        </w:rPr>
      </w:pPr>
    </w:p>
    <w:p w:rsidR="00000000" w:rsidRDefault="004F32B3">
      <w:pPr>
        <w:spacing w:line="271" w:lineRule="auto"/>
        <w:ind w:right="420"/>
        <w:rPr>
          <w:rFonts w:ascii="Times New Roman" w:eastAsia="Times New Roman" w:hAnsi="Times New Roman"/>
          <w:sz w:val="24"/>
        </w:rPr>
      </w:pPr>
      <w:r>
        <w:rPr>
          <w:rFonts w:ascii="Times New Roman" w:eastAsia="Times New Roman" w:hAnsi="Times New Roman"/>
          <w:sz w:val="24"/>
        </w:rPr>
        <w:t>Compromise of safety or essential performance of a device can result in patient harm and may require intervention to prevent patient harm.</w:t>
      </w:r>
    </w:p>
    <w:p w:rsidR="00000000" w:rsidRDefault="004F32B3">
      <w:pPr>
        <w:spacing w:line="271" w:lineRule="auto"/>
        <w:ind w:right="420"/>
        <w:rPr>
          <w:rFonts w:ascii="Times New Roman" w:eastAsia="Times New Roman" w:hAnsi="Times New Roman"/>
          <w:sz w:val="24"/>
        </w:rPr>
        <w:sectPr w:rsidR="00000000">
          <w:pgSz w:w="12240" w:h="15840"/>
          <w:pgMar w:top="696" w:right="1340" w:bottom="173" w:left="1440" w:header="0" w:footer="0" w:gutter="0"/>
          <w:cols w:space="0" w:equalWidth="0">
            <w:col w:w="9460"/>
          </w:cols>
          <w:docGrid w:linePitch="360"/>
        </w:sect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369" w:lineRule="exact"/>
        <w:rPr>
          <w:rFonts w:ascii="Times New Roman" w:eastAsia="Times New Roman" w:hAnsi="Times New Roman"/>
        </w:rPr>
      </w:pPr>
    </w:p>
    <w:p w:rsidR="00000000" w:rsidRDefault="004F32B3">
      <w:pPr>
        <w:spacing w:line="0" w:lineRule="atLeast"/>
        <w:ind w:left="9240"/>
        <w:rPr>
          <w:rFonts w:ascii="Times New Roman" w:eastAsia="Times New Roman" w:hAnsi="Times New Roman"/>
        </w:rPr>
      </w:pPr>
      <w:r>
        <w:rPr>
          <w:rFonts w:ascii="Times New Roman" w:eastAsia="Times New Roman" w:hAnsi="Times New Roman"/>
        </w:rPr>
        <w:t>14</w:t>
      </w:r>
    </w:p>
    <w:p w:rsidR="00000000" w:rsidRDefault="004F32B3">
      <w:pPr>
        <w:spacing w:line="0" w:lineRule="atLeast"/>
        <w:ind w:left="924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4F32B3">
      <w:pPr>
        <w:spacing w:line="0" w:lineRule="atLeast"/>
        <w:jc w:val="center"/>
        <w:rPr>
          <w:rFonts w:ascii="Times New Roman" w:eastAsia="Times New Roman" w:hAnsi="Times New Roman"/>
          <w:b/>
          <w:i/>
          <w:sz w:val="24"/>
        </w:rPr>
      </w:pPr>
      <w:bookmarkStart w:id="15" w:name="page15"/>
      <w:bookmarkEnd w:id="15"/>
      <w:r>
        <w:rPr>
          <w:rFonts w:ascii="Times New Roman" w:eastAsia="Times New Roman" w:hAnsi="Times New Roman"/>
          <w:b/>
          <w:i/>
          <w:sz w:val="24"/>
        </w:rPr>
        <w:t>Contains Nonbinding Recommendations</w:t>
      </w:r>
    </w:p>
    <w:p w:rsidR="00000000" w:rsidRDefault="004F32B3">
      <w:pPr>
        <w:spacing w:line="200" w:lineRule="exact"/>
        <w:rPr>
          <w:rFonts w:ascii="Times New Roman" w:eastAsia="Times New Roman" w:hAnsi="Times New Roman"/>
        </w:rPr>
      </w:pPr>
    </w:p>
    <w:p w:rsidR="00000000" w:rsidRDefault="004F32B3">
      <w:pPr>
        <w:spacing w:line="356" w:lineRule="exact"/>
        <w:rPr>
          <w:rFonts w:ascii="Times New Roman" w:eastAsia="Times New Roman" w:hAnsi="Times New Roman"/>
        </w:rPr>
      </w:pPr>
    </w:p>
    <w:p w:rsidR="00000000" w:rsidRDefault="004F32B3">
      <w:pPr>
        <w:spacing w:line="250" w:lineRule="auto"/>
        <w:ind w:right="360"/>
        <w:rPr>
          <w:rFonts w:ascii="Times New Roman" w:eastAsia="Times New Roman" w:hAnsi="Times New Roman"/>
          <w:sz w:val="24"/>
        </w:rPr>
      </w:pPr>
      <w:r>
        <w:rPr>
          <w:rFonts w:ascii="Times New Roman" w:eastAsia="Times New Roman" w:hAnsi="Times New Roman"/>
          <w:sz w:val="24"/>
        </w:rPr>
        <w:t>Manufacturers should defin</w:t>
      </w:r>
      <w:r>
        <w:rPr>
          <w:rFonts w:ascii="Times New Roman" w:eastAsia="Times New Roman" w:hAnsi="Times New Roman"/>
          <w:sz w:val="24"/>
        </w:rPr>
        <w:t>e, as part of the comprehensive cybersecurity risk management, the safety and essential performance of their device, the resulting severity of patient harm if compromised, and the risk acceptance criteria. These steps allow manufacturers to triage vulnerab</w:t>
      </w:r>
      <w:r>
        <w:rPr>
          <w:rFonts w:ascii="Times New Roman" w:eastAsia="Times New Roman" w:hAnsi="Times New Roman"/>
          <w:sz w:val="24"/>
        </w:rPr>
        <w:t>ilities for remediation (see Section VI for additional information on risk assessments).</w:t>
      </w:r>
    </w:p>
    <w:p w:rsidR="00000000" w:rsidRDefault="004F32B3">
      <w:pPr>
        <w:spacing w:line="230" w:lineRule="exact"/>
        <w:rPr>
          <w:rFonts w:ascii="Times New Roman" w:eastAsia="Times New Roman" w:hAnsi="Times New Roman"/>
        </w:rPr>
      </w:pPr>
    </w:p>
    <w:p w:rsidR="00000000" w:rsidRDefault="004F32B3">
      <w:pPr>
        <w:spacing w:line="243" w:lineRule="auto"/>
        <w:ind w:right="180"/>
        <w:rPr>
          <w:rFonts w:ascii="Times New Roman" w:eastAsia="Times New Roman" w:hAnsi="Times New Roman"/>
          <w:sz w:val="24"/>
        </w:rPr>
      </w:pPr>
      <w:r>
        <w:rPr>
          <w:rFonts w:ascii="Times New Roman" w:eastAsia="Times New Roman" w:hAnsi="Times New Roman"/>
          <w:sz w:val="24"/>
        </w:rPr>
        <w:t>Threat modeling is important in understanding and assessing the exploitability of a device vulnerability and potential for patient harm. Threat modeling can also be u</w:t>
      </w:r>
      <w:r>
        <w:rPr>
          <w:rFonts w:ascii="Times New Roman" w:eastAsia="Times New Roman" w:hAnsi="Times New Roman"/>
          <w:sz w:val="24"/>
        </w:rPr>
        <w:t>sed in determining whether a proposed or implemented remediation can provide assurance that the risk of patient harm due to a cybersecurity vulnerability is reasonably controlled. Importantly, acceptable mitigations will vary depending upon the severity of</w:t>
      </w:r>
      <w:r>
        <w:rPr>
          <w:rFonts w:ascii="Times New Roman" w:eastAsia="Times New Roman" w:hAnsi="Times New Roman"/>
          <w:sz w:val="24"/>
        </w:rPr>
        <w:t xml:space="preserve"> patient harm that may result from exploitation of a vulnerability affecting the device. For example, a cybersecurity vulnerability affecting the temperature reading of a thermometer may have different risks than a cybersecurity vulnerability affecting the</w:t>
      </w:r>
      <w:r>
        <w:rPr>
          <w:rFonts w:ascii="Times New Roman" w:eastAsia="Times New Roman" w:hAnsi="Times New Roman"/>
          <w:sz w:val="24"/>
        </w:rPr>
        <w:t xml:space="preserve"> dosage of an insulin infusion pump because of the severity of patient harm.</w:t>
      </w:r>
    </w:p>
    <w:p w:rsidR="00000000" w:rsidRDefault="004F32B3">
      <w:pPr>
        <w:spacing w:line="232" w:lineRule="exact"/>
        <w:rPr>
          <w:rFonts w:ascii="Times New Roman" w:eastAsia="Times New Roman" w:hAnsi="Times New Roman"/>
        </w:rPr>
      </w:pPr>
    </w:p>
    <w:p w:rsidR="00000000" w:rsidRDefault="004F32B3">
      <w:pPr>
        <w:spacing w:line="0" w:lineRule="atLeast"/>
        <w:ind w:left="60"/>
        <w:rPr>
          <w:rFonts w:ascii="Times New Roman" w:eastAsia="Times New Roman" w:hAnsi="Times New Roman"/>
          <w:b/>
          <w:sz w:val="36"/>
        </w:rPr>
      </w:pPr>
      <w:r>
        <w:rPr>
          <w:rFonts w:ascii="Times New Roman" w:eastAsia="Times New Roman" w:hAnsi="Times New Roman"/>
          <w:b/>
          <w:sz w:val="36"/>
        </w:rPr>
        <w:t xml:space="preserve">VI. </w:t>
      </w:r>
      <w:r>
        <w:rPr>
          <w:rFonts w:ascii="Times New Roman" w:eastAsia="Times New Roman" w:hAnsi="Times New Roman"/>
          <w:b/>
          <w:sz w:val="36"/>
        </w:rPr>
        <w:t>Medical Device Cybersecurity Risk Management</w:t>
      </w:r>
    </w:p>
    <w:p w:rsidR="00000000" w:rsidRDefault="004F32B3">
      <w:pPr>
        <w:spacing w:line="289" w:lineRule="exact"/>
        <w:rPr>
          <w:rFonts w:ascii="Times New Roman" w:eastAsia="Times New Roman" w:hAnsi="Times New Roman"/>
        </w:rPr>
      </w:pPr>
    </w:p>
    <w:p w:rsidR="00000000" w:rsidRDefault="004F32B3">
      <w:pPr>
        <w:spacing w:line="242" w:lineRule="auto"/>
        <w:ind w:right="60"/>
        <w:rPr>
          <w:rFonts w:ascii="Times New Roman" w:eastAsia="Times New Roman" w:hAnsi="Times New Roman"/>
          <w:sz w:val="24"/>
        </w:rPr>
      </w:pPr>
      <w:r>
        <w:rPr>
          <w:rFonts w:ascii="Times New Roman" w:eastAsia="Times New Roman" w:hAnsi="Times New Roman"/>
          <w:sz w:val="24"/>
        </w:rPr>
        <w:t>As part of their risk management process consistent with 21 CFR part 820, a manufacturer should establish, document, and maintai</w:t>
      </w:r>
      <w:r>
        <w:rPr>
          <w:rFonts w:ascii="Times New Roman" w:eastAsia="Times New Roman" w:hAnsi="Times New Roman"/>
          <w:sz w:val="24"/>
        </w:rPr>
        <w:t>n throughout the medical device lifecycle an ongoing process for identifying hazards associated with the cybersecurity of a medical device, estimating and evaluating the associated risks, controlling these risks, and monitoring the effectiveness of the con</w:t>
      </w:r>
      <w:r>
        <w:rPr>
          <w:rFonts w:ascii="Times New Roman" w:eastAsia="Times New Roman" w:hAnsi="Times New Roman"/>
          <w:sz w:val="24"/>
        </w:rPr>
        <w:t>trols. This process should include risk analysis, risk evaluation, risk control, and incorporation of production and post-production information. Elements identified in the Appendix of this guidance should be included as part of the manufacturer</w:t>
      </w:r>
      <w:r>
        <w:rPr>
          <w:rFonts w:ascii="Times New Roman" w:eastAsia="Times New Roman" w:hAnsi="Times New Roman"/>
          <w:sz w:val="24"/>
        </w:rPr>
        <w:t>’s cybersec</w:t>
      </w:r>
      <w:r>
        <w:rPr>
          <w:rFonts w:ascii="Times New Roman" w:eastAsia="Times New Roman" w:hAnsi="Times New Roman"/>
          <w:sz w:val="24"/>
        </w:rPr>
        <w:t>urity risk management program to support an effective risk management process. Manufacturers should have a defined process to systematically conduct a risk evaluation and determine whether a cybersecurity vulnerability affecting a medical device presents a</w:t>
      </w:r>
      <w:r>
        <w:rPr>
          <w:rFonts w:ascii="Times New Roman" w:eastAsia="Times New Roman" w:hAnsi="Times New Roman"/>
          <w:sz w:val="24"/>
        </w:rPr>
        <w:t xml:space="preserve">n acceptable or unacceptable risk. It is not possible to describe all hazards, associated risks, and/or controls associated with medical device cybersecurity vulnerabilities in this guidance. It is also not possible to describe all scenarios where risk is </w:t>
      </w:r>
      <w:r>
        <w:rPr>
          <w:rFonts w:ascii="Times New Roman" w:eastAsia="Times New Roman" w:hAnsi="Times New Roman"/>
          <w:sz w:val="24"/>
        </w:rPr>
        <w:t>controlled or uncontrolled. Rather, FDA recommends that manufacturers define and document their process for objectively assessing the cybersecurity risk for their device(s).</w:t>
      </w:r>
    </w:p>
    <w:p w:rsidR="00000000" w:rsidRDefault="004F32B3">
      <w:pPr>
        <w:spacing w:line="239" w:lineRule="exact"/>
        <w:rPr>
          <w:rFonts w:ascii="Times New Roman" w:eastAsia="Times New Roman" w:hAnsi="Times New Roman"/>
        </w:rPr>
      </w:pPr>
    </w:p>
    <w:p w:rsidR="00000000" w:rsidRDefault="004F32B3">
      <w:pPr>
        <w:spacing w:line="275" w:lineRule="auto"/>
        <w:ind w:right="360"/>
        <w:rPr>
          <w:rFonts w:ascii="Times New Roman" w:eastAsia="Times New Roman" w:hAnsi="Times New Roman"/>
          <w:sz w:val="24"/>
        </w:rPr>
      </w:pPr>
      <w:r>
        <w:rPr>
          <w:rFonts w:ascii="Times New Roman" w:eastAsia="Times New Roman" w:hAnsi="Times New Roman"/>
          <w:sz w:val="24"/>
        </w:rPr>
        <w:t xml:space="preserve">As outlined below, it is recommended that such a process focus on assessing the </w:t>
      </w:r>
      <w:r>
        <w:rPr>
          <w:rFonts w:ascii="Times New Roman" w:eastAsia="Times New Roman" w:hAnsi="Times New Roman"/>
          <w:i/>
          <w:sz w:val="24"/>
        </w:rPr>
        <w:t>r</w:t>
      </w:r>
      <w:r>
        <w:rPr>
          <w:rFonts w:ascii="Times New Roman" w:eastAsia="Times New Roman" w:hAnsi="Times New Roman"/>
          <w:i/>
          <w:sz w:val="24"/>
        </w:rPr>
        <w:t>isk of patient</w:t>
      </w:r>
      <w:r>
        <w:rPr>
          <w:rFonts w:ascii="Times New Roman" w:eastAsia="Times New Roman" w:hAnsi="Times New Roman"/>
          <w:sz w:val="24"/>
        </w:rPr>
        <w:t xml:space="preserve"> </w:t>
      </w:r>
      <w:r>
        <w:rPr>
          <w:rFonts w:ascii="Times New Roman" w:eastAsia="Times New Roman" w:hAnsi="Times New Roman"/>
          <w:i/>
          <w:sz w:val="24"/>
        </w:rPr>
        <w:t xml:space="preserve">harm </w:t>
      </w:r>
      <w:r>
        <w:rPr>
          <w:rFonts w:ascii="Times New Roman" w:eastAsia="Times New Roman" w:hAnsi="Times New Roman"/>
          <w:sz w:val="24"/>
        </w:rPr>
        <w:t>by considering:</w:t>
      </w:r>
    </w:p>
    <w:p w:rsidR="00000000" w:rsidRDefault="004F32B3">
      <w:pPr>
        <w:spacing w:line="200" w:lineRule="exact"/>
        <w:rPr>
          <w:rFonts w:ascii="Times New Roman" w:eastAsia="Times New Roman" w:hAnsi="Times New Roman"/>
        </w:rPr>
      </w:pPr>
    </w:p>
    <w:p w:rsidR="00000000" w:rsidRDefault="004F32B3">
      <w:pPr>
        <w:numPr>
          <w:ilvl w:val="0"/>
          <w:numId w:val="35"/>
        </w:numPr>
        <w:tabs>
          <w:tab w:val="left" w:pos="980"/>
        </w:tabs>
        <w:spacing w:line="0" w:lineRule="atLeast"/>
        <w:ind w:left="980" w:hanging="260"/>
        <w:rPr>
          <w:rFonts w:ascii="Times New Roman" w:eastAsia="Times New Roman" w:hAnsi="Times New Roman"/>
          <w:sz w:val="24"/>
        </w:rPr>
      </w:pPr>
      <w:r>
        <w:rPr>
          <w:rFonts w:ascii="Times New Roman" w:eastAsia="Times New Roman" w:hAnsi="Times New Roman"/>
          <w:sz w:val="24"/>
        </w:rPr>
        <w:t>The exploitability of the cybersecurity vulnerability, and</w:t>
      </w:r>
    </w:p>
    <w:p w:rsidR="00000000" w:rsidRDefault="004F32B3">
      <w:pPr>
        <w:spacing w:line="120" w:lineRule="exact"/>
        <w:rPr>
          <w:rFonts w:ascii="Times New Roman" w:eastAsia="Times New Roman" w:hAnsi="Times New Roman"/>
          <w:sz w:val="24"/>
        </w:rPr>
      </w:pPr>
    </w:p>
    <w:p w:rsidR="00000000" w:rsidRDefault="004F32B3">
      <w:pPr>
        <w:numPr>
          <w:ilvl w:val="0"/>
          <w:numId w:val="35"/>
        </w:numPr>
        <w:tabs>
          <w:tab w:val="left" w:pos="980"/>
        </w:tabs>
        <w:spacing w:line="0" w:lineRule="atLeast"/>
        <w:ind w:left="980" w:hanging="260"/>
        <w:rPr>
          <w:rFonts w:ascii="Times New Roman" w:eastAsia="Times New Roman" w:hAnsi="Times New Roman"/>
          <w:sz w:val="24"/>
        </w:rPr>
      </w:pPr>
      <w:r>
        <w:rPr>
          <w:rFonts w:ascii="Times New Roman" w:eastAsia="Times New Roman" w:hAnsi="Times New Roman"/>
          <w:sz w:val="24"/>
        </w:rPr>
        <w:t>The severity of patient harm if the vulnerability were to be exploited.</w:t>
      </w:r>
    </w:p>
    <w:p w:rsidR="00000000" w:rsidRDefault="004F32B3">
      <w:pPr>
        <w:spacing w:line="276" w:lineRule="exact"/>
        <w:rPr>
          <w:rFonts w:ascii="Times New Roman" w:eastAsia="Times New Roman" w:hAnsi="Times New Roman"/>
        </w:rPr>
      </w:pPr>
    </w:p>
    <w:p w:rsidR="00000000" w:rsidRDefault="004F32B3">
      <w:pPr>
        <w:spacing w:line="271" w:lineRule="auto"/>
        <w:ind w:right="1180"/>
        <w:rPr>
          <w:rFonts w:ascii="Times New Roman" w:eastAsia="Times New Roman" w:hAnsi="Times New Roman"/>
          <w:sz w:val="24"/>
        </w:rPr>
      </w:pPr>
      <w:r>
        <w:rPr>
          <w:rFonts w:ascii="Times New Roman" w:eastAsia="Times New Roman" w:hAnsi="Times New Roman"/>
          <w:sz w:val="24"/>
        </w:rPr>
        <w:t xml:space="preserve">Such analysis should also incorporate consideration of compensating controls and risk </w:t>
      </w:r>
      <w:r>
        <w:rPr>
          <w:rFonts w:ascii="Times New Roman" w:eastAsia="Times New Roman" w:hAnsi="Times New Roman"/>
          <w:sz w:val="24"/>
        </w:rPr>
        <w:t>mitigations.</w:t>
      </w:r>
    </w:p>
    <w:p w:rsidR="00000000" w:rsidRDefault="004F32B3">
      <w:pPr>
        <w:spacing w:line="195" w:lineRule="exact"/>
        <w:rPr>
          <w:rFonts w:ascii="Times New Roman" w:eastAsia="Times New Roman" w:hAnsi="Times New Roman"/>
        </w:rPr>
      </w:pPr>
    </w:p>
    <w:p w:rsidR="00000000" w:rsidRDefault="004F32B3">
      <w:pPr>
        <w:numPr>
          <w:ilvl w:val="0"/>
          <w:numId w:val="36"/>
        </w:numPr>
        <w:tabs>
          <w:tab w:val="left" w:pos="1440"/>
        </w:tabs>
        <w:spacing w:line="275" w:lineRule="auto"/>
        <w:ind w:left="1440" w:right="1900" w:hanging="720"/>
        <w:rPr>
          <w:rFonts w:ascii="Times New Roman" w:eastAsia="Times New Roman" w:hAnsi="Times New Roman"/>
          <w:b/>
          <w:sz w:val="32"/>
        </w:rPr>
      </w:pPr>
      <w:r>
        <w:rPr>
          <w:rFonts w:ascii="Times New Roman" w:eastAsia="Times New Roman" w:hAnsi="Times New Roman"/>
          <w:b/>
          <w:sz w:val="32"/>
        </w:rPr>
        <w:t>Assessing Exploitability of the Cybersecurity Vulnerability</w:t>
      </w:r>
    </w:p>
    <w:p w:rsidR="00000000" w:rsidRDefault="004F32B3">
      <w:pPr>
        <w:tabs>
          <w:tab w:val="left" w:pos="1440"/>
        </w:tabs>
        <w:spacing w:line="275" w:lineRule="auto"/>
        <w:ind w:left="1440" w:right="1900" w:hanging="720"/>
        <w:rPr>
          <w:rFonts w:ascii="Times New Roman" w:eastAsia="Times New Roman" w:hAnsi="Times New Roman"/>
          <w:b/>
          <w:sz w:val="32"/>
        </w:rPr>
        <w:sectPr w:rsidR="00000000">
          <w:pgSz w:w="12240" w:h="15840"/>
          <w:pgMar w:top="696" w:right="1340" w:bottom="173" w:left="1440" w:header="0" w:footer="0" w:gutter="0"/>
          <w:cols w:space="0" w:equalWidth="0">
            <w:col w:w="9460"/>
          </w:cols>
          <w:docGrid w:linePitch="360"/>
        </w:sect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338" w:lineRule="exact"/>
        <w:rPr>
          <w:rFonts w:ascii="Times New Roman" w:eastAsia="Times New Roman" w:hAnsi="Times New Roman"/>
        </w:rPr>
      </w:pPr>
    </w:p>
    <w:p w:rsidR="00000000" w:rsidRDefault="004F32B3">
      <w:pPr>
        <w:spacing w:line="0" w:lineRule="atLeast"/>
        <w:ind w:left="9240"/>
        <w:rPr>
          <w:rFonts w:ascii="Times New Roman" w:eastAsia="Times New Roman" w:hAnsi="Times New Roman"/>
        </w:rPr>
      </w:pPr>
      <w:r>
        <w:rPr>
          <w:rFonts w:ascii="Times New Roman" w:eastAsia="Times New Roman" w:hAnsi="Times New Roman"/>
        </w:rPr>
        <w:t>15</w:t>
      </w:r>
    </w:p>
    <w:p w:rsidR="00000000" w:rsidRDefault="004F32B3">
      <w:pPr>
        <w:spacing w:line="0" w:lineRule="atLeast"/>
        <w:ind w:left="924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4F32B3">
      <w:pPr>
        <w:spacing w:line="0" w:lineRule="atLeast"/>
        <w:jc w:val="center"/>
        <w:rPr>
          <w:rFonts w:ascii="Times New Roman" w:eastAsia="Times New Roman" w:hAnsi="Times New Roman"/>
          <w:b/>
          <w:i/>
          <w:sz w:val="24"/>
        </w:rPr>
      </w:pPr>
      <w:bookmarkStart w:id="16" w:name="page16"/>
      <w:bookmarkEnd w:id="16"/>
      <w:r>
        <w:rPr>
          <w:rFonts w:ascii="Times New Roman" w:eastAsia="Times New Roman" w:hAnsi="Times New Roman"/>
          <w:b/>
          <w:i/>
          <w:sz w:val="24"/>
        </w:rPr>
        <w:t>Contains Nonbinding Recommendations</w:t>
      </w:r>
    </w:p>
    <w:p w:rsidR="00000000" w:rsidRDefault="004F32B3">
      <w:pPr>
        <w:spacing w:line="200" w:lineRule="exact"/>
        <w:rPr>
          <w:rFonts w:ascii="Times New Roman" w:eastAsia="Times New Roman" w:hAnsi="Times New Roman"/>
        </w:rPr>
      </w:pPr>
    </w:p>
    <w:p w:rsidR="00000000" w:rsidRDefault="004F32B3">
      <w:pPr>
        <w:spacing w:line="356" w:lineRule="exact"/>
        <w:rPr>
          <w:rFonts w:ascii="Times New Roman" w:eastAsia="Times New Roman" w:hAnsi="Times New Roman"/>
        </w:rPr>
      </w:pPr>
    </w:p>
    <w:p w:rsidR="00000000" w:rsidRDefault="004F32B3">
      <w:pPr>
        <w:spacing w:line="243" w:lineRule="auto"/>
        <w:ind w:right="40"/>
        <w:rPr>
          <w:rFonts w:ascii="Times New Roman" w:eastAsia="Times New Roman" w:hAnsi="Times New Roman"/>
          <w:sz w:val="24"/>
        </w:rPr>
      </w:pPr>
      <w:r>
        <w:rPr>
          <w:rFonts w:ascii="Times New Roman" w:eastAsia="Times New Roman" w:hAnsi="Times New Roman"/>
          <w:sz w:val="24"/>
        </w:rPr>
        <w:t>Manufacturers should have a process for assessing the exploitability of a cybersecurity vulnerability. In many cases, estimating the pr</w:t>
      </w:r>
      <w:r>
        <w:rPr>
          <w:rFonts w:ascii="Times New Roman" w:eastAsia="Times New Roman" w:hAnsi="Times New Roman"/>
          <w:sz w:val="24"/>
        </w:rPr>
        <w:t>obability of a cybersecurity exploit is very difficult due to factors such as; complexity of exploitation, availability of exploits, and exploit toolkits. In the absence of data on the probability of the occurrence of harm, conventional medical device risk</w:t>
      </w:r>
      <w:r>
        <w:rPr>
          <w:rFonts w:ascii="Times New Roman" w:eastAsia="Times New Roman" w:hAnsi="Times New Roman"/>
          <w:sz w:val="24"/>
        </w:rPr>
        <w:t xml:space="preserve"> management approaches suggest using a </w:t>
      </w:r>
      <w:r>
        <w:rPr>
          <w:rFonts w:ascii="Times New Roman" w:eastAsia="Times New Roman" w:hAnsi="Times New Roman"/>
          <w:sz w:val="24"/>
        </w:rPr>
        <w:t>“reasonable worst-case estimate</w:t>
      </w:r>
      <w:r>
        <w:rPr>
          <w:rFonts w:ascii="Times New Roman" w:eastAsia="Times New Roman" w:hAnsi="Times New Roman"/>
          <w:sz w:val="24"/>
        </w:rPr>
        <w:t>” or setting the default value of the probability to one. While these approaches are acceptable, FDA suggests that manufacturers instead consider using a cybersecurity vulnerability asse</w:t>
      </w:r>
      <w:r>
        <w:rPr>
          <w:rFonts w:ascii="Times New Roman" w:eastAsia="Times New Roman" w:hAnsi="Times New Roman"/>
          <w:sz w:val="24"/>
        </w:rPr>
        <w:t>ssment tool or similar scoring system for rating vulnerabilities and determining the need for and urgency of the response.</w:t>
      </w:r>
    </w:p>
    <w:p w:rsidR="00000000" w:rsidRDefault="004F32B3">
      <w:pPr>
        <w:spacing w:line="245" w:lineRule="exact"/>
        <w:rPr>
          <w:rFonts w:ascii="Times New Roman" w:eastAsia="Times New Roman" w:hAnsi="Times New Roman"/>
        </w:rPr>
      </w:pPr>
    </w:p>
    <w:p w:rsidR="00000000" w:rsidRDefault="004F32B3">
      <w:pPr>
        <w:spacing w:line="233" w:lineRule="auto"/>
        <w:ind w:right="60"/>
        <w:jc w:val="both"/>
        <w:rPr>
          <w:rFonts w:ascii="Times New Roman" w:eastAsia="Times New Roman" w:hAnsi="Times New Roman"/>
          <w:sz w:val="32"/>
          <w:vertAlign w:val="superscript"/>
        </w:rPr>
      </w:pPr>
      <w:r>
        <w:rPr>
          <w:rFonts w:ascii="Times New Roman" w:eastAsia="Times New Roman" w:hAnsi="Times New Roman"/>
          <w:sz w:val="24"/>
        </w:rPr>
        <w:t xml:space="preserve">One such tool, the </w:t>
      </w:r>
      <w:r>
        <w:rPr>
          <w:rFonts w:ascii="Times New Roman" w:eastAsia="Times New Roman" w:hAnsi="Times New Roman"/>
          <w:sz w:val="24"/>
        </w:rPr>
        <w:t>“Common Vulnerability Scoring System,</w:t>
      </w:r>
      <w:r>
        <w:rPr>
          <w:rFonts w:ascii="Times New Roman" w:eastAsia="Times New Roman" w:hAnsi="Times New Roman"/>
          <w:sz w:val="24"/>
        </w:rPr>
        <w:t>” Version 3.0, for example, provides numerical ratings corresponding to high</w:t>
      </w:r>
      <w:r>
        <w:rPr>
          <w:rFonts w:ascii="Times New Roman" w:eastAsia="Times New Roman" w:hAnsi="Times New Roman"/>
          <w:sz w:val="24"/>
        </w:rPr>
        <w:t>, medium and low by incorporating a number of factors in assessing exploitability including:</w:t>
      </w:r>
      <w:hyperlink w:anchor="page16" w:history="1">
        <w:r>
          <w:rPr>
            <w:rFonts w:ascii="Times New Roman" w:eastAsia="Times New Roman" w:hAnsi="Times New Roman"/>
            <w:sz w:val="32"/>
            <w:vertAlign w:val="superscript"/>
          </w:rPr>
          <w:t>20</w:t>
        </w:r>
      </w:hyperlink>
    </w:p>
    <w:p w:rsidR="00000000" w:rsidRDefault="004F32B3">
      <w:pPr>
        <w:numPr>
          <w:ilvl w:val="0"/>
          <w:numId w:val="37"/>
        </w:numPr>
        <w:tabs>
          <w:tab w:val="left" w:pos="720"/>
        </w:tabs>
        <w:spacing w:line="229" w:lineRule="auto"/>
        <w:ind w:left="720" w:hanging="360"/>
        <w:rPr>
          <w:rFonts w:ascii="Arial" w:eastAsia="Arial" w:hAnsi="Arial"/>
          <w:sz w:val="24"/>
        </w:rPr>
      </w:pPr>
      <w:r>
        <w:rPr>
          <w:rFonts w:ascii="Times New Roman" w:eastAsia="Times New Roman" w:hAnsi="Times New Roman"/>
          <w:sz w:val="24"/>
        </w:rPr>
        <w:t>Attack Vector (physical, local, adjacent, network)</w:t>
      </w:r>
    </w:p>
    <w:p w:rsidR="00000000" w:rsidRDefault="004F32B3">
      <w:pPr>
        <w:numPr>
          <w:ilvl w:val="0"/>
          <w:numId w:val="37"/>
        </w:numPr>
        <w:tabs>
          <w:tab w:val="left" w:pos="720"/>
        </w:tabs>
        <w:spacing w:line="0" w:lineRule="atLeast"/>
        <w:ind w:left="720" w:hanging="360"/>
        <w:rPr>
          <w:rFonts w:ascii="Arial" w:eastAsia="Arial" w:hAnsi="Arial"/>
          <w:sz w:val="24"/>
        </w:rPr>
      </w:pPr>
      <w:r>
        <w:rPr>
          <w:rFonts w:ascii="Times New Roman" w:eastAsia="Times New Roman" w:hAnsi="Times New Roman"/>
          <w:sz w:val="24"/>
        </w:rPr>
        <w:t>Attack Complexity (high, low)</w:t>
      </w:r>
    </w:p>
    <w:p w:rsidR="00000000" w:rsidRDefault="004F32B3">
      <w:pPr>
        <w:spacing w:line="15" w:lineRule="exact"/>
        <w:rPr>
          <w:rFonts w:ascii="Arial" w:eastAsia="Arial" w:hAnsi="Arial"/>
          <w:sz w:val="24"/>
        </w:rPr>
      </w:pPr>
    </w:p>
    <w:p w:rsidR="00000000" w:rsidRDefault="004F32B3">
      <w:pPr>
        <w:numPr>
          <w:ilvl w:val="0"/>
          <w:numId w:val="37"/>
        </w:numPr>
        <w:tabs>
          <w:tab w:val="left" w:pos="720"/>
        </w:tabs>
        <w:spacing w:line="0" w:lineRule="atLeast"/>
        <w:ind w:left="720" w:hanging="360"/>
        <w:rPr>
          <w:rFonts w:ascii="Arial" w:eastAsia="Arial" w:hAnsi="Arial"/>
          <w:sz w:val="24"/>
        </w:rPr>
      </w:pPr>
      <w:r>
        <w:rPr>
          <w:rFonts w:ascii="Times New Roman" w:eastAsia="Times New Roman" w:hAnsi="Times New Roman"/>
          <w:sz w:val="24"/>
        </w:rPr>
        <w:t>Privileges Required (none, low, high)</w:t>
      </w:r>
    </w:p>
    <w:p w:rsidR="00000000" w:rsidRDefault="004F32B3">
      <w:pPr>
        <w:spacing w:line="15" w:lineRule="exact"/>
        <w:rPr>
          <w:rFonts w:ascii="Arial" w:eastAsia="Arial" w:hAnsi="Arial"/>
          <w:sz w:val="24"/>
        </w:rPr>
      </w:pPr>
    </w:p>
    <w:p w:rsidR="00000000" w:rsidRDefault="004F32B3">
      <w:pPr>
        <w:numPr>
          <w:ilvl w:val="0"/>
          <w:numId w:val="37"/>
        </w:numPr>
        <w:tabs>
          <w:tab w:val="left" w:pos="720"/>
        </w:tabs>
        <w:spacing w:line="0" w:lineRule="atLeast"/>
        <w:ind w:left="720" w:hanging="360"/>
        <w:rPr>
          <w:rFonts w:ascii="Arial" w:eastAsia="Arial" w:hAnsi="Arial"/>
          <w:sz w:val="24"/>
        </w:rPr>
      </w:pPr>
      <w:r>
        <w:rPr>
          <w:rFonts w:ascii="Times New Roman" w:eastAsia="Times New Roman" w:hAnsi="Times New Roman"/>
          <w:sz w:val="24"/>
        </w:rPr>
        <w:t>User Interacti</w:t>
      </w:r>
      <w:r>
        <w:rPr>
          <w:rFonts w:ascii="Times New Roman" w:eastAsia="Times New Roman" w:hAnsi="Times New Roman"/>
          <w:sz w:val="24"/>
        </w:rPr>
        <w:t>on (none, required)</w:t>
      </w:r>
    </w:p>
    <w:p w:rsidR="00000000" w:rsidRDefault="004F32B3">
      <w:pPr>
        <w:spacing w:line="16" w:lineRule="exact"/>
        <w:rPr>
          <w:rFonts w:ascii="Arial" w:eastAsia="Arial" w:hAnsi="Arial"/>
          <w:sz w:val="24"/>
        </w:rPr>
      </w:pPr>
    </w:p>
    <w:p w:rsidR="00000000" w:rsidRDefault="004F32B3">
      <w:pPr>
        <w:numPr>
          <w:ilvl w:val="0"/>
          <w:numId w:val="37"/>
        </w:numPr>
        <w:tabs>
          <w:tab w:val="left" w:pos="720"/>
        </w:tabs>
        <w:spacing w:line="0" w:lineRule="atLeast"/>
        <w:ind w:left="720" w:hanging="360"/>
        <w:rPr>
          <w:rFonts w:ascii="Arial" w:eastAsia="Arial" w:hAnsi="Arial"/>
          <w:sz w:val="24"/>
        </w:rPr>
      </w:pPr>
      <w:r>
        <w:rPr>
          <w:rFonts w:ascii="Times New Roman" w:eastAsia="Times New Roman" w:hAnsi="Times New Roman"/>
          <w:sz w:val="24"/>
        </w:rPr>
        <w:t>Scope (changed, unchanged)</w:t>
      </w:r>
    </w:p>
    <w:p w:rsidR="00000000" w:rsidRDefault="004F32B3">
      <w:pPr>
        <w:spacing w:line="15" w:lineRule="exact"/>
        <w:rPr>
          <w:rFonts w:ascii="Arial" w:eastAsia="Arial" w:hAnsi="Arial"/>
          <w:sz w:val="24"/>
        </w:rPr>
      </w:pPr>
    </w:p>
    <w:p w:rsidR="00000000" w:rsidRDefault="004F32B3">
      <w:pPr>
        <w:numPr>
          <w:ilvl w:val="0"/>
          <w:numId w:val="37"/>
        </w:numPr>
        <w:tabs>
          <w:tab w:val="left" w:pos="720"/>
        </w:tabs>
        <w:spacing w:line="0" w:lineRule="atLeast"/>
        <w:ind w:left="720" w:hanging="360"/>
        <w:rPr>
          <w:rFonts w:ascii="Arial" w:eastAsia="Arial" w:hAnsi="Arial"/>
          <w:sz w:val="24"/>
        </w:rPr>
      </w:pPr>
      <w:r>
        <w:rPr>
          <w:rFonts w:ascii="Times New Roman" w:eastAsia="Times New Roman" w:hAnsi="Times New Roman"/>
          <w:sz w:val="24"/>
        </w:rPr>
        <w:t>Confidentiality Impact (high, low, none)</w:t>
      </w:r>
    </w:p>
    <w:p w:rsidR="00000000" w:rsidRDefault="004F32B3">
      <w:pPr>
        <w:spacing w:line="15" w:lineRule="exact"/>
        <w:rPr>
          <w:rFonts w:ascii="Arial" w:eastAsia="Arial" w:hAnsi="Arial"/>
          <w:sz w:val="24"/>
        </w:rPr>
      </w:pPr>
    </w:p>
    <w:p w:rsidR="00000000" w:rsidRDefault="004F32B3">
      <w:pPr>
        <w:numPr>
          <w:ilvl w:val="0"/>
          <w:numId w:val="37"/>
        </w:numPr>
        <w:tabs>
          <w:tab w:val="left" w:pos="720"/>
        </w:tabs>
        <w:spacing w:line="0" w:lineRule="atLeast"/>
        <w:ind w:left="720" w:hanging="360"/>
        <w:rPr>
          <w:rFonts w:ascii="Arial" w:eastAsia="Arial" w:hAnsi="Arial"/>
          <w:sz w:val="24"/>
        </w:rPr>
      </w:pPr>
      <w:r>
        <w:rPr>
          <w:rFonts w:ascii="Times New Roman" w:eastAsia="Times New Roman" w:hAnsi="Times New Roman"/>
          <w:sz w:val="24"/>
        </w:rPr>
        <w:t>Integrity Impact (none, low, high)</w:t>
      </w:r>
    </w:p>
    <w:p w:rsidR="00000000" w:rsidRDefault="004F32B3">
      <w:pPr>
        <w:spacing w:line="16" w:lineRule="exact"/>
        <w:rPr>
          <w:rFonts w:ascii="Arial" w:eastAsia="Arial" w:hAnsi="Arial"/>
          <w:sz w:val="24"/>
        </w:rPr>
      </w:pPr>
    </w:p>
    <w:p w:rsidR="00000000" w:rsidRDefault="004F32B3">
      <w:pPr>
        <w:numPr>
          <w:ilvl w:val="0"/>
          <w:numId w:val="37"/>
        </w:numPr>
        <w:tabs>
          <w:tab w:val="left" w:pos="720"/>
        </w:tabs>
        <w:spacing w:line="0" w:lineRule="atLeast"/>
        <w:ind w:left="720" w:hanging="360"/>
        <w:rPr>
          <w:rFonts w:ascii="Arial" w:eastAsia="Arial" w:hAnsi="Arial"/>
          <w:sz w:val="24"/>
        </w:rPr>
      </w:pPr>
      <w:r>
        <w:rPr>
          <w:rFonts w:ascii="Times New Roman" w:eastAsia="Times New Roman" w:hAnsi="Times New Roman"/>
          <w:sz w:val="24"/>
        </w:rPr>
        <w:t>Availability Impact (high, low, none)</w:t>
      </w:r>
    </w:p>
    <w:p w:rsidR="00000000" w:rsidRDefault="004F32B3">
      <w:pPr>
        <w:spacing w:line="15" w:lineRule="exact"/>
        <w:rPr>
          <w:rFonts w:ascii="Arial" w:eastAsia="Arial" w:hAnsi="Arial"/>
          <w:sz w:val="24"/>
        </w:rPr>
      </w:pPr>
    </w:p>
    <w:p w:rsidR="00000000" w:rsidRDefault="004F32B3">
      <w:pPr>
        <w:numPr>
          <w:ilvl w:val="0"/>
          <w:numId w:val="37"/>
        </w:numPr>
        <w:tabs>
          <w:tab w:val="left" w:pos="720"/>
        </w:tabs>
        <w:spacing w:line="0" w:lineRule="atLeast"/>
        <w:ind w:left="720" w:hanging="360"/>
        <w:rPr>
          <w:rFonts w:ascii="Arial" w:eastAsia="Arial" w:hAnsi="Arial"/>
          <w:sz w:val="24"/>
        </w:rPr>
      </w:pPr>
      <w:r>
        <w:rPr>
          <w:rFonts w:ascii="Times New Roman" w:eastAsia="Times New Roman" w:hAnsi="Times New Roman"/>
          <w:sz w:val="24"/>
        </w:rPr>
        <w:t>Exploit Code Maturity (high, functional, proof-of-concept, unproven)</w:t>
      </w:r>
    </w:p>
    <w:p w:rsidR="00000000" w:rsidRDefault="004F32B3">
      <w:pPr>
        <w:spacing w:line="15" w:lineRule="exact"/>
        <w:rPr>
          <w:rFonts w:ascii="Arial" w:eastAsia="Arial" w:hAnsi="Arial"/>
          <w:sz w:val="24"/>
        </w:rPr>
      </w:pPr>
    </w:p>
    <w:p w:rsidR="00000000" w:rsidRDefault="004F32B3">
      <w:pPr>
        <w:numPr>
          <w:ilvl w:val="0"/>
          <w:numId w:val="37"/>
        </w:numPr>
        <w:tabs>
          <w:tab w:val="left" w:pos="720"/>
        </w:tabs>
        <w:spacing w:line="0" w:lineRule="atLeast"/>
        <w:ind w:left="720" w:hanging="360"/>
        <w:rPr>
          <w:rFonts w:ascii="Arial" w:eastAsia="Arial" w:hAnsi="Arial"/>
          <w:sz w:val="24"/>
        </w:rPr>
      </w:pPr>
      <w:r>
        <w:rPr>
          <w:rFonts w:ascii="Times New Roman" w:eastAsia="Times New Roman" w:hAnsi="Times New Roman"/>
          <w:sz w:val="24"/>
        </w:rPr>
        <w:t>Remediation Level (u</w:t>
      </w:r>
      <w:r>
        <w:rPr>
          <w:rFonts w:ascii="Times New Roman" w:eastAsia="Times New Roman" w:hAnsi="Times New Roman"/>
          <w:sz w:val="24"/>
        </w:rPr>
        <w:t>navailable, work-around, temporary fix, official fix, not defined)</w:t>
      </w:r>
    </w:p>
    <w:p w:rsidR="00000000" w:rsidRDefault="004F32B3">
      <w:pPr>
        <w:spacing w:line="16" w:lineRule="exact"/>
        <w:rPr>
          <w:rFonts w:ascii="Arial" w:eastAsia="Arial" w:hAnsi="Arial"/>
          <w:sz w:val="24"/>
        </w:rPr>
      </w:pPr>
    </w:p>
    <w:p w:rsidR="00000000" w:rsidRDefault="004F32B3">
      <w:pPr>
        <w:numPr>
          <w:ilvl w:val="0"/>
          <w:numId w:val="37"/>
        </w:numPr>
        <w:tabs>
          <w:tab w:val="left" w:pos="720"/>
        </w:tabs>
        <w:spacing w:line="0" w:lineRule="atLeast"/>
        <w:ind w:left="720" w:hanging="360"/>
        <w:rPr>
          <w:rFonts w:ascii="Arial" w:eastAsia="Arial" w:hAnsi="Arial"/>
          <w:sz w:val="24"/>
        </w:rPr>
      </w:pPr>
      <w:r>
        <w:rPr>
          <w:rFonts w:ascii="Times New Roman" w:eastAsia="Times New Roman" w:hAnsi="Times New Roman"/>
          <w:sz w:val="24"/>
        </w:rPr>
        <w:t>Report Confidence (confirmed, reasonable, unknown, not defined)</w:t>
      </w:r>
    </w:p>
    <w:p w:rsidR="00000000" w:rsidRDefault="004F32B3">
      <w:pPr>
        <w:spacing w:line="254" w:lineRule="exact"/>
        <w:rPr>
          <w:rFonts w:ascii="Times New Roman" w:eastAsia="Times New Roman" w:hAnsi="Times New Roman"/>
        </w:rPr>
      </w:pPr>
    </w:p>
    <w:p w:rsidR="00000000" w:rsidRDefault="004F32B3">
      <w:pPr>
        <w:spacing w:line="271" w:lineRule="auto"/>
        <w:ind w:right="780"/>
        <w:rPr>
          <w:rFonts w:ascii="Times New Roman" w:eastAsia="Times New Roman" w:hAnsi="Times New Roman"/>
          <w:sz w:val="24"/>
        </w:rPr>
      </w:pPr>
      <w:r>
        <w:rPr>
          <w:rFonts w:ascii="Times New Roman" w:eastAsia="Times New Roman" w:hAnsi="Times New Roman"/>
          <w:sz w:val="24"/>
        </w:rPr>
        <w:t>In using any vulnerability scoring system (or tool), weighting of the individual factors that contribute to the composite s</w:t>
      </w:r>
      <w:r>
        <w:rPr>
          <w:rFonts w:ascii="Times New Roman" w:eastAsia="Times New Roman" w:hAnsi="Times New Roman"/>
          <w:sz w:val="24"/>
        </w:rPr>
        <w:t>core should be carefully considered.</w:t>
      </w:r>
    </w:p>
    <w:p w:rsidR="00000000" w:rsidRDefault="004F32B3">
      <w:pPr>
        <w:spacing w:line="205" w:lineRule="exact"/>
        <w:rPr>
          <w:rFonts w:ascii="Times New Roman" w:eastAsia="Times New Roman" w:hAnsi="Times New Roman"/>
        </w:rPr>
      </w:pPr>
    </w:p>
    <w:p w:rsidR="00000000" w:rsidRDefault="004F32B3">
      <w:pPr>
        <w:spacing w:line="198" w:lineRule="auto"/>
        <w:ind w:right="60"/>
        <w:rPr>
          <w:rFonts w:ascii="Times New Roman" w:eastAsia="Times New Roman" w:hAnsi="Times New Roman"/>
          <w:sz w:val="24"/>
        </w:rPr>
      </w:pPr>
      <w:r>
        <w:rPr>
          <w:rFonts w:ascii="Times New Roman" w:eastAsia="Times New Roman" w:hAnsi="Times New Roman"/>
          <w:sz w:val="24"/>
        </w:rPr>
        <w:t xml:space="preserve">Other resources that may aid in the triage of vulnerabilities are: AAMI TIR57: Principles for medical device security </w:t>
      </w:r>
      <w:r>
        <w:rPr>
          <w:rFonts w:ascii="Times New Roman" w:eastAsia="Times New Roman" w:hAnsi="Times New Roman"/>
          <w:sz w:val="24"/>
        </w:rPr>
        <w:t>– Risk management</w:t>
      </w:r>
      <w:hyperlink w:anchor="page16" w:history="1">
        <w:r>
          <w:rPr>
            <w:rFonts w:ascii="Times New Roman" w:eastAsia="Times New Roman" w:hAnsi="Times New Roman"/>
            <w:sz w:val="32"/>
            <w:vertAlign w:val="superscript"/>
          </w:rPr>
          <w:t>21</w:t>
        </w:r>
      </w:hyperlink>
      <w:r>
        <w:rPr>
          <w:rFonts w:ascii="Times New Roman" w:eastAsia="Times New Roman" w:hAnsi="Times New Roman"/>
          <w:sz w:val="24"/>
        </w:rPr>
        <w:t>, IEC 80001: Application of risk management for IT Netw</w:t>
      </w:r>
      <w:r>
        <w:rPr>
          <w:rFonts w:ascii="Times New Roman" w:eastAsia="Times New Roman" w:hAnsi="Times New Roman"/>
          <w:sz w:val="24"/>
        </w:rPr>
        <w:t>orks incorporating medical devices</w:t>
      </w:r>
      <w:hyperlink w:anchor="page16" w:history="1">
        <w:r>
          <w:rPr>
            <w:rFonts w:ascii="Times New Roman" w:eastAsia="Times New Roman" w:hAnsi="Times New Roman"/>
            <w:sz w:val="32"/>
            <w:vertAlign w:val="superscript"/>
          </w:rPr>
          <w:t>22</w:t>
        </w:r>
      </w:hyperlink>
      <w:r>
        <w:rPr>
          <w:rFonts w:ascii="Times New Roman" w:eastAsia="Times New Roman" w:hAnsi="Times New Roman"/>
          <w:sz w:val="24"/>
        </w:rPr>
        <w:t>, the National Vulnerability Database</w:t>
      </w:r>
      <w:r>
        <w:rPr>
          <w:rFonts w:ascii="Times New Roman" w:eastAsia="Times New Roman" w:hAnsi="Times New Roman"/>
          <w:sz w:val="32"/>
          <w:vertAlign w:val="superscript"/>
        </w:rPr>
        <w:t>23</w:t>
      </w:r>
      <w:r>
        <w:rPr>
          <w:rFonts w:ascii="Times New Roman" w:eastAsia="Times New Roman" w:hAnsi="Times New Roman"/>
          <w:sz w:val="24"/>
        </w:rPr>
        <w:t xml:space="preserve"> (NVD), the Common Vulnerabilities and Exposures</w:t>
      </w:r>
      <w:hyperlink w:anchor="page16" w:history="1">
        <w:r>
          <w:rPr>
            <w:rFonts w:ascii="Times New Roman" w:eastAsia="Times New Roman" w:hAnsi="Times New Roman"/>
            <w:sz w:val="32"/>
            <w:vertAlign w:val="superscript"/>
          </w:rPr>
          <w:t>24</w:t>
        </w:r>
        <w:r>
          <w:rPr>
            <w:rFonts w:ascii="Times New Roman" w:eastAsia="Times New Roman" w:hAnsi="Times New Roman"/>
            <w:sz w:val="24"/>
          </w:rPr>
          <w:t xml:space="preserve"> </w:t>
        </w:r>
      </w:hyperlink>
      <w:r>
        <w:rPr>
          <w:rFonts w:ascii="Times New Roman" w:eastAsia="Times New Roman" w:hAnsi="Times New Roman"/>
          <w:sz w:val="24"/>
        </w:rPr>
        <w:t>(CVE), Common Weakness Enumeration</w:t>
      </w:r>
      <w:r>
        <w:rPr>
          <w:rFonts w:ascii="Times New Roman" w:eastAsia="Times New Roman" w:hAnsi="Times New Roman"/>
          <w:sz w:val="32"/>
          <w:vertAlign w:val="superscript"/>
        </w:rPr>
        <w:t>25</w:t>
      </w:r>
      <w:r>
        <w:rPr>
          <w:rFonts w:ascii="Times New Roman" w:eastAsia="Times New Roman" w:hAnsi="Times New Roman"/>
          <w:sz w:val="24"/>
        </w:rPr>
        <w:t xml:space="preserve"> (CWE), Common Weakness Scoring System</w:t>
      </w:r>
      <w:hyperlink w:anchor="page16" w:history="1">
        <w:r>
          <w:rPr>
            <w:rFonts w:ascii="Times New Roman" w:eastAsia="Times New Roman" w:hAnsi="Times New Roman"/>
            <w:sz w:val="32"/>
            <w:vertAlign w:val="superscript"/>
          </w:rPr>
          <w:t>26</w:t>
        </w:r>
        <w:r>
          <w:rPr>
            <w:rFonts w:ascii="Times New Roman" w:eastAsia="Times New Roman" w:hAnsi="Times New Roman"/>
            <w:sz w:val="24"/>
          </w:rPr>
          <w:t xml:space="preserve"> </w:t>
        </w:r>
      </w:hyperlink>
      <w:r>
        <w:rPr>
          <w:rFonts w:ascii="Times New Roman" w:eastAsia="Times New Roman" w:hAnsi="Times New Roman"/>
          <w:sz w:val="24"/>
        </w:rPr>
        <w:t>(CWSS), Common Attack Pattern Enumeration and</w:t>
      </w:r>
    </w:p>
    <w:p w:rsidR="00000000" w:rsidRDefault="005F3147">
      <w:pPr>
        <w:spacing w:line="20" w:lineRule="exac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65408" behindDoc="1" locked="0" layoutInCell="1" allowOverlap="1">
                <wp:simplePos x="0" y="0"/>
                <wp:positionH relativeFrom="column">
                  <wp:posOffset>0</wp:posOffset>
                </wp:positionH>
                <wp:positionV relativeFrom="paragraph">
                  <wp:posOffset>806450</wp:posOffset>
                </wp:positionV>
                <wp:extent cx="1828800" cy="0"/>
                <wp:effectExtent l="0" t="0" r="0" b="0"/>
                <wp:wrapNone/>
                <wp:docPr id="14"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1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17B5E4" id="Line 28"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3.5pt" to="2in,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" strokeweight=".21164mm">
                <o:lock v:ext="edit" shapetype="f"/>
              </v:line>
            </w:pict>
          </mc:Fallback>
        </mc:AlternateContent>
      </w:r>
    </w:p>
    <w:p w:rsidR="00000000" w:rsidRDefault="004F32B3">
      <w:pPr>
        <w:spacing w:line="200" w:lineRule="exact"/>
        <w:rPr>
          <w:rFonts w:ascii="Times New Roman" w:eastAsia="Times New Roman" w:hAnsi="Times New Roman"/>
          <w:sz w:val="24"/>
        </w:rPr>
      </w:pPr>
    </w:p>
    <w:p w:rsidR="00000000" w:rsidRDefault="004F32B3">
      <w:pPr>
        <w:spacing w:line="200" w:lineRule="exact"/>
        <w:rPr>
          <w:rFonts w:ascii="Times New Roman" w:eastAsia="Times New Roman" w:hAnsi="Times New Roman"/>
          <w:sz w:val="24"/>
        </w:rPr>
      </w:pPr>
    </w:p>
    <w:p w:rsidR="00000000" w:rsidRDefault="004F32B3">
      <w:pPr>
        <w:spacing w:line="200" w:lineRule="exact"/>
        <w:rPr>
          <w:rFonts w:ascii="Times New Roman" w:eastAsia="Times New Roman" w:hAnsi="Times New Roman"/>
          <w:sz w:val="24"/>
        </w:rPr>
      </w:pPr>
    </w:p>
    <w:p w:rsidR="00000000" w:rsidRDefault="004F32B3">
      <w:pPr>
        <w:spacing w:line="200" w:lineRule="exact"/>
        <w:rPr>
          <w:rFonts w:ascii="Times New Roman" w:eastAsia="Times New Roman" w:hAnsi="Times New Roman"/>
          <w:sz w:val="24"/>
        </w:rPr>
      </w:pPr>
    </w:p>
    <w:p w:rsidR="00000000" w:rsidRDefault="004F32B3">
      <w:pPr>
        <w:spacing w:line="200" w:lineRule="exact"/>
        <w:rPr>
          <w:rFonts w:ascii="Times New Roman" w:eastAsia="Times New Roman" w:hAnsi="Times New Roman"/>
          <w:sz w:val="24"/>
        </w:rPr>
      </w:pPr>
    </w:p>
    <w:p w:rsidR="00000000" w:rsidRDefault="004F32B3">
      <w:pPr>
        <w:spacing w:line="345" w:lineRule="exact"/>
        <w:rPr>
          <w:rFonts w:ascii="Times New Roman" w:eastAsia="Times New Roman" w:hAnsi="Times New Roman"/>
          <w:sz w:val="24"/>
        </w:rPr>
      </w:pPr>
    </w:p>
    <w:p w:rsidR="00000000" w:rsidRDefault="004F32B3">
      <w:pPr>
        <w:numPr>
          <w:ilvl w:val="0"/>
          <w:numId w:val="38"/>
        </w:numPr>
        <w:tabs>
          <w:tab w:val="left" w:pos="180"/>
        </w:tabs>
        <w:spacing w:line="222" w:lineRule="auto"/>
        <w:ind w:right="500"/>
        <w:rPr>
          <w:rFonts w:ascii="Times New Roman" w:eastAsia="Times New Roman" w:hAnsi="Times New Roman"/>
        </w:rPr>
      </w:pPr>
      <w:r>
        <w:rPr>
          <w:rFonts w:ascii="Times New Roman" w:eastAsia="Times New Roman" w:hAnsi="Times New Roman"/>
        </w:rPr>
        <w:t xml:space="preserve">For a full description of each factor, see </w:t>
      </w:r>
      <w:r>
        <w:rPr>
          <w:rFonts w:ascii="Times New Roman" w:eastAsia="Times New Roman" w:hAnsi="Times New Roman"/>
        </w:rPr>
        <w:t>“Common Vulnerability Scoring System,</w:t>
      </w:r>
      <w:r>
        <w:rPr>
          <w:rFonts w:ascii="Times New Roman" w:eastAsia="Times New Roman" w:hAnsi="Times New Roman"/>
        </w:rPr>
        <w:t>” Version 3.0: Specification Document (</w:t>
      </w:r>
      <w:hyperlink r:id="rId48" w:history="1">
        <w:r>
          <w:rPr>
            <w:rFonts w:ascii="Times New Roman" w:eastAsia="Times New Roman" w:hAnsi="Times New Roman"/>
            <w:color w:val="0000FF"/>
            <w:u w:val="single"/>
          </w:rPr>
          <w:t>https://www.first.org/cvss/specification-document</w:t>
        </w:r>
      </w:hyperlink>
      <w:r>
        <w:rPr>
          <w:rFonts w:ascii="Times New Roman" w:eastAsia="Times New Roman" w:hAnsi="Times New Roman"/>
        </w:rPr>
        <w:t>).</w:t>
      </w:r>
    </w:p>
    <w:p w:rsidR="00000000" w:rsidRDefault="004F32B3">
      <w:pPr>
        <w:numPr>
          <w:ilvl w:val="0"/>
          <w:numId w:val="38"/>
        </w:numPr>
        <w:tabs>
          <w:tab w:val="left" w:pos="180"/>
        </w:tabs>
        <w:spacing w:line="208" w:lineRule="auto"/>
        <w:ind w:right="960"/>
        <w:rPr>
          <w:rFonts w:ascii="Times New Roman" w:eastAsia="Times New Roman" w:hAnsi="Times New Roman"/>
          <w:sz w:val="26"/>
          <w:vertAlign w:val="superscript"/>
        </w:rPr>
      </w:pPr>
      <w:r>
        <w:rPr>
          <w:rFonts w:ascii="Times New Roman" w:eastAsia="Times New Roman" w:hAnsi="Times New Roman"/>
        </w:rPr>
        <w:t>AAMI TIR57: Principles for medical device security</w:t>
      </w:r>
      <w:r>
        <w:rPr>
          <w:rFonts w:ascii="Times New Roman" w:eastAsia="Times New Roman" w:hAnsi="Times New Roman"/>
        </w:rPr>
        <w:t>—Risk management - See more at: http://www.aami.org/productspublications/ProductDetail.aspx?ItemNumber=3729#sthash.CqfSLyu9.dpuf</w:t>
      </w:r>
    </w:p>
    <w:p w:rsidR="00000000" w:rsidRDefault="004F32B3">
      <w:pPr>
        <w:spacing w:line="1" w:lineRule="exact"/>
        <w:rPr>
          <w:rFonts w:ascii="Times New Roman" w:eastAsia="Times New Roman" w:hAnsi="Times New Roman"/>
          <w:sz w:val="26"/>
          <w:vertAlign w:val="superscript"/>
        </w:rPr>
      </w:pPr>
    </w:p>
    <w:p w:rsidR="00000000" w:rsidRDefault="004F32B3">
      <w:pPr>
        <w:numPr>
          <w:ilvl w:val="0"/>
          <w:numId w:val="38"/>
        </w:numPr>
        <w:tabs>
          <w:tab w:val="left" w:pos="180"/>
        </w:tabs>
        <w:spacing w:line="184" w:lineRule="auto"/>
        <w:ind w:left="180" w:hanging="180"/>
        <w:rPr>
          <w:rFonts w:ascii="Times New Roman" w:eastAsia="Times New Roman" w:hAnsi="Times New Roman"/>
          <w:sz w:val="26"/>
          <w:vertAlign w:val="superscript"/>
        </w:rPr>
      </w:pPr>
      <w:r>
        <w:rPr>
          <w:rFonts w:ascii="Times New Roman" w:eastAsia="Times New Roman" w:hAnsi="Times New Roman"/>
        </w:rPr>
        <w:t>IEC/TR 80001-2-1</w:t>
      </w:r>
      <w:r>
        <w:rPr>
          <w:rFonts w:ascii="Times New Roman" w:eastAsia="Times New Roman" w:hAnsi="Times New Roman"/>
        </w:rPr>
        <w:t>:2012 Application of risk management for IT-networks incorporating medical devices</w:t>
      </w:r>
    </w:p>
    <w:p w:rsidR="00000000" w:rsidRDefault="004F32B3">
      <w:pPr>
        <w:spacing w:line="23" w:lineRule="exact"/>
        <w:rPr>
          <w:rFonts w:ascii="Times New Roman" w:eastAsia="Times New Roman" w:hAnsi="Times New Roman"/>
          <w:sz w:val="26"/>
          <w:vertAlign w:val="superscript"/>
        </w:rPr>
      </w:pPr>
    </w:p>
    <w:p w:rsidR="00000000" w:rsidRDefault="004F32B3">
      <w:pPr>
        <w:numPr>
          <w:ilvl w:val="0"/>
          <w:numId w:val="38"/>
        </w:numPr>
        <w:tabs>
          <w:tab w:val="left" w:pos="260"/>
        </w:tabs>
        <w:spacing w:line="216" w:lineRule="auto"/>
        <w:ind w:left="260" w:hanging="260"/>
        <w:rPr>
          <w:rFonts w:ascii="Times New Roman" w:eastAsia="Times New Roman" w:hAnsi="Times New Roman"/>
        </w:rPr>
      </w:pPr>
      <w:r>
        <w:rPr>
          <w:rFonts w:ascii="Times New Roman" w:eastAsia="Times New Roman" w:hAnsi="Times New Roman"/>
        </w:rPr>
        <w:t xml:space="preserve">National Vulnerability Database (NVD; </w:t>
      </w:r>
      <w:hyperlink r:id="rId49" w:history="1">
        <w:r>
          <w:rPr>
            <w:rFonts w:ascii="Times New Roman" w:eastAsia="Times New Roman" w:hAnsi="Times New Roman"/>
            <w:color w:val="0000FF"/>
            <w:u w:val="single"/>
          </w:rPr>
          <w:t>https://nvd.nist.gov/</w:t>
        </w:r>
        <w:r>
          <w:rPr>
            <w:rFonts w:ascii="Times New Roman" w:eastAsia="Times New Roman" w:hAnsi="Times New Roman"/>
            <w:u w:val="single"/>
          </w:rPr>
          <w:t>)</w:t>
        </w:r>
      </w:hyperlink>
      <w:r>
        <w:rPr>
          <w:rFonts w:ascii="Times New Roman" w:eastAsia="Times New Roman" w:hAnsi="Times New Roman"/>
        </w:rPr>
        <w:t>.</w:t>
      </w:r>
    </w:p>
    <w:p w:rsidR="00000000" w:rsidRDefault="004F32B3">
      <w:pPr>
        <w:numPr>
          <w:ilvl w:val="0"/>
          <w:numId w:val="38"/>
        </w:numPr>
        <w:tabs>
          <w:tab w:val="left" w:pos="180"/>
        </w:tabs>
        <w:spacing w:line="183" w:lineRule="auto"/>
        <w:ind w:left="180" w:hanging="180"/>
        <w:rPr>
          <w:rFonts w:ascii="Times New Roman" w:eastAsia="Times New Roman" w:hAnsi="Times New Roman"/>
        </w:rPr>
      </w:pPr>
      <w:r>
        <w:rPr>
          <w:rFonts w:ascii="Times New Roman" w:eastAsia="Times New Roman" w:hAnsi="Times New Roman"/>
        </w:rPr>
        <w:t xml:space="preserve">Common Vulnerabilities and Exposures (CVE; </w:t>
      </w:r>
      <w:hyperlink r:id="rId50" w:history="1">
        <w:r>
          <w:rPr>
            <w:rFonts w:ascii="Times New Roman" w:eastAsia="Times New Roman" w:hAnsi="Times New Roman"/>
            <w:color w:val="0000FF"/>
            <w:u w:val="single"/>
          </w:rPr>
          <w:t>https://cve.mitre.org/</w:t>
        </w:r>
        <w:r>
          <w:rPr>
            <w:rFonts w:ascii="Times New Roman" w:eastAsia="Times New Roman" w:hAnsi="Times New Roman"/>
            <w:u w:val="single"/>
          </w:rPr>
          <w:t>)</w:t>
        </w:r>
      </w:hyperlink>
      <w:r>
        <w:rPr>
          <w:rFonts w:ascii="Times New Roman" w:eastAsia="Times New Roman" w:hAnsi="Times New Roman"/>
        </w:rPr>
        <w:t>.</w:t>
      </w:r>
    </w:p>
    <w:p w:rsidR="00000000" w:rsidRDefault="004F32B3">
      <w:pPr>
        <w:spacing w:line="23" w:lineRule="exact"/>
        <w:rPr>
          <w:rFonts w:ascii="Times New Roman" w:eastAsia="Times New Roman" w:hAnsi="Times New Roman"/>
        </w:rPr>
      </w:pPr>
    </w:p>
    <w:p w:rsidR="00000000" w:rsidRDefault="004F32B3">
      <w:pPr>
        <w:numPr>
          <w:ilvl w:val="0"/>
          <w:numId w:val="38"/>
        </w:numPr>
        <w:tabs>
          <w:tab w:val="left" w:pos="180"/>
        </w:tabs>
        <w:spacing w:line="180" w:lineRule="auto"/>
        <w:ind w:left="180" w:hanging="180"/>
        <w:rPr>
          <w:rFonts w:ascii="Times New Roman" w:eastAsia="Times New Roman" w:hAnsi="Times New Roman"/>
          <w:sz w:val="18"/>
        </w:rPr>
      </w:pPr>
      <w:r>
        <w:rPr>
          <w:rFonts w:ascii="Times New Roman" w:eastAsia="Times New Roman" w:hAnsi="Times New Roman"/>
          <w:sz w:val="18"/>
        </w:rPr>
        <w:t xml:space="preserve">Common Weakness Enumeration (CWE; </w:t>
      </w:r>
      <w:hyperlink r:id="rId51" w:history="1">
        <w:r>
          <w:rPr>
            <w:rFonts w:ascii="Times New Roman" w:eastAsia="Times New Roman" w:hAnsi="Times New Roman"/>
            <w:color w:val="0000FF"/>
            <w:sz w:val="18"/>
            <w:u w:val="single"/>
          </w:rPr>
          <w:t>http://cwe.mitre.org/index.html</w:t>
        </w:r>
      </w:hyperlink>
      <w:r>
        <w:rPr>
          <w:rFonts w:ascii="Times New Roman" w:eastAsia="Times New Roman" w:hAnsi="Times New Roman"/>
          <w:sz w:val="18"/>
        </w:rPr>
        <w:t>).</w:t>
      </w:r>
    </w:p>
    <w:p w:rsidR="00000000" w:rsidRDefault="004F32B3">
      <w:pPr>
        <w:spacing w:line="23" w:lineRule="exact"/>
        <w:rPr>
          <w:rFonts w:ascii="Times New Roman" w:eastAsia="Times New Roman" w:hAnsi="Times New Roman"/>
          <w:sz w:val="18"/>
        </w:rPr>
      </w:pPr>
    </w:p>
    <w:p w:rsidR="00000000" w:rsidRDefault="004F32B3">
      <w:pPr>
        <w:numPr>
          <w:ilvl w:val="0"/>
          <w:numId w:val="38"/>
        </w:numPr>
        <w:tabs>
          <w:tab w:val="left" w:pos="180"/>
        </w:tabs>
        <w:spacing w:line="180" w:lineRule="auto"/>
        <w:ind w:left="180" w:hanging="180"/>
        <w:rPr>
          <w:rFonts w:ascii="Times New Roman" w:eastAsia="Times New Roman" w:hAnsi="Times New Roman"/>
          <w:sz w:val="18"/>
        </w:rPr>
      </w:pPr>
      <w:r>
        <w:rPr>
          <w:rFonts w:ascii="Times New Roman" w:eastAsia="Times New Roman" w:hAnsi="Times New Roman"/>
          <w:sz w:val="18"/>
        </w:rPr>
        <w:t xml:space="preserve">Common Weakness Scoring System (CWSS; </w:t>
      </w:r>
      <w:hyperlink r:id="rId52" w:history="1">
        <w:r>
          <w:rPr>
            <w:rFonts w:ascii="Times New Roman" w:eastAsia="Times New Roman" w:hAnsi="Times New Roman"/>
            <w:color w:val="0000FF"/>
            <w:sz w:val="18"/>
            <w:u w:val="single"/>
          </w:rPr>
          <w:t>http://</w:t>
        </w:r>
        <w:r>
          <w:rPr>
            <w:rFonts w:ascii="Times New Roman" w:eastAsia="Times New Roman" w:hAnsi="Times New Roman"/>
            <w:color w:val="0000FF"/>
            <w:sz w:val="18"/>
            <w:u w:val="single"/>
          </w:rPr>
          <w:t>cwe.mitre.org/cwss/cwss_v1.0.1.html</w:t>
        </w:r>
      </w:hyperlink>
      <w:r>
        <w:rPr>
          <w:rFonts w:ascii="Times New Roman" w:eastAsia="Times New Roman" w:hAnsi="Times New Roman"/>
          <w:sz w:val="18"/>
        </w:rPr>
        <w:t>).</w:t>
      </w:r>
    </w:p>
    <w:p w:rsidR="00000000" w:rsidRDefault="004F32B3">
      <w:pPr>
        <w:tabs>
          <w:tab w:val="left" w:pos="180"/>
        </w:tabs>
        <w:spacing w:line="180" w:lineRule="auto"/>
        <w:ind w:left="180" w:hanging="180"/>
        <w:rPr>
          <w:rFonts w:ascii="Times New Roman" w:eastAsia="Times New Roman" w:hAnsi="Times New Roman"/>
          <w:sz w:val="18"/>
        </w:rPr>
        <w:sectPr w:rsidR="00000000">
          <w:pgSz w:w="12240" w:h="15840"/>
          <w:pgMar w:top="696" w:right="1340" w:bottom="173" w:left="1440" w:header="0" w:footer="0" w:gutter="0"/>
          <w:cols w:space="0" w:equalWidth="0">
            <w:col w:w="9460"/>
          </w:cols>
          <w:docGrid w:linePitch="360"/>
        </w:sectPr>
      </w:pPr>
    </w:p>
    <w:p w:rsidR="00000000" w:rsidRDefault="004F32B3">
      <w:pPr>
        <w:spacing w:line="200" w:lineRule="exact"/>
        <w:rPr>
          <w:rFonts w:ascii="Times New Roman" w:eastAsia="Times New Roman" w:hAnsi="Times New Roman"/>
          <w:sz w:val="24"/>
          <w:vertAlign w:val="superscript"/>
        </w:rPr>
      </w:pPr>
    </w:p>
    <w:p w:rsidR="00000000" w:rsidRDefault="004F32B3">
      <w:pPr>
        <w:spacing w:line="321" w:lineRule="exact"/>
        <w:rPr>
          <w:rFonts w:ascii="Times New Roman" w:eastAsia="Times New Roman" w:hAnsi="Times New Roman"/>
          <w:sz w:val="24"/>
          <w:vertAlign w:val="superscript"/>
        </w:rPr>
      </w:pPr>
    </w:p>
    <w:p w:rsidR="00000000" w:rsidRDefault="004F32B3">
      <w:pPr>
        <w:spacing w:line="0" w:lineRule="atLeast"/>
        <w:ind w:left="9240"/>
        <w:rPr>
          <w:rFonts w:ascii="Times New Roman" w:eastAsia="Times New Roman" w:hAnsi="Times New Roman"/>
        </w:rPr>
      </w:pPr>
      <w:r>
        <w:rPr>
          <w:rFonts w:ascii="Times New Roman" w:eastAsia="Times New Roman" w:hAnsi="Times New Roman"/>
        </w:rPr>
        <w:t>16</w:t>
      </w:r>
    </w:p>
    <w:p w:rsidR="00000000" w:rsidRDefault="004F32B3">
      <w:pPr>
        <w:spacing w:line="0" w:lineRule="atLeast"/>
        <w:ind w:left="924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4F32B3">
      <w:pPr>
        <w:spacing w:line="0" w:lineRule="atLeast"/>
        <w:jc w:val="center"/>
        <w:rPr>
          <w:rFonts w:ascii="Times New Roman" w:eastAsia="Times New Roman" w:hAnsi="Times New Roman"/>
          <w:b/>
          <w:i/>
          <w:sz w:val="24"/>
        </w:rPr>
      </w:pPr>
      <w:bookmarkStart w:id="17" w:name="page17"/>
      <w:bookmarkEnd w:id="17"/>
      <w:r>
        <w:rPr>
          <w:rFonts w:ascii="Times New Roman" w:eastAsia="Times New Roman" w:hAnsi="Times New Roman"/>
          <w:b/>
          <w:i/>
          <w:sz w:val="24"/>
        </w:rPr>
        <w:t>Contains Nonbinding Recommendations</w:t>
      </w:r>
    </w:p>
    <w:p w:rsidR="00000000" w:rsidRDefault="004F32B3">
      <w:pPr>
        <w:spacing w:line="200" w:lineRule="exact"/>
        <w:rPr>
          <w:rFonts w:ascii="Times New Roman" w:eastAsia="Times New Roman" w:hAnsi="Times New Roman"/>
        </w:rPr>
      </w:pPr>
    </w:p>
    <w:p w:rsidR="00000000" w:rsidRDefault="004F32B3">
      <w:pPr>
        <w:spacing w:line="325" w:lineRule="exact"/>
        <w:rPr>
          <w:rFonts w:ascii="Times New Roman" w:eastAsia="Times New Roman" w:hAnsi="Times New Roman"/>
        </w:rPr>
      </w:pPr>
    </w:p>
    <w:p w:rsidR="00000000" w:rsidRDefault="004F32B3">
      <w:pPr>
        <w:spacing w:line="212" w:lineRule="auto"/>
        <w:ind w:right="560"/>
        <w:rPr>
          <w:rFonts w:ascii="Times New Roman" w:eastAsia="Times New Roman" w:hAnsi="Times New Roman"/>
          <w:sz w:val="24"/>
        </w:rPr>
      </w:pPr>
      <w:r>
        <w:rPr>
          <w:rFonts w:ascii="Times New Roman" w:eastAsia="Times New Roman" w:hAnsi="Times New Roman"/>
          <w:sz w:val="24"/>
        </w:rPr>
        <w:t>Classification</w:t>
      </w:r>
      <w:hyperlink w:anchor="page17" w:history="1">
        <w:r>
          <w:rPr>
            <w:rFonts w:ascii="Times New Roman" w:eastAsia="Times New Roman" w:hAnsi="Times New Roman"/>
            <w:sz w:val="32"/>
            <w:vertAlign w:val="superscript"/>
          </w:rPr>
          <w:t>27</w:t>
        </w:r>
        <w:r>
          <w:rPr>
            <w:rFonts w:ascii="Times New Roman" w:eastAsia="Times New Roman" w:hAnsi="Times New Roman"/>
            <w:sz w:val="24"/>
          </w:rPr>
          <w:t xml:space="preserve"> </w:t>
        </w:r>
      </w:hyperlink>
      <w:r>
        <w:rPr>
          <w:rFonts w:ascii="Times New Roman" w:eastAsia="Times New Roman" w:hAnsi="Times New Roman"/>
          <w:sz w:val="24"/>
        </w:rPr>
        <w:t>(CAPEC), Common Configuration Enumeration</w:t>
      </w:r>
      <w:r>
        <w:rPr>
          <w:rFonts w:ascii="Times New Roman" w:eastAsia="Times New Roman" w:hAnsi="Times New Roman"/>
          <w:sz w:val="32"/>
          <w:vertAlign w:val="superscript"/>
        </w:rPr>
        <w:t>28</w:t>
      </w:r>
      <w:r>
        <w:rPr>
          <w:rFonts w:ascii="Times New Roman" w:eastAsia="Times New Roman" w:hAnsi="Times New Roman"/>
          <w:sz w:val="24"/>
        </w:rPr>
        <w:t xml:space="preserve"> (CCE) Common Platform Enumeration</w:t>
      </w:r>
      <w:hyperlink w:anchor="page17" w:history="1">
        <w:r>
          <w:rPr>
            <w:rFonts w:ascii="Times New Roman" w:eastAsia="Times New Roman" w:hAnsi="Times New Roman"/>
            <w:sz w:val="32"/>
            <w:vertAlign w:val="superscript"/>
          </w:rPr>
          <w:t>29</w:t>
        </w:r>
        <w:r>
          <w:rPr>
            <w:rFonts w:ascii="Times New Roman" w:eastAsia="Times New Roman" w:hAnsi="Times New Roman"/>
            <w:sz w:val="24"/>
          </w:rPr>
          <w:t xml:space="preserve"> </w:t>
        </w:r>
      </w:hyperlink>
      <w:r>
        <w:rPr>
          <w:rFonts w:ascii="Times New Roman" w:eastAsia="Times New Roman" w:hAnsi="Times New Roman"/>
          <w:sz w:val="24"/>
        </w:rPr>
        <w:t>(CPE).</w:t>
      </w:r>
    </w:p>
    <w:p w:rsidR="00000000" w:rsidRDefault="004F32B3">
      <w:pPr>
        <w:spacing w:line="199" w:lineRule="exact"/>
        <w:rPr>
          <w:rFonts w:ascii="Times New Roman" w:eastAsia="Times New Roman" w:hAnsi="Times New Roman"/>
        </w:rPr>
      </w:pPr>
    </w:p>
    <w:p w:rsidR="00000000" w:rsidRDefault="004F32B3">
      <w:pPr>
        <w:numPr>
          <w:ilvl w:val="0"/>
          <w:numId w:val="39"/>
        </w:numPr>
        <w:tabs>
          <w:tab w:val="left" w:pos="1440"/>
        </w:tabs>
        <w:spacing w:line="0" w:lineRule="atLeast"/>
        <w:ind w:left="1440" w:hanging="720"/>
        <w:rPr>
          <w:rFonts w:ascii="Times New Roman" w:eastAsia="Times New Roman" w:hAnsi="Times New Roman"/>
          <w:b/>
          <w:sz w:val="32"/>
        </w:rPr>
      </w:pPr>
      <w:r>
        <w:rPr>
          <w:rFonts w:ascii="Times New Roman" w:eastAsia="Times New Roman" w:hAnsi="Times New Roman"/>
          <w:b/>
          <w:sz w:val="32"/>
        </w:rPr>
        <w:t>Assessing Sever</w:t>
      </w:r>
      <w:r>
        <w:rPr>
          <w:rFonts w:ascii="Times New Roman" w:eastAsia="Times New Roman" w:hAnsi="Times New Roman"/>
          <w:b/>
          <w:sz w:val="32"/>
        </w:rPr>
        <w:t>ity of Patient Harm</w:t>
      </w:r>
    </w:p>
    <w:p w:rsidR="00000000" w:rsidRDefault="004F32B3">
      <w:pPr>
        <w:spacing w:line="286" w:lineRule="exact"/>
        <w:rPr>
          <w:rFonts w:ascii="Times New Roman" w:eastAsia="Times New Roman" w:hAnsi="Times New Roman"/>
        </w:rPr>
      </w:pPr>
    </w:p>
    <w:p w:rsidR="00000000" w:rsidRDefault="004F32B3">
      <w:pPr>
        <w:spacing w:line="247" w:lineRule="auto"/>
        <w:ind w:right="300"/>
        <w:rPr>
          <w:rFonts w:ascii="Times New Roman" w:eastAsia="Times New Roman" w:hAnsi="Times New Roman"/>
          <w:sz w:val="24"/>
        </w:rPr>
      </w:pPr>
      <w:r>
        <w:rPr>
          <w:rFonts w:ascii="Times New Roman" w:eastAsia="Times New Roman" w:hAnsi="Times New Roman"/>
          <w:sz w:val="24"/>
        </w:rPr>
        <w:t xml:space="preserve">Manufacturers should also have a process for assessing the severity of patient harm, if the cybersecurity vulnerability were to be exploited. While there are many potentially acceptable approaches for conducting this type of analysis, </w:t>
      </w:r>
      <w:r>
        <w:rPr>
          <w:rFonts w:ascii="Times New Roman" w:eastAsia="Times New Roman" w:hAnsi="Times New Roman"/>
          <w:sz w:val="24"/>
        </w:rPr>
        <w:t xml:space="preserve">one such approach may be based on qualitative severity levels as described in ANSI/AAMI/ISO 14971: 2007/(R)2010: Medical Devices </w:t>
      </w:r>
      <w:r>
        <w:rPr>
          <w:rFonts w:ascii="Times New Roman" w:eastAsia="Times New Roman" w:hAnsi="Times New Roman"/>
          <w:sz w:val="24"/>
        </w:rPr>
        <w:t>– Application of Risk Management to Medical Devices:</w:t>
      </w:r>
    </w:p>
    <w:p w:rsidR="00000000" w:rsidRDefault="004F32B3">
      <w:pPr>
        <w:spacing w:line="225"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480"/>
        <w:gridCol w:w="680"/>
        <w:gridCol w:w="1980"/>
        <w:gridCol w:w="5240"/>
      </w:tblGrid>
      <w:tr w:rsidR="00000000">
        <w:trPr>
          <w:trHeight w:val="276"/>
        </w:trPr>
        <w:tc>
          <w:tcPr>
            <w:tcW w:w="1480" w:type="dxa"/>
            <w:tcBorders>
              <w:bottom w:val="single" w:sz="8" w:space="0" w:color="auto"/>
            </w:tcBorders>
            <w:shd w:val="clear" w:color="auto" w:fill="auto"/>
            <w:vAlign w:val="bottom"/>
          </w:tcPr>
          <w:p w:rsidR="00000000" w:rsidRDefault="004F32B3">
            <w:pPr>
              <w:spacing w:line="0" w:lineRule="atLeast"/>
              <w:rPr>
                <w:rFonts w:ascii="Times New Roman" w:eastAsia="Times New Roman" w:hAnsi="Times New Roman"/>
                <w:w w:val="99"/>
                <w:sz w:val="24"/>
              </w:rPr>
            </w:pPr>
            <w:r>
              <w:rPr>
                <w:rFonts w:ascii="Times New Roman" w:eastAsia="Times New Roman" w:hAnsi="Times New Roman"/>
                <w:w w:val="99"/>
                <w:sz w:val="24"/>
              </w:rPr>
              <w:t>Common Term</w:t>
            </w:r>
          </w:p>
        </w:tc>
        <w:tc>
          <w:tcPr>
            <w:tcW w:w="680" w:type="dxa"/>
            <w:shd w:val="clear" w:color="auto" w:fill="auto"/>
            <w:vAlign w:val="bottom"/>
          </w:tcPr>
          <w:p w:rsidR="00000000" w:rsidRDefault="004F32B3">
            <w:pPr>
              <w:spacing w:line="0" w:lineRule="atLeast"/>
              <w:rPr>
                <w:rFonts w:ascii="Times New Roman" w:eastAsia="Times New Roman" w:hAnsi="Times New Roman"/>
                <w:sz w:val="23"/>
              </w:rPr>
            </w:pPr>
          </w:p>
        </w:tc>
        <w:tc>
          <w:tcPr>
            <w:tcW w:w="1980" w:type="dxa"/>
            <w:tcBorders>
              <w:bottom w:val="single" w:sz="8" w:space="0" w:color="auto"/>
            </w:tcBorders>
            <w:shd w:val="clear" w:color="auto" w:fill="auto"/>
            <w:vAlign w:val="bottom"/>
          </w:tcPr>
          <w:p w:rsidR="00000000" w:rsidRDefault="004F32B3">
            <w:pPr>
              <w:spacing w:line="0" w:lineRule="atLeast"/>
              <w:rPr>
                <w:rFonts w:ascii="Times New Roman" w:eastAsia="Times New Roman" w:hAnsi="Times New Roman"/>
                <w:w w:val="98"/>
                <w:sz w:val="24"/>
              </w:rPr>
            </w:pPr>
            <w:r>
              <w:rPr>
                <w:rFonts w:ascii="Times New Roman" w:eastAsia="Times New Roman" w:hAnsi="Times New Roman"/>
                <w:w w:val="98"/>
                <w:sz w:val="24"/>
              </w:rPr>
              <w:t>Possible Description</w:t>
            </w:r>
          </w:p>
        </w:tc>
        <w:tc>
          <w:tcPr>
            <w:tcW w:w="5240" w:type="dxa"/>
            <w:shd w:val="clear" w:color="auto" w:fill="auto"/>
            <w:vAlign w:val="bottom"/>
          </w:tcPr>
          <w:p w:rsidR="00000000" w:rsidRDefault="004F32B3">
            <w:pPr>
              <w:spacing w:line="0" w:lineRule="atLeast"/>
              <w:rPr>
                <w:rFonts w:ascii="Times New Roman" w:eastAsia="Times New Roman" w:hAnsi="Times New Roman"/>
                <w:sz w:val="23"/>
              </w:rPr>
            </w:pPr>
          </w:p>
        </w:tc>
      </w:tr>
      <w:tr w:rsidR="00000000">
        <w:trPr>
          <w:trHeight w:val="541"/>
        </w:trPr>
        <w:tc>
          <w:tcPr>
            <w:tcW w:w="2160" w:type="dxa"/>
            <w:gridSpan w:val="2"/>
            <w:shd w:val="clear" w:color="auto" w:fill="auto"/>
            <w:vAlign w:val="bottom"/>
          </w:tcPr>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Negligible:</w:t>
            </w:r>
          </w:p>
        </w:tc>
        <w:tc>
          <w:tcPr>
            <w:tcW w:w="7220" w:type="dxa"/>
            <w:gridSpan w:val="2"/>
            <w:shd w:val="clear" w:color="auto" w:fill="auto"/>
            <w:vAlign w:val="bottom"/>
          </w:tcPr>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Inconvenience or temporar</w:t>
            </w:r>
            <w:r>
              <w:rPr>
                <w:rFonts w:ascii="Times New Roman" w:eastAsia="Times New Roman" w:hAnsi="Times New Roman"/>
                <w:sz w:val="24"/>
              </w:rPr>
              <w:t>y discomfort</w:t>
            </w:r>
          </w:p>
        </w:tc>
      </w:tr>
      <w:tr w:rsidR="00000000">
        <w:trPr>
          <w:trHeight w:val="276"/>
        </w:trPr>
        <w:tc>
          <w:tcPr>
            <w:tcW w:w="2160" w:type="dxa"/>
            <w:gridSpan w:val="2"/>
            <w:shd w:val="clear" w:color="auto" w:fill="auto"/>
            <w:vAlign w:val="bottom"/>
          </w:tcPr>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Minor:</w:t>
            </w:r>
          </w:p>
        </w:tc>
        <w:tc>
          <w:tcPr>
            <w:tcW w:w="7220" w:type="dxa"/>
            <w:gridSpan w:val="2"/>
            <w:shd w:val="clear" w:color="auto" w:fill="auto"/>
            <w:vAlign w:val="bottom"/>
          </w:tcPr>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Results in temporary injury or impairment not requiring professional</w:t>
            </w:r>
          </w:p>
        </w:tc>
      </w:tr>
      <w:tr w:rsidR="00000000">
        <w:trPr>
          <w:trHeight w:val="276"/>
        </w:trPr>
        <w:tc>
          <w:tcPr>
            <w:tcW w:w="1480" w:type="dxa"/>
            <w:shd w:val="clear" w:color="auto" w:fill="auto"/>
            <w:vAlign w:val="bottom"/>
          </w:tcPr>
          <w:p w:rsidR="00000000" w:rsidRDefault="004F32B3">
            <w:pPr>
              <w:spacing w:line="0" w:lineRule="atLeast"/>
              <w:rPr>
                <w:rFonts w:ascii="Times New Roman" w:eastAsia="Times New Roman" w:hAnsi="Times New Roman"/>
                <w:sz w:val="24"/>
              </w:rPr>
            </w:pPr>
          </w:p>
        </w:tc>
        <w:tc>
          <w:tcPr>
            <w:tcW w:w="680" w:type="dxa"/>
            <w:shd w:val="clear" w:color="auto" w:fill="auto"/>
            <w:vAlign w:val="bottom"/>
          </w:tcPr>
          <w:p w:rsidR="00000000" w:rsidRDefault="004F32B3">
            <w:pPr>
              <w:spacing w:line="0" w:lineRule="atLeast"/>
              <w:rPr>
                <w:rFonts w:ascii="Times New Roman" w:eastAsia="Times New Roman" w:hAnsi="Times New Roman"/>
                <w:sz w:val="24"/>
              </w:rPr>
            </w:pPr>
          </w:p>
        </w:tc>
        <w:tc>
          <w:tcPr>
            <w:tcW w:w="7220" w:type="dxa"/>
            <w:gridSpan w:val="2"/>
            <w:shd w:val="clear" w:color="auto" w:fill="auto"/>
            <w:vAlign w:val="bottom"/>
          </w:tcPr>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medical intervention</w:t>
            </w:r>
          </w:p>
        </w:tc>
      </w:tr>
      <w:tr w:rsidR="00000000">
        <w:trPr>
          <w:trHeight w:val="276"/>
        </w:trPr>
        <w:tc>
          <w:tcPr>
            <w:tcW w:w="2160" w:type="dxa"/>
            <w:gridSpan w:val="2"/>
            <w:shd w:val="clear" w:color="auto" w:fill="auto"/>
            <w:vAlign w:val="bottom"/>
          </w:tcPr>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Serious:</w:t>
            </w:r>
          </w:p>
        </w:tc>
        <w:tc>
          <w:tcPr>
            <w:tcW w:w="7220" w:type="dxa"/>
            <w:gridSpan w:val="2"/>
            <w:shd w:val="clear" w:color="auto" w:fill="auto"/>
            <w:vAlign w:val="bottom"/>
          </w:tcPr>
          <w:p w:rsidR="00000000" w:rsidRDefault="004F32B3">
            <w:pPr>
              <w:spacing w:line="0" w:lineRule="atLeast"/>
              <w:rPr>
                <w:rFonts w:ascii="Times New Roman" w:eastAsia="Times New Roman" w:hAnsi="Times New Roman"/>
                <w:w w:val="99"/>
                <w:sz w:val="24"/>
              </w:rPr>
            </w:pPr>
            <w:r>
              <w:rPr>
                <w:rFonts w:ascii="Times New Roman" w:eastAsia="Times New Roman" w:hAnsi="Times New Roman"/>
                <w:w w:val="99"/>
                <w:sz w:val="24"/>
              </w:rPr>
              <w:t>Results in injury or impairment requiring professional medical intervention</w:t>
            </w:r>
          </w:p>
        </w:tc>
      </w:tr>
      <w:tr w:rsidR="00000000">
        <w:trPr>
          <w:trHeight w:val="276"/>
        </w:trPr>
        <w:tc>
          <w:tcPr>
            <w:tcW w:w="2160" w:type="dxa"/>
            <w:gridSpan w:val="2"/>
            <w:shd w:val="clear" w:color="auto" w:fill="auto"/>
            <w:vAlign w:val="bottom"/>
          </w:tcPr>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Critical:</w:t>
            </w:r>
          </w:p>
        </w:tc>
        <w:tc>
          <w:tcPr>
            <w:tcW w:w="7220" w:type="dxa"/>
            <w:gridSpan w:val="2"/>
            <w:shd w:val="clear" w:color="auto" w:fill="auto"/>
            <w:vAlign w:val="bottom"/>
          </w:tcPr>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Results in permanent impairment or life-threa</w:t>
            </w:r>
            <w:r>
              <w:rPr>
                <w:rFonts w:ascii="Times New Roman" w:eastAsia="Times New Roman" w:hAnsi="Times New Roman"/>
                <w:sz w:val="24"/>
              </w:rPr>
              <w:t>tening injury</w:t>
            </w:r>
          </w:p>
        </w:tc>
      </w:tr>
      <w:tr w:rsidR="00000000">
        <w:trPr>
          <w:trHeight w:val="312"/>
        </w:trPr>
        <w:tc>
          <w:tcPr>
            <w:tcW w:w="2160" w:type="dxa"/>
            <w:gridSpan w:val="2"/>
            <w:shd w:val="clear" w:color="auto" w:fill="auto"/>
            <w:vAlign w:val="bottom"/>
          </w:tcPr>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Catastrophic:</w:t>
            </w:r>
          </w:p>
        </w:tc>
        <w:tc>
          <w:tcPr>
            <w:tcW w:w="7220" w:type="dxa"/>
            <w:gridSpan w:val="2"/>
            <w:shd w:val="clear" w:color="auto" w:fill="auto"/>
            <w:vAlign w:val="bottom"/>
          </w:tcPr>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Results in patient death</w:t>
            </w:r>
          </w:p>
        </w:tc>
      </w:tr>
    </w:tbl>
    <w:p w:rsidR="00000000" w:rsidRDefault="004F32B3">
      <w:pPr>
        <w:spacing w:line="230" w:lineRule="exact"/>
        <w:rPr>
          <w:rFonts w:ascii="Times New Roman" w:eastAsia="Times New Roman" w:hAnsi="Times New Roman"/>
        </w:rPr>
      </w:pPr>
    </w:p>
    <w:p w:rsidR="00000000" w:rsidRDefault="004F32B3">
      <w:pPr>
        <w:numPr>
          <w:ilvl w:val="0"/>
          <w:numId w:val="40"/>
        </w:numPr>
        <w:tabs>
          <w:tab w:val="left" w:pos="1440"/>
        </w:tabs>
        <w:spacing w:line="0" w:lineRule="atLeast"/>
        <w:ind w:left="1440" w:hanging="720"/>
        <w:rPr>
          <w:rFonts w:ascii="Times New Roman" w:eastAsia="Times New Roman" w:hAnsi="Times New Roman"/>
          <w:b/>
          <w:sz w:val="32"/>
        </w:rPr>
      </w:pPr>
      <w:r>
        <w:rPr>
          <w:rFonts w:ascii="Times New Roman" w:eastAsia="Times New Roman" w:hAnsi="Times New Roman"/>
          <w:b/>
          <w:sz w:val="32"/>
        </w:rPr>
        <w:t>Evaluation of Risk of Patient Harm</w:t>
      </w:r>
    </w:p>
    <w:p w:rsidR="00000000" w:rsidRDefault="004F32B3">
      <w:pPr>
        <w:spacing w:line="286" w:lineRule="exact"/>
        <w:rPr>
          <w:rFonts w:ascii="Times New Roman" w:eastAsia="Times New Roman" w:hAnsi="Times New Roman"/>
        </w:rPr>
      </w:pPr>
    </w:p>
    <w:p w:rsidR="00000000" w:rsidRDefault="004F32B3">
      <w:pPr>
        <w:spacing w:line="245" w:lineRule="auto"/>
        <w:ind w:right="260"/>
        <w:rPr>
          <w:rFonts w:ascii="Times New Roman" w:eastAsia="Times New Roman" w:hAnsi="Times New Roman"/>
          <w:sz w:val="24"/>
        </w:rPr>
      </w:pPr>
      <w:r>
        <w:rPr>
          <w:rFonts w:ascii="Times New Roman" w:eastAsia="Times New Roman" w:hAnsi="Times New Roman"/>
          <w:sz w:val="24"/>
        </w:rPr>
        <w:t>A key purpose of conducting the cyber-vulnerability risk assessment is to evaluate whether the risk of patient harm is controlled (acceptable) or uncontrolled (unac</w:t>
      </w:r>
      <w:r>
        <w:rPr>
          <w:rFonts w:ascii="Times New Roman" w:eastAsia="Times New Roman" w:hAnsi="Times New Roman"/>
          <w:sz w:val="24"/>
        </w:rPr>
        <w:t xml:space="preserve">ceptable). One method of assessing the acceptability of risk involves using a matrix with combinations of </w:t>
      </w:r>
      <w:r>
        <w:rPr>
          <w:rFonts w:ascii="Times New Roman" w:eastAsia="Times New Roman" w:hAnsi="Times New Roman"/>
          <w:sz w:val="24"/>
        </w:rPr>
        <w:t>“exploitability</w:t>
      </w:r>
      <w:r>
        <w:rPr>
          <w:rFonts w:ascii="Times New Roman" w:eastAsia="Times New Roman" w:hAnsi="Times New Roman"/>
          <w:sz w:val="24"/>
        </w:rPr>
        <w:t xml:space="preserve">” and </w:t>
      </w:r>
      <w:r>
        <w:rPr>
          <w:rFonts w:ascii="Times New Roman" w:eastAsia="Times New Roman" w:hAnsi="Times New Roman"/>
          <w:sz w:val="24"/>
        </w:rPr>
        <w:t>“severity of patient harm</w:t>
      </w:r>
      <w:r>
        <w:rPr>
          <w:rFonts w:ascii="Times New Roman" w:eastAsia="Times New Roman" w:hAnsi="Times New Roman"/>
          <w:sz w:val="24"/>
        </w:rPr>
        <w:t>” to determine whether the risk of patient harm is controlled or uncontrolled. A manufacturer can then c</w:t>
      </w:r>
      <w:r>
        <w:rPr>
          <w:rFonts w:ascii="Times New Roman" w:eastAsia="Times New Roman" w:hAnsi="Times New Roman"/>
          <w:sz w:val="24"/>
        </w:rPr>
        <w:t>onduct assessments of the exploitability and severity of patient harm and then use such a matrix to assess the risk of patient harm for the identified cybersecurity vulnerabilities.</w:t>
      </w:r>
    </w:p>
    <w:p w:rsidR="00000000" w:rsidRDefault="004F32B3">
      <w:pPr>
        <w:spacing w:line="236" w:lineRule="exact"/>
        <w:rPr>
          <w:rFonts w:ascii="Times New Roman" w:eastAsia="Times New Roman" w:hAnsi="Times New Roman"/>
        </w:rPr>
      </w:pPr>
    </w:p>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For risks that remain uncontrolled, additional remediation should be impl</w:t>
      </w:r>
      <w:r>
        <w:rPr>
          <w:rFonts w:ascii="Times New Roman" w:eastAsia="Times New Roman" w:hAnsi="Times New Roman"/>
          <w:sz w:val="24"/>
        </w:rPr>
        <w:t>emented.</w:t>
      </w:r>
    </w:p>
    <w:p w:rsidR="00000000" w:rsidRDefault="004F32B3">
      <w:pPr>
        <w:spacing w:line="276" w:lineRule="exact"/>
        <w:rPr>
          <w:rFonts w:ascii="Times New Roman" w:eastAsia="Times New Roman" w:hAnsi="Times New Roman"/>
        </w:rPr>
      </w:pPr>
    </w:p>
    <w:p w:rsidR="00000000" w:rsidRDefault="004F32B3">
      <w:pPr>
        <w:spacing w:line="255" w:lineRule="auto"/>
        <w:ind w:right="160"/>
        <w:rPr>
          <w:rFonts w:ascii="Times New Roman" w:eastAsia="Times New Roman" w:hAnsi="Times New Roman"/>
          <w:sz w:val="23"/>
        </w:rPr>
      </w:pPr>
      <w:r>
        <w:rPr>
          <w:rFonts w:ascii="Times New Roman" w:eastAsia="Times New Roman" w:hAnsi="Times New Roman"/>
          <w:sz w:val="23"/>
        </w:rPr>
        <w:t>The following figure is an example matrix that shows a possible approach to evaluate the relationship between exploitability and patient harm. It can be used to assess the risk of patient harm from a cybersecurity vulnerability as controlled or u</w:t>
      </w:r>
      <w:r>
        <w:rPr>
          <w:rFonts w:ascii="Times New Roman" w:eastAsia="Times New Roman" w:hAnsi="Times New Roman"/>
          <w:sz w:val="23"/>
        </w:rPr>
        <w:t>ncontrolled. While in some cases the evaluation will yield a definite determination that the situation is controlled or uncontrolled, it is possible that in other situations this determination may not be as distinct. Nevertheless, in all cases, FDA recomme</w:t>
      </w:r>
      <w:r>
        <w:rPr>
          <w:rFonts w:ascii="Times New Roman" w:eastAsia="Times New Roman" w:hAnsi="Times New Roman"/>
          <w:sz w:val="23"/>
        </w:rPr>
        <w:t xml:space="preserve">nds that manufacturers make a binary determination that a vulnerability is either controlled or uncontrolled using an established process that is tailored to the product, its safety and essential performance, and the situation. Risk mitigations, including </w:t>
      </w:r>
      <w:r>
        <w:rPr>
          <w:rFonts w:ascii="Times New Roman" w:eastAsia="Times New Roman" w:hAnsi="Times New Roman"/>
          <w:sz w:val="23"/>
        </w:rPr>
        <w:t>compensating controls, should be implemented when necessary to bring the residual risk to an acceptable level.</w:t>
      </w:r>
    </w:p>
    <w:p w:rsidR="00000000" w:rsidRDefault="005F3147">
      <w:pPr>
        <w:spacing w:line="20" w:lineRule="exact"/>
        <w:rPr>
          <w:rFonts w:ascii="Times New Roman" w:eastAsia="Times New Roman" w:hAnsi="Times New Roman"/>
        </w:rPr>
      </w:pPr>
      <w:r>
        <w:rPr>
          <w:rFonts w:ascii="Times New Roman" w:eastAsia="Times New Roman" w:hAnsi="Times New Roman"/>
          <w:noProof/>
          <w:sz w:val="23"/>
        </w:rPr>
        <mc:AlternateContent>
          <mc:Choice Requires="wps">
            <w:drawing>
              <wp:anchor distT="0" distB="0" distL="114300" distR="114300" simplePos="0" relativeHeight="251666432" behindDoc="1" locked="0" layoutInCell="1" allowOverlap="1">
                <wp:simplePos x="0" y="0"/>
                <wp:positionH relativeFrom="column">
                  <wp:posOffset>0</wp:posOffset>
                </wp:positionH>
                <wp:positionV relativeFrom="paragraph">
                  <wp:posOffset>293370</wp:posOffset>
                </wp:positionV>
                <wp:extent cx="1828800" cy="0"/>
                <wp:effectExtent l="0" t="0" r="0" b="0"/>
                <wp:wrapNone/>
                <wp:docPr id="1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1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E33065" id="Line 29"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1pt" to="2in,2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" strokeweight=".21164mm">
                <o:lock v:ext="edit" shapetype="f"/>
              </v:line>
            </w:pict>
          </mc:Fallback>
        </mc:AlternateContent>
      </w:r>
    </w:p>
    <w:p w:rsidR="00000000" w:rsidRDefault="004F32B3">
      <w:pPr>
        <w:spacing w:line="200" w:lineRule="exact"/>
        <w:rPr>
          <w:rFonts w:ascii="Times New Roman" w:eastAsia="Times New Roman" w:hAnsi="Times New Roman"/>
        </w:rPr>
      </w:pPr>
    </w:p>
    <w:p w:rsidR="00000000" w:rsidRDefault="004F32B3">
      <w:pPr>
        <w:spacing w:line="299" w:lineRule="exact"/>
        <w:rPr>
          <w:rFonts w:ascii="Times New Roman" w:eastAsia="Times New Roman" w:hAnsi="Times New Roman"/>
        </w:rPr>
      </w:pPr>
    </w:p>
    <w:p w:rsidR="00000000" w:rsidRDefault="004F32B3">
      <w:pPr>
        <w:numPr>
          <w:ilvl w:val="0"/>
          <w:numId w:val="41"/>
        </w:numPr>
        <w:tabs>
          <w:tab w:val="left" w:pos="180"/>
        </w:tabs>
        <w:spacing w:line="0" w:lineRule="atLeast"/>
        <w:ind w:left="180" w:hanging="180"/>
        <w:rPr>
          <w:rFonts w:ascii="Times New Roman" w:eastAsia="Times New Roman" w:hAnsi="Times New Roman"/>
        </w:rPr>
      </w:pPr>
      <w:r>
        <w:rPr>
          <w:rFonts w:ascii="Times New Roman" w:eastAsia="Times New Roman" w:hAnsi="Times New Roman"/>
        </w:rPr>
        <w:t xml:space="preserve">Common Attack Pattern Enumeration and Classification (CAPEC; </w:t>
      </w:r>
      <w:hyperlink r:id="rId53" w:history="1">
        <w:r>
          <w:rPr>
            <w:rFonts w:ascii="Times New Roman" w:eastAsia="Times New Roman" w:hAnsi="Times New Roman"/>
            <w:color w:val="0000FF"/>
            <w:u w:val="single"/>
          </w:rPr>
          <w:t>http://capec.mitre.org/</w:t>
        </w:r>
      </w:hyperlink>
      <w:r>
        <w:rPr>
          <w:rFonts w:ascii="Times New Roman" w:eastAsia="Times New Roman" w:hAnsi="Times New Roman"/>
        </w:rPr>
        <w:t>).</w:t>
      </w:r>
    </w:p>
    <w:p w:rsidR="00000000" w:rsidRDefault="004F32B3">
      <w:pPr>
        <w:spacing w:line="22" w:lineRule="exact"/>
        <w:rPr>
          <w:rFonts w:ascii="Times New Roman" w:eastAsia="Times New Roman" w:hAnsi="Times New Roman"/>
        </w:rPr>
      </w:pPr>
    </w:p>
    <w:p w:rsidR="00000000" w:rsidRDefault="004F32B3">
      <w:pPr>
        <w:numPr>
          <w:ilvl w:val="0"/>
          <w:numId w:val="41"/>
        </w:numPr>
        <w:tabs>
          <w:tab w:val="left" w:pos="180"/>
        </w:tabs>
        <w:spacing w:line="180" w:lineRule="auto"/>
        <w:ind w:left="180" w:hanging="180"/>
        <w:rPr>
          <w:rFonts w:ascii="Times New Roman" w:eastAsia="Times New Roman" w:hAnsi="Times New Roman"/>
          <w:sz w:val="18"/>
        </w:rPr>
      </w:pPr>
      <w:r>
        <w:rPr>
          <w:rFonts w:ascii="Times New Roman" w:eastAsia="Times New Roman" w:hAnsi="Times New Roman"/>
          <w:sz w:val="18"/>
        </w:rPr>
        <w:t>Common Config</w:t>
      </w:r>
      <w:r>
        <w:rPr>
          <w:rFonts w:ascii="Times New Roman" w:eastAsia="Times New Roman" w:hAnsi="Times New Roman"/>
          <w:sz w:val="18"/>
        </w:rPr>
        <w:t xml:space="preserve">uration Enumeration (CCE; </w:t>
      </w:r>
      <w:hyperlink r:id="rId54" w:history="1">
        <w:r>
          <w:rPr>
            <w:rFonts w:ascii="Times New Roman" w:eastAsia="Times New Roman" w:hAnsi="Times New Roman"/>
            <w:color w:val="0000FF"/>
            <w:sz w:val="18"/>
            <w:u w:val="single"/>
          </w:rPr>
          <w:t>https://nvd.nist.gov/cce/index.cfm</w:t>
        </w:r>
        <w:r>
          <w:rPr>
            <w:rFonts w:ascii="Times New Roman" w:eastAsia="Times New Roman" w:hAnsi="Times New Roman"/>
            <w:sz w:val="18"/>
            <w:u w:val="single"/>
          </w:rPr>
          <w:t>)</w:t>
        </w:r>
      </w:hyperlink>
      <w:r>
        <w:rPr>
          <w:rFonts w:ascii="Times New Roman" w:eastAsia="Times New Roman" w:hAnsi="Times New Roman"/>
          <w:sz w:val="18"/>
        </w:rPr>
        <w:t>.</w:t>
      </w:r>
    </w:p>
    <w:p w:rsidR="00000000" w:rsidRDefault="004F32B3">
      <w:pPr>
        <w:spacing w:line="23" w:lineRule="exact"/>
        <w:rPr>
          <w:rFonts w:ascii="Times New Roman" w:eastAsia="Times New Roman" w:hAnsi="Times New Roman"/>
          <w:sz w:val="18"/>
        </w:rPr>
      </w:pPr>
    </w:p>
    <w:p w:rsidR="00000000" w:rsidRDefault="004F32B3">
      <w:pPr>
        <w:numPr>
          <w:ilvl w:val="0"/>
          <w:numId w:val="41"/>
        </w:numPr>
        <w:tabs>
          <w:tab w:val="left" w:pos="180"/>
        </w:tabs>
        <w:spacing w:line="180" w:lineRule="auto"/>
        <w:ind w:left="180" w:hanging="180"/>
        <w:rPr>
          <w:rFonts w:ascii="Times New Roman" w:eastAsia="Times New Roman" w:hAnsi="Times New Roman"/>
          <w:sz w:val="18"/>
        </w:rPr>
      </w:pPr>
      <w:r>
        <w:rPr>
          <w:rFonts w:ascii="Times New Roman" w:eastAsia="Times New Roman" w:hAnsi="Times New Roman"/>
          <w:sz w:val="18"/>
        </w:rPr>
        <w:t xml:space="preserve">Common Platform Enumeration (CPE; </w:t>
      </w:r>
      <w:hyperlink r:id="rId55" w:history="1">
        <w:r>
          <w:rPr>
            <w:rFonts w:ascii="Times New Roman" w:eastAsia="Times New Roman" w:hAnsi="Times New Roman"/>
            <w:color w:val="0000FF"/>
            <w:sz w:val="18"/>
            <w:u w:val="single"/>
          </w:rPr>
          <w:t>https://nvd.nist.gov/cpe.cfm</w:t>
        </w:r>
        <w:r>
          <w:rPr>
            <w:rFonts w:ascii="Times New Roman" w:eastAsia="Times New Roman" w:hAnsi="Times New Roman"/>
            <w:sz w:val="18"/>
            <w:u w:val="single"/>
          </w:rPr>
          <w:t>)</w:t>
        </w:r>
      </w:hyperlink>
      <w:r>
        <w:rPr>
          <w:rFonts w:ascii="Times New Roman" w:eastAsia="Times New Roman" w:hAnsi="Times New Roman"/>
          <w:sz w:val="18"/>
        </w:rPr>
        <w:t>.</w:t>
      </w:r>
    </w:p>
    <w:p w:rsidR="00000000" w:rsidRDefault="004F32B3">
      <w:pPr>
        <w:tabs>
          <w:tab w:val="left" w:pos="180"/>
        </w:tabs>
        <w:spacing w:line="180" w:lineRule="auto"/>
        <w:ind w:left="180" w:hanging="180"/>
        <w:rPr>
          <w:rFonts w:ascii="Times New Roman" w:eastAsia="Times New Roman" w:hAnsi="Times New Roman"/>
          <w:sz w:val="18"/>
        </w:rPr>
        <w:sectPr w:rsidR="00000000">
          <w:pgSz w:w="12240" w:h="15840"/>
          <w:pgMar w:top="696" w:right="1340" w:bottom="173" w:left="1440" w:header="0" w:footer="0" w:gutter="0"/>
          <w:cols w:space="0" w:equalWidth="0">
            <w:col w:w="9460"/>
          </w:cols>
          <w:docGrid w:linePitch="360"/>
        </w:sectPr>
      </w:pPr>
    </w:p>
    <w:p w:rsidR="00000000" w:rsidRDefault="004F32B3">
      <w:pPr>
        <w:spacing w:line="200" w:lineRule="exact"/>
        <w:rPr>
          <w:rFonts w:ascii="Times New Roman" w:eastAsia="Times New Roman" w:hAnsi="Times New Roman"/>
          <w:sz w:val="24"/>
          <w:vertAlign w:val="superscript"/>
        </w:rPr>
      </w:pPr>
    </w:p>
    <w:p w:rsidR="00000000" w:rsidRDefault="004F32B3">
      <w:pPr>
        <w:spacing w:line="321" w:lineRule="exact"/>
        <w:rPr>
          <w:rFonts w:ascii="Times New Roman" w:eastAsia="Times New Roman" w:hAnsi="Times New Roman"/>
          <w:sz w:val="24"/>
          <w:vertAlign w:val="superscript"/>
        </w:rPr>
      </w:pPr>
    </w:p>
    <w:p w:rsidR="00000000" w:rsidRDefault="004F32B3">
      <w:pPr>
        <w:spacing w:line="0" w:lineRule="atLeast"/>
        <w:ind w:left="9240"/>
        <w:rPr>
          <w:rFonts w:ascii="Times New Roman" w:eastAsia="Times New Roman" w:hAnsi="Times New Roman"/>
        </w:rPr>
      </w:pPr>
      <w:r>
        <w:rPr>
          <w:rFonts w:ascii="Times New Roman" w:eastAsia="Times New Roman" w:hAnsi="Times New Roman"/>
        </w:rPr>
        <w:t>17</w:t>
      </w:r>
    </w:p>
    <w:p w:rsidR="00000000" w:rsidRDefault="004F32B3">
      <w:pPr>
        <w:spacing w:line="0" w:lineRule="atLeast"/>
        <w:ind w:left="924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4F32B3">
      <w:pPr>
        <w:spacing w:line="0" w:lineRule="atLeast"/>
        <w:ind w:right="20"/>
        <w:jc w:val="center"/>
        <w:rPr>
          <w:rFonts w:ascii="Times New Roman" w:eastAsia="Times New Roman" w:hAnsi="Times New Roman"/>
          <w:b/>
          <w:i/>
          <w:sz w:val="24"/>
        </w:rPr>
      </w:pPr>
      <w:bookmarkStart w:id="18" w:name="page18"/>
      <w:bookmarkEnd w:id="18"/>
      <w:r>
        <w:rPr>
          <w:rFonts w:ascii="Times New Roman" w:eastAsia="Times New Roman" w:hAnsi="Times New Roman"/>
          <w:b/>
          <w:i/>
          <w:sz w:val="24"/>
        </w:rPr>
        <w:t>Contains Nonbinding Reco</w:t>
      </w:r>
      <w:r>
        <w:rPr>
          <w:rFonts w:ascii="Times New Roman" w:eastAsia="Times New Roman" w:hAnsi="Times New Roman"/>
          <w:b/>
          <w:i/>
          <w:sz w:val="24"/>
        </w:rPr>
        <w:t>mmendations</w:t>
      </w:r>
    </w:p>
    <w:p w:rsidR="00000000" w:rsidRDefault="005F3147">
      <w:pPr>
        <w:spacing w:line="20" w:lineRule="exact"/>
        <w:rPr>
          <w:rFonts w:ascii="Times New Roman" w:eastAsia="Times New Roman" w:hAnsi="Times New Roman"/>
        </w:rPr>
      </w:pPr>
      <w:r>
        <w:rPr>
          <w:rFonts w:ascii="Times New Roman" w:eastAsia="Times New Roman" w:hAnsi="Times New Roman"/>
          <w:b/>
          <w:i/>
          <w:noProof/>
          <w:sz w:val="24"/>
        </w:rPr>
        <w:drawing>
          <wp:anchor distT="0" distB="0" distL="114300" distR="114300" simplePos="0" relativeHeight="251667456" behindDoc="1" locked="0" layoutInCell="1" allowOverlap="1">
            <wp:simplePos x="0" y="0"/>
            <wp:positionH relativeFrom="column">
              <wp:posOffset>28575</wp:posOffset>
            </wp:positionH>
            <wp:positionV relativeFrom="paragraph">
              <wp:posOffset>365125</wp:posOffset>
            </wp:positionV>
            <wp:extent cx="5943600" cy="2895600"/>
            <wp:effectExtent l="0" t="0" r="0" b="0"/>
            <wp:wrapNone/>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96" w:lineRule="exact"/>
        <w:rPr>
          <w:rFonts w:ascii="Times New Roman" w:eastAsia="Times New Roman" w:hAnsi="Times New Roman"/>
        </w:rPr>
      </w:pPr>
    </w:p>
    <w:p w:rsidR="00000000" w:rsidRDefault="004F32B3">
      <w:pPr>
        <w:spacing w:line="250" w:lineRule="auto"/>
        <w:ind w:right="60"/>
        <w:rPr>
          <w:rFonts w:ascii="Times New Roman" w:eastAsia="Times New Roman" w:hAnsi="Times New Roman"/>
          <w:sz w:val="24"/>
        </w:rPr>
      </w:pPr>
      <w:r>
        <w:rPr>
          <w:rFonts w:ascii="Times New Roman" w:eastAsia="Times New Roman" w:hAnsi="Times New Roman"/>
          <w:sz w:val="24"/>
        </w:rPr>
        <w:t xml:space="preserve">Figure </w:t>
      </w:r>
      <w:r>
        <w:rPr>
          <w:rFonts w:ascii="Times New Roman" w:eastAsia="Times New Roman" w:hAnsi="Times New Roman"/>
          <w:sz w:val="24"/>
        </w:rPr>
        <w:t>– Evaluation of Risk of Patient Harm. The figure shows the relationship between exploitability and severity of patient harm, and can be used to assess the risk of patient harm from a cybersecurity vulnerability</w:t>
      </w:r>
      <w:r>
        <w:rPr>
          <w:rFonts w:ascii="Times New Roman" w:eastAsia="Times New Roman" w:hAnsi="Times New Roman"/>
          <w:sz w:val="24"/>
        </w:rPr>
        <w:t>. The figure can be used to categorize the risk of patient harm as controlled or uncontrolled.</w:t>
      </w:r>
    </w:p>
    <w:p w:rsidR="00000000" w:rsidRDefault="004F32B3">
      <w:pPr>
        <w:spacing w:line="200" w:lineRule="exact"/>
        <w:rPr>
          <w:rFonts w:ascii="Times New Roman" w:eastAsia="Times New Roman" w:hAnsi="Times New Roman"/>
        </w:rPr>
      </w:pPr>
    </w:p>
    <w:p w:rsidR="00000000" w:rsidRDefault="004F32B3">
      <w:pPr>
        <w:spacing w:line="293" w:lineRule="exact"/>
        <w:rPr>
          <w:rFonts w:ascii="Times New Roman" w:eastAsia="Times New Roman" w:hAnsi="Times New Roman"/>
        </w:rPr>
      </w:pPr>
    </w:p>
    <w:p w:rsidR="00000000" w:rsidRDefault="004F32B3">
      <w:pPr>
        <w:spacing w:line="276" w:lineRule="auto"/>
        <w:ind w:left="720" w:right="2200" w:hanging="809"/>
        <w:rPr>
          <w:rFonts w:ascii="Times New Roman" w:eastAsia="Times New Roman" w:hAnsi="Times New Roman"/>
          <w:b/>
          <w:sz w:val="36"/>
        </w:rPr>
      </w:pPr>
      <w:r>
        <w:rPr>
          <w:rFonts w:ascii="Times New Roman" w:eastAsia="Times New Roman" w:hAnsi="Times New Roman"/>
          <w:b/>
          <w:sz w:val="36"/>
        </w:rPr>
        <w:t xml:space="preserve">VII. </w:t>
      </w:r>
      <w:r>
        <w:rPr>
          <w:rFonts w:ascii="Times New Roman" w:eastAsia="Times New Roman" w:hAnsi="Times New Roman"/>
          <w:b/>
          <w:sz w:val="36"/>
        </w:rPr>
        <w:t>Remediating and Reporting Cybersecurity</w:t>
      </w:r>
      <w:r>
        <w:rPr>
          <w:rFonts w:ascii="Times New Roman" w:eastAsia="Times New Roman" w:hAnsi="Times New Roman"/>
          <w:b/>
          <w:sz w:val="36"/>
        </w:rPr>
        <w:t xml:space="preserve"> Vulnerabilities</w:t>
      </w:r>
    </w:p>
    <w:p w:rsidR="00000000" w:rsidRDefault="004F32B3">
      <w:pPr>
        <w:spacing w:line="165" w:lineRule="exact"/>
        <w:rPr>
          <w:rFonts w:ascii="Times New Roman" w:eastAsia="Times New Roman" w:hAnsi="Times New Roman"/>
        </w:rPr>
      </w:pPr>
    </w:p>
    <w:p w:rsidR="00000000" w:rsidRDefault="004F32B3">
      <w:pPr>
        <w:spacing w:line="246" w:lineRule="auto"/>
        <w:ind w:right="40"/>
        <w:rPr>
          <w:rFonts w:ascii="Times New Roman" w:eastAsia="Times New Roman" w:hAnsi="Times New Roman"/>
          <w:sz w:val="24"/>
        </w:rPr>
      </w:pPr>
      <w:r>
        <w:rPr>
          <w:rFonts w:ascii="Times New Roman" w:eastAsia="Times New Roman" w:hAnsi="Times New Roman"/>
          <w:sz w:val="24"/>
        </w:rPr>
        <w:t>Based on the vulnerability assessment described in the previous section, the exploitability of an</w:t>
      </w:r>
      <w:r>
        <w:rPr>
          <w:rFonts w:ascii="Times New Roman" w:eastAsia="Times New Roman" w:hAnsi="Times New Roman"/>
          <w:sz w:val="24"/>
        </w:rPr>
        <w:t xml:space="preserve"> identified vulnerability and its severity of patient harm can help determine the risk of patient harm and can be categorized as either </w:t>
      </w:r>
      <w:r>
        <w:rPr>
          <w:rFonts w:ascii="Times New Roman" w:eastAsia="Times New Roman" w:hAnsi="Times New Roman"/>
          <w:sz w:val="24"/>
        </w:rPr>
        <w:t>“controlled</w:t>
      </w:r>
      <w:r>
        <w:rPr>
          <w:rFonts w:ascii="Times New Roman" w:eastAsia="Times New Roman" w:hAnsi="Times New Roman"/>
          <w:sz w:val="24"/>
        </w:rPr>
        <w:t xml:space="preserve">” (acceptable residual risk) or </w:t>
      </w:r>
      <w:r>
        <w:rPr>
          <w:rFonts w:ascii="Times New Roman" w:eastAsia="Times New Roman" w:hAnsi="Times New Roman"/>
          <w:sz w:val="24"/>
        </w:rPr>
        <w:t>“uncontrolled</w:t>
      </w:r>
      <w:r>
        <w:rPr>
          <w:rFonts w:ascii="Times New Roman" w:eastAsia="Times New Roman" w:hAnsi="Times New Roman"/>
          <w:sz w:val="24"/>
        </w:rPr>
        <w:t>” (unacceptable residual risk). When determining how to manage a</w:t>
      </w:r>
      <w:r>
        <w:rPr>
          <w:rFonts w:ascii="Times New Roman" w:eastAsia="Times New Roman" w:hAnsi="Times New Roman"/>
          <w:sz w:val="24"/>
        </w:rPr>
        <w:t xml:space="preserve"> cybersecurity vulnerability, manufacturers should incorporate already implemented compensating controls and risk mitigations into their risk assessment.</w:t>
      </w:r>
    </w:p>
    <w:p w:rsidR="00000000" w:rsidRDefault="004F32B3">
      <w:pPr>
        <w:spacing w:line="235" w:lineRule="exact"/>
        <w:rPr>
          <w:rFonts w:ascii="Times New Roman" w:eastAsia="Times New Roman" w:hAnsi="Times New Roman"/>
        </w:rPr>
      </w:pPr>
    </w:p>
    <w:p w:rsidR="00000000" w:rsidRDefault="004F32B3">
      <w:pPr>
        <w:spacing w:line="228" w:lineRule="auto"/>
        <w:ind w:right="80"/>
        <w:rPr>
          <w:rFonts w:ascii="Times New Roman" w:eastAsia="Times New Roman" w:hAnsi="Times New Roman"/>
          <w:sz w:val="24"/>
        </w:rPr>
      </w:pPr>
      <w:r>
        <w:rPr>
          <w:rFonts w:ascii="Times New Roman" w:eastAsia="Times New Roman" w:hAnsi="Times New Roman"/>
          <w:sz w:val="24"/>
        </w:rPr>
        <w:t>FDA encourages efficient, timely and ongoing cybersecurity risk management for marketed devices by ma</w:t>
      </w:r>
      <w:r>
        <w:rPr>
          <w:rFonts w:ascii="Times New Roman" w:eastAsia="Times New Roman" w:hAnsi="Times New Roman"/>
          <w:sz w:val="24"/>
        </w:rPr>
        <w:t>nufacturers. For cybersecurity routine updates and patches, the FDA will, typically, not need to conduct premarket review to clear or approve the medical device software changes.</w:t>
      </w:r>
      <w:hyperlink w:anchor="page18" w:history="1">
        <w:r>
          <w:rPr>
            <w:rFonts w:ascii="Times New Roman" w:eastAsia="Times New Roman" w:hAnsi="Times New Roman"/>
            <w:sz w:val="32"/>
            <w:vertAlign w:val="superscript"/>
          </w:rPr>
          <w:t>30</w:t>
        </w:r>
      </w:hyperlink>
      <w:r>
        <w:rPr>
          <w:rFonts w:ascii="Times New Roman" w:eastAsia="Times New Roman" w:hAnsi="Times New Roman"/>
          <w:sz w:val="24"/>
        </w:rPr>
        <w:t xml:space="preserve"> In addition, manufacturers should:</w:t>
      </w:r>
    </w:p>
    <w:p w:rsidR="00000000" w:rsidRDefault="004F32B3">
      <w:pPr>
        <w:spacing w:line="262" w:lineRule="exact"/>
        <w:rPr>
          <w:rFonts w:ascii="Times New Roman" w:eastAsia="Times New Roman" w:hAnsi="Times New Roman"/>
        </w:rPr>
      </w:pPr>
    </w:p>
    <w:p w:rsidR="00000000" w:rsidRDefault="004F32B3">
      <w:pPr>
        <w:numPr>
          <w:ilvl w:val="0"/>
          <w:numId w:val="42"/>
        </w:numPr>
        <w:tabs>
          <w:tab w:val="left" w:pos="780"/>
        </w:tabs>
        <w:spacing w:line="238" w:lineRule="auto"/>
        <w:ind w:left="780" w:right="80" w:hanging="364"/>
        <w:rPr>
          <w:rFonts w:ascii="Times New Roman" w:eastAsia="Times New Roman" w:hAnsi="Times New Roman"/>
          <w:sz w:val="23"/>
        </w:rPr>
      </w:pPr>
      <w:r>
        <w:rPr>
          <w:rFonts w:ascii="Times New Roman" w:eastAsia="Times New Roman" w:hAnsi="Times New Roman"/>
          <w:sz w:val="23"/>
        </w:rPr>
        <w:t>Adopt a coord</w:t>
      </w:r>
      <w:r>
        <w:rPr>
          <w:rFonts w:ascii="Times New Roman" w:eastAsia="Times New Roman" w:hAnsi="Times New Roman"/>
          <w:sz w:val="23"/>
        </w:rPr>
        <w:t>inated vulnerability disclosure policy and practice that includes acknowledging receipt of the initial vulnerability report to the vulnerability submitter</w:t>
      </w:r>
      <w:hyperlink w:anchor="page18" w:history="1">
        <w:r>
          <w:rPr>
            <w:rFonts w:ascii="Times New Roman" w:eastAsia="Times New Roman" w:hAnsi="Times New Roman"/>
            <w:sz w:val="31"/>
            <w:vertAlign w:val="superscript"/>
          </w:rPr>
          <w:t>31,32</w:t>
        </w:r>
      </w:hyperlink>
      <w:r>
        <w:rPr>
          <w:rFonts w:ascii="Times New Roman" w:eastAsia="Times New Roman" w:hAnsi="Times New Roman"/>
          <w:sz w:val="23"/>
        </w:rPr>
        <w:t>;</w:t>
      </w:r>
    </w:p>
    <w:p w:rsidR="00000000" w:rsidRDefault="005F3147">
      <w:pPr>
        <w:spacing w:line="20" w:lineRule="exact"/>
        <w:rPr>
          <w:rFonts w:ascii="Times New Roman" w:eastAsia="Times New Roman" w:hAnsi="Times New Roman"/>
        </w:rPr>
      </w:pPr>
      <w:r>
        <w:rPr>
          <w:rFonts w:ascii="Times New Roman" w:eastAsia="Times New Roman" w:hAnsi="Times New Roman"/>
          <w:noProof/>
          <w:sz w:val="23"/>
        </w:rPr>
        <mc:AlternateContent>
          <mc:Choice Requires="wps">
            <w:drawing>
              <wp:anchor distT="0" distB="0" distL="114300" distR="114300" simplePos="0" relativeHeight="251668480" behindDoc="1" locked="0" layoutInCell="1" allowOverlap="1">
                <wp:simplePos x="0" y="0"/>
                <wp:positionH relativeFrom="column">
                  <wp:posOffset>0</wp:posOffset>
                </wp:positionH>
                <wp:positionV relativeFrom="paragraph">
                  <wp:posOffset>178435</wp:posOffset>
                </wp:positionV>
                <wp:extent cx="1828800" cy="0"/>
                <wp:effectExtent l="0" t="0" r="0" b="0"/>
                <wp:wrapNone/>
                <wp:docPr id="12"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DA9DE5" id="Line 31"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05pt" to="2in,1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" strokeweight=".6pt">
                <o:lock v:ext="edit" shapetype="f"/>
              </v:line>
            </w:pict>
          </mc:Fallback>
        </mc:AlternateContent>
      </w:r>
    </w:p>
    <w:p w:rsidR="00000000" w:rsidRDefault="004F32B3">
      <w:pPr>
        <w:spacing w:line="356" w:lineRule="exact"/>
        <w:rPr>
          <w:rFonts w:ascii="Times New Roman" w:eastAsia="Times New Roman" w:hAnsi="Times New Roman"/>
        </w:rPr>
      </w:pPr>
    </w:p>
    <w:p w:rsidR="00000000" w:rsidRDefault="004F32B3">
      <w:pPr>
        <w:numPr>
          <w:ilvl w:val="0"/>
          <w:numId w:val="43"/>
        </w:numPr>
        <w:tabs>
          <w:tab w:val="left" w:pos="180"/>
        </w:tabs>
        <w:spacing w:line="227" w:lineRule="auto"/>
        <w:ind w:right="440"/>
        <w:rPr>
          <w:rFonts w:ascii="Times New Roman" w:eastAsia="Times New Roman" w:hAnsi="Times New Roman"/>
          <w:sz w:val="26"/>
          <w:vertAlign w:val="superscript"/>
        </w:rPr>
      </w:pPr>
      <w:r>
        <w:rPr>
          <w:rFonts w:ascii="Times New Roman" w:eastAsia="Times New Roman" w:hAnsi="Times New Roman"/>
        </w:rPr>
        <w:t>Premarket notification (510(k)) would be required for countermeasu</w:t>
      </w:r>
      <w:r>
        <w:rPr>
          <w:rFonts w:ascii="Times New Roman" w:eastAsia="Times New Roman" w:hAnsi="Times New Roman"/>
        </w:rPr>
        <w:t>res that would be considered significant changes or modifications to a device</w:t>
      </w:r>
      <w:r>
        <w:rPr>
          <w:rFonts w:ascii="Times New Roman" w:eastAsia="Times New Roman" w:hAnsi="Times New Roman"/>
        </w:rPr>
        <w:t>’s design, components, method of manufacture or intended use (See 21 CFR 807.81(a)(3)).</w:t>
      </w:r>
    </w:p>
    <w:p w:rsidR="00000000" w:rsidRDefault="004F32B3">
      <w:pPr>
        <w:spacing w:line="2" w:lineRule="exact"/>
        <w:rPr>
          <w:rFonts w:ascii="Times New Roman" w:eastAsia="Times New Roman" w:hAnsi="Times New Roman"/>
          <w:sz w:val="26"/>
          <w:vertAlign w:val="superscript"/>
        </w:rPr>
      </w:pPr>
    </w:p>
    <w:p w:rsidR="00000000" w:rsidRDefault="004F32B3">
      <w:pPr>
        <w:numPr>
          <w:ilvl w:val="0"/>
          <w:numId w:val="43"/>
        </w:numPr>
        <w:tabs>
          <w:tab w:val="left" w:pos="180"/>
        </w:tabs>
        <w:spacing w:line="209" w:lineRule="auto"/>
        <w:ind w:right="180"/>
        <w:rPr>
          <w:rFonts w:ascii="Times New Roman" w:eastAsia="Times New Roman" w:hAnsi="Times New Roman"/>
          <w:sz w:val="26"/>
          <w:vertAlign w:val="superscript"/>
        </w:rPr>
      </w:pPr>
      <w:r>
        <w:rPr>
          <w:rFonts w:ascii="Times New Roman" w:eastAsia="Times New Roman" w:hAnsi="Times New Roman"/>
        </w:rPr>
        <w:t xml:space="preserve">ISO/IEC 29147:2014: Information Technology </w:t>
      </w:r>
      <w:r>
        <w:rPr>
          <w:rFonts w:ascii="Times New Roman" w:eastAsia="Times New Roman" w:hAnsi="Times New Roman"/>
        </w:rPr>
        <w:t xml:space="preserve">– Security Techniques </w:t>
      </w:r>
      <w:r>
        <w:rPr>
          <w:rFonts w:ascii="Times New Roman" w:eastAsia="Times New Roman" w:hAnsi="Times New Roman"/>
        </w:rPr>
        <w:t>– Vulnerability Disclosur</w:t>
      </w:r>
      <w:r>
        <w:rPr>
          <w:rFonts w:ascii="Times New Roman" w:eastAsia="Times New Roman" w:hAnsi="Times New Roman"/>
        </w:rPr>
        <w:t>e which may be a useful resource for manufacturers.</w:t>
      </w:r>
    </w:p>
    <w:p w:rsidR="00000000" w:rsidRDefault="004F32B3">
      <w:pPr>
        <w:tabs>
          <w:tab w:val="left" w:pos="180"/>
        </w:tabs>
        <w:spacing w:line="209" w:lineRule="auto"/>
        <w:ind w:right="180"/>
        <w:rPr>
          <w:rFonts w:ascii="Times New Roman" w:eastAsia="Times New Roman" w:hAnsi="Times New Roman"/>
          <w:sz w:val="26"/>
          <w:vertAlign w:val="superscript"/>
        </w:rPr>
        <w:sectPr w:rsidR="00000000">
          <w:pgSz w:w="12240" w:h="15840"/>
          <w:pgMar w:top="696" w:right="1340" w:bottom="173" w:left="1440" w:header="0" w:footer="0" w:gutter="0"/>
          <w:cols w:space="0" w:equalWidth="0">
            <w:col w:w="9460"/>
          </w:cols>
          <w:docGrid w:linePitch="360"/>
        </w:sectPr>
      </w:pPr>
    </w:p>
    <w:p w:rsidR="00000000" w:rsidRDefault="004F32B3">
      <w:pPr>
        <w:spacing w:line="200" w:lineRule="exact"/>
        <w:rPr>
          <w:rFonts w:ascii="Times New Roman" w:eastAsia="Times New Roman" w:hAnsi="Times New Roman"/>
        </w:rPr>
      </w:pPr>
    </w:p>
    <w:p w:rsidR="00000000" w:rsidRDefault="004F32B3">
      <w:pPr>
        <w:spacing w:line="321" w:lineRule="exact"/>
        <w:rPr>
          <w:rFonts w:ascii="Times New Roman" w:eastAsia="Times New Roman" w:hAnsi="Times New Roman"/>
        </w:rPr>
      </w:pPr>
    </w:p>
    <w:p w:rsidR="00000000" w:rsidRDefault="004F32B3">
      <w:pPr>
        <w:spacing w:line="0" w:lineRule="atLeast"/>
        <w:ind w:left="9240"/>
        <w:rPr>
          <w:rFonts w:ascii="Times New Roman" w:eastAsia="Times New Roman" w:hAnsi="Times New Roman"/>
        </w:rPr>
      </w:pPr>
      <w:r>
        <w:rPr>
          <w:rFonts w:ascii="Times New Roman" w:eastAsia="Times New Roman" w:hAnsi="Times New Roman"/>
        </w:rPr>
        <w:t>18</w:t>
      </w:r>
    </w:p>
    <w:p w:rsidR="00000000" w:rsidRDefault="004F32B3">
      <w:pPr>
        <w:spacing w:line="0" w:lineRule="atLeast"/>
        <w:ind w:left="924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4F32B3">
      <w:pPr>
        <w:spacing w:line="0" w:lineRule="atLeast"/>
        <w:ind w:right="20"/>
        <w:jc w:val="center"/>
        <w:rPr>
          <w:rFonts w:ascii="Times New Roman" w:eastAsia="Times New Roman" w:hAnsi="Times New Roman"/>
          <w:b/>
          <w:i/>
          <w:sz w:val="24"/>
        </w:rPr>
      </w:pPr>
      <w:bookmarkStart w:id="19" w:name="page19"/>
      <w:bookmarkEnd w:id="19"/>
      <w:r>
        <w:rPr>
          <w:rFonts w:ascii="Times New Roman" w:eastAsia="Times New Roman" w:hAnsi="Times New Roman"/>
          <w:b/>
          <w:i/>
          <w:sz w:val="24"/>
        </w:rPr>
        <w:t>Contains Nonbinding Recommendations</w:t>
      </w:r>
    </w:p>
    <w:p w:rsidR="00000000" w:rsidRDefault="004F32B3">
      <w:pPr>
        <w:spacing w:line="200" w:lineRule="exact"/>
        <w:rPr>
          <w:rFonts w:ascii="Times New Roman" w:eastAsia="Times New Roman" w:hAnsi="Times New Roman"/>
        </w:rPr>
      </w:pPr>
    </w:p>
    <w:p w:rsidR="00000000" w:rsidRDefault="004F32B3">
      <w:pPr>
        <w:spacing w:line="374" w:lineRule="exact"/>
        <w:rPr>
          <w:rFonts w:ascii="Times New Roman" w:eastAsia="Times New Roman" w:hAnsi="Times New Roman"/>
        </w:rPr>
      </w:pPr>
    </w:p>
    <w:p w:rsidR="00000000" w:rsidRDefault="004F32B3">
      <w:pPr>
        <w:numPr>
          <w:ilvl w:val="0"/>
          <w:numId w:val="44"/>
        </w:numPr>
        <w:tabs>
          <w:tab w:val="left" w:pos="780"/>
        </w:tabs>
        <w:spacing w:line="254" w:lineRule="auto"/>
        <w:ind w:left="780" w:right="400" w:hanging="364"/>
        <w:rPr>
          <w:rFonts w:ascii="Arial" w:eastAsia="Arial" w:hAnsi="Arial"/>
          <w:sz w:val="24"/>
        </w:rPr>
      </w:pPr>
      <w:r>
        <w:rPr>
          <w:rFonts w:ascii="Times New Roman" w:eastAsia="Times New Roman" w:hAnsi="Times New Roman"/>
          <w:sz w:val="24"/>
        </w:rPr>
        <w:t>Proactively practice good cyber hygiene, reassess risk assessments regularly, and seek opportunities to reduce cybersecurity risks even when residual risk is a</w:t>
      </w:r>
      <w:r>
        <w:rPr>
          <w:rFonts w:ascii="Times New Roman" w:eastAsia="Times New Roman" w:hAnsi="Times New Roman"/>
          <w:sz w:val="24"/>
        </w:rPr>
        <w:t>cceptable;</w:t>
      </w:r>
    </w:p>
    <w:p w:rsidR="00000000" w:rsidRDefault="004F32B3">
      <w:pPr>
        <w:spacing w:line="1" w:lineRule="exact"/>
        <w:rPr>
          <w:rFonts w:ascii="Arial" w:eastAsia="Arial" w:hAnsi="Arial"/>
          <w:sz w:val="24"/>
        </w:rPr>
      </w:pPr>
    </w:p>
    <w:p w:rsidR="00000000" w:rsidRDefault="004F32B3">
      <w:pPr>
        <w:numPr>
          <w:ilvl w:val="0"/>
          <w:numId w:val="44"/>
        </w:numPr>
        <w:tabs>
          <w:tab w:val="left" w:pos="780"/>
        </w:tabs>
        <w:spacing w:line="247" w:lineRule="auto"/>
        <w:ind w:left="780" w:right="20" w:hanging="364"/>
        <w:rPr>
          <w:rFonts w:ascii="Arial" w:eastAsia="Arial" w:hAnsi="Arial"/>
          <w:sz w:val="24"/>
        </w:rPr>
      </w:pPr>
      <w:r>
        <w:rPr>
          <w:rFonts w:ascii="Times New Roman" w:eastAsia="Times New Roman" w:hAnsi="Times New Roman"/>
          <w:sz w:val="24"/>
        </w:rPr>
        <w:t>Remediate cybersecurity vulnerabilities to reduce the risk of patient harm to an acceptable level;</w:t>
      </w:r>
    </w:p>
    <w:p w:rsidR="00000000" w:rsidRDefault="004F32B3">
      <w:pPr>
        <w:numPr>
          <w:ilvl w:val="0"/>
          <w:numId w:val="44"/>
        </w:numPr>
        <w:tabs>
          <w:tab w:val="left" w:pos="780"/>
        </w:tabs>
        <w:spacing w:line="244" w:lineRule="auto"/>
        <w:ind w:left="780" w:right="660" w:hanging="364"/>
        <w:rPr>
          <w:rFonts w:ascii="Arial" w:eastAsia="Arial" w:hAnsi="Arial"/>
          <w:sz w:val="24"/>
        </w:rPr>
      </w:pPr>
      <w:r>
        <w:rPr>
          <w:rFonts w:ascii="Times New Roman" w:eastAsia="Times New Roman" w:hAnsi="Times New Roman"/>
          <w:sz w:val="24"/>
        </w:rPr>
        <w:t>Conduct appropriate software validation under 21 CFR 820.30(g) to assure that any implemented remediation effectively mitigates the target vulner</w:t>
      </w:r>
      <w:r>
        <w:rPr>
          <w:rFonts w:ascii="Times New Roman" w:eastAsia="Times New Roman" w:hAnsi="Times New Roman"/>
          <w:sz w:val="24"/>
        </w:rPr>
        <w:t>ability without unintentionally creating exposure to other risks;</w:t>
      </w:r>
    </w:p>
    <w:p w:rsidR="00000000" w:rsidRDefault="004F32B3">
      <w:pPr>
        <w:spacing w:line="1" w:lineRule="exact"/>
        <w:rPr>
          <w:rFonts w:ascii="Arial" w:eastAsia="Arial" w:hAnsi="Arial"/>
          <w:sz w:val="24"/>
        </w:rPr>
      </w:pPr>
    </w:p>
    <w:p w:rsidR="00000000" w:rsidRDefault="004F32B3">
      <w:pPr>
        <w:numPr>
          <w:ilvl w:val="0"/>
          <w:numId w:val="44"/>
        </w:numPr>
        <w:tabs>
          <w:tab w:val="left" w:pos="780"/>
        </w:tabs>
        <w:spacing w:line="244" w:lineRule="auto"/>
        <w:ind w:left="780" w:right="120" w:hanging="364"/>
        <w:jc w:val="both"/>
        <w:rPr>
          <w:rFonts w:ascii="Arial" w:eastAsia="Arial" w:hAnsi="Arial"/>
          <w:sz w:val="24"/>
        </w:rPr>
      </w:pPr>
      <w:r>
        <w:rPr>
          <w:rFonts w:ascii="Times New Roman" w:eastAsia="Times New Roman" w:hAnsi="Times New Roman"/>
          <w:sz w:val="24"/>
        </w:rPr>
        <w:t>Properly document the methods and controls used in the design, manufacture, packaging, labeling, storage, installation and servicing of all finished devices as required by 21 CFR part 820;</w:t>
      </w:r>
    </w:p>
    <w:p w:rsidR="00000000" w:rsidRDefault="004F32B3">
      <w:pPr>
        <w:spacing w:line="1" w:lineRule="exact"/>
        <w:rPr>
          <w:rFonts w:ascii="Arial" w:eastAsia="Arial" w:hAnsi="Arial"/>
          <w:sz w:val="24"/>
        </w:rPr>
      </w:pPr>
    </w:p>
    <w:p w:rsidR="00000000" w:rsidRDefault="004F32B3">
      <w:pPr>
        <w:numPr>
          <w:ilvl w:val="0"/>
          <w:numId w:val="44"/>
        </w:numPr>
        <w:tabs>
          <w:tab w:val="left" w:pos="780"/>
        </w:tabs>
        <w:spacing w:line="224" w:lineRule="auto"/>
        <w:ind w:left="780" w:right="300" w:hanging="364"/>
        <w:rPr>
          <w:rFonts w:ascii="Times New Roman" w:eastAsia="Times New Roman" w:hAnsi="Times New Roman"/>
          <w:sz w:val="24"/>
        </w:rPr>
      </w:pPr>
      <w:r>
        <w:rPr>
          <w:rFonts w:ascii="Times New Roman" w:eastAsia="Times New Roman" w:hAnsi="Times New Roman"/>
          <w:sz w:val="24"/>
        </w:rPr>
        <w:t>Identify and implement compensating controls to adequately mitigate the cybersecurity vulnerability risk, especially when new device design controls</w:t>
      </w:r>
      <w:hyperlink w:anchor="page19" w:history="1">
        <w:r>
          <w:rPr>
            <w:rFonts w:ascii="Times New Roman" w:eastAsia="Times New Roman" w:hAnsi="Times New Roman"/>
            <w:sz w:val="32"/>
            <w:vertAlign w:val="superscript"/>
          </w:rPr>
          <w:t>33</w:t>
        </w:r>
        <w:r>
          <w:rPr>
            <w:rFonts w:ascii="Times New Roman" w:eastAsia="Times New Roman" w:hAnsi="Times New Roman"/>
            <w:sz w:val="24"/>
          </w:rPr>
          <w:t xml:space="preserve"> </w:t>
        </w:r>
      </w:hyperlink>
      <w:r>
        <w:rPr>
          <w:rFonts w:ascii="Times New Roman" w:eastAsia="Times New Roman" w:hAnsi="Times New Roman"/>
          <w:sz w:val="24"/>
        </w:rPr>
        <w:t>may not be feasible or immediately practicable. In addition, manufacturers sho</w:t>
      </w:r>
      <w:r>
        <w:rPr>
          <w:rFonts w:ascii="Times New Roman" w:eastAsia="Times New Roman" w:hAnsi="Times New Roman"/>
          <w:sz w:val="24"/>
        </w:rPr>
        <w:t>uld consider the level of knowledge and expertise needed to properly implement the recommended control;</w:t>
      </w:r>
    </w:p>
    <w:p w:rsidR="00000000" w:rsidRDefault="004F32B3">
      <w:pPr>
        <w:spacing w:line="3" w:lineRule="exact"/>
        <w:rPr>
          <w:rFonts w:ascii="Times New Roman" w:eastAsia="Times New Roman" w:hAnsi="Times New Roman"/>
          <w:sz w:val="24"/>
        </w:rPr>
      </w:pPr>
    </w:p>
    <w:p w:rsidR="00000000" w:rsidRDefault="004F32B3">
      <w:pPr>
        <w:numPr>
          <w:ilvl w:val="0"/>
          <w:numId w:val="44"/>
        </w:numPr>
        <w:tabs>
          <w:tab w:val="left" w:pos="780"/>
        </w:tabs>
        <w:spacing w:line="244" w:lineRule="auto"/>
        <w:ind w:left="780" w:right="20" w:hanging="364"/>
        <w:rPr>
          <w:rFonts w:ascii="Arial" w:eastAsia="Arial" w:hAnsi="Arial"/>
          <w:sz w:val="24"/>
        </w:rPr>
      </w:pPr>
      <w:r>
        <w:rPr>
          <w:rFonts w:ascii="Times New Roman" w:eastAsia="Times New Roman" w:hAnsi="Times New Roman"/>
          <w:sz w:val="24"/>
        </w:rPr>
        <w:t>Provide users with relevant information on recommended device and compensating controls and residual cybersecurity risks so that they can take appropri</w:t>
      </w:r>
      <w:r>
        <w:rPr>
          <w:rFonts w:ascii="Times New Roman" w:eastAsia="Times New Roman" w:hAnsi="Times New Roman"/>
          <w:sz w:val="24"/>
        </w:rPr>
        <w:t>ate steps to mitigate the risk and make informed decisions regarding device use; and</w:t>
      </w:r>
    </w:p>
    <w:p w:rsidR="00000000" w:rsidRDefault="004F32B3">
      <w:pPr>
        <w:spacing w:line="3" w:lineRule="exact"/>
        <w:rPr>
          <w:rFonts w:ascii="Arial" w:eastAsia="Arial" w:hAnsi="Arial"/>
          <w:sz w:val="24"/>
        </w:rPr>
      </w:pPr>
    </w:p>
    <w:p w:rsidR="00000000" w:rsidRDefault="004F32B3">
      <w:pPr>
        <w:numPr>
          <w:ilvl w:val="0"/>
          <w:numId w:val="44"/>
        </w:numPr>
        <w:tabs>
          <w:tab w:val="left" w:pos="780"/>
        </w:tabs>
        <w:spacing w:line="244" w:lineRule="auto"/>
        <w:ind w:left="780" w:right="80" w:hanging="364"/>
        <w:rPr>
          <w:rFonts w:ascii="Arial" w:eastAsia="Arial" w:hAnsi="Arial"/>
          <w:sz w:val="24"/>
        </w:rPr>
      </w:pPr>
      <w:r>
        <w:rPr>
          <w:rFonts w:ascii="Times New Roman" w:eastAsia="Times New Roman" w:hAnsi="Times New Roman"/>
          <w:sz w:val="24"/>
        </w:rPr>
        <w:t xml:space="preserve">Recognize that some changes made to strengthen device security might also significantly affect other device functionality (e.g., use of a different operating system) and </w:t>
      </w:r>
      <w:r>
        <w:rPr>
          <w:rFonts w:ascii="Times New Roman" w:eastAsia="Times New Roman" w:hAnsi="Times New Roman"/>
          <w:sz w:val="24"/>
        </w:rPr>
        <w:t>assess the scope of change to determine if additional premarket or postmarket regulatory actions are appropriate.</w:t>
      </w:r>
    </w:p>
    <w:p w:rsidR="00000000" w:rsidRDefault="004F32B3">
      <w:pPr>
        <w:spacing w:line="237" w:lineRule="exact"/>
        <w:rPr>
          <w:rFonts w:ascii="Times New Roman" w:eastAsia="Times New Roman" w:hAnsi="Times New Roman"/>
        </w:rPr>
      </w:pPr>
    </w:p>
    <w:p w:rsidR="00000000" w:rsidRDefault="004F32B3">
      <w:pPr>
        <w:spacing w:line="230" w:lineRule="auto"/>
        <w:ind w:right="320"/>
        <w:rPr>
          <w:rFonts w:ascii="Times New Roman" w:eastAsia="Times New Roman" w:hAnsi="Times New Roman"/>
          <w:sz w:val="24"/>
        </w:rPr>
      </w:pPr>
      <w:r>
        <w:rPr>
          <w:rFonts w:ascii="Times New Roman" w:eastAsia="Times New Roman" w:hAnsi="Times New Roman"/>
          <w:sz w:val="24"/>
        </w:rPr>
        <w:t>In addition to the general recommendations described above, Sections VII.A and VII.B. below clarify specific recommendations for managing con</w:t>
      </w:r>
      <w:r>
        <w:rPr>
          <w:rFonts w:ascii="Times New Roman" w:eastAsia="Times New Roman" w:hAnsi="Times New Roman"/>
          <w:sz w:val="24"/>
        </w:rPr>
        <w:t>trolled and uncontrolled risks of patient harm.</w:t>
      </w:r>
      <w:hyperlink w:anchor="page19" w:history="1">
        <w:r>
          <w:rPr>
            <w:rFonts w:ascii="Times New Roman" w:eastAsia="Times New Roman" w:hAnsi="Times New Roman"/>
            <w:sz w:val="32"/>
            <w:vertAlign w:val="superscript"/>
          </w:rPr>
          <w:t>34</w:t>
        </w:r>
        <w:r>
          <w:rPr>
            <w:rFonts w:ascii="Times New Roman" w:eastAsia="Times New Roman" w:hAnsi="Times New Roman"/>
            <w:sz w:val="24"/>
          </w:rPr>
          <w:t xml:space="preserve"> </w:t>
        </w:r>
      </w:hyperlink>
      <w:r>
        <w:rPr>
          <w:rFonts w:ascii="Times New Roman" w:eastAsia="Times New Roman" w:hAnsi="Times New Roman"/>
          <w:sz w:val="24"/>
        </w:rPr>
        <w:t>While FDA recognizes that multi-stakeholder engagement is necessary to fully address cybersecurity risks, the examples provided in the controlled risk and uncontrolled risk section</w:t>
      </w:r>
      <w:r>
        <w:rPr>
          <w:rFonts w:ascii="Times New Roman" w:eastAsia="Times New Roman" w:hAnsi="Times New Roman"/>
          <w:sz w:val="24"/>
        </w:rPr>
        <w:t>s below clarify FDA</w:t>
      </w:r>
      <w:r>
        <w:rPr>
          <w:rFonts w:ascii="Times New Roman" w:eastAsia="Times New Roman" w:hAnsi="Times New Roman"/>
          <w:sz w:val="24"/>
        </w:rPr>
        <w:t>’s regulatory expectations for medical device manufacturers.</w:t>
      </w:r>
    </w:p>
    <w:p w:rsidR="00000000" w:rsidRDefault="004F32B3">
      <w:pPr>
        <w:spacing w:line="236" w:lineRule="exact"/>
        <w:rPr>
          <w:rFonts w:ascii="Times New Roman" w:eastAsia="Times New Roman" w:hAnsi="Times New Roman"/>
        </w:rPr>
      </w:pPr>
    </w:p>
    <w:p w:rsidR="00000000" w:rsidRDefault="004F32B3">
      <w:pPr>
        <w:spacing w:line="0" w:lineRule="atLeast"/>
        <w:ind w:left="640"/>
        <w:rPr>
          <w:rFonts w:ascii="Times New Roman" w:eastAsia="Times New Roman" w:hAnsi="Times New Roman"/>
          <w:b/>
          <w:sz w:val="32"/>
        </w:rPr>
      </w:pPr>
      <w:r>
        <w:rPr>
          <w:rFonts w:ascii="Times New Roman" w:eastAsia="Times New Roman" w:hAnsi="Times New Roman"/>
          <w:b/>
          <w:sz w:val="32"/>
        </w:rPr>
        <w:t>A. Controlled Risk of Patient Harm</w:t>
      </w:r>
    </w:p>
    <w:p w:rsidR="00000000" w:rsidRDefault="004F32B3">
      <w:pPr>
        <w:spacing w:line="286" w:lineRule="exact"/>
        <w:rPr>
          <w:rFonts w:ascii="Times New Roman" w:eastAsia="Times New Roman" w:hAnsi="Times New Roman"/>
        </w:rPr>
      </w:pPr>
    </w:p>
    <w:p w:rsidR="00000000" w:rsidRDefault="004F32B3">
      <w:pPr>
        <w:spacing w:line="270" w:lineRule="auto"/>
        <w:ind w:right="120"/>
        <w:rPr>
          <w:rFonts w:ascii="Times New Roman" w:eastAsia="Times New Roman" w:hAnsi="Times New Roman"/>
          <w:sz w:val="24"/>
        </w:rPr>
      </w:pPr>
      <w:r>
        <w:rPr>
          <w:rFonts w:ascii="Times New Roman" w:eastAsia="Times New Roman" w:hAnsi="Times New Roman"/>
          <w:sz w:val="24"/>
        </w:rPr>
        <w:t>Controlled risk is present when there is sufficiently low (acceptable) residual risk of patient harm due to the vulnerability.</w:t>
      </w:r>
    </w:p>
    <w:p w:rsidR="00000000" w:rsidRDefault="004F32B3">
      <w:pPr>
        <w:spacing w:line="206" w:lineRule="exact"/>
        <w:rPr>
          <w:rFonts w:ascii="Times New Roman" w:eastAsia="Times New Roman" w:hAnsi="Times New Roman"/>
        </w:rPr>
      </w:pPr>
    </w:p>
    <w:p w:rsidR="00000000" w:rsidRDefault="004F32B3">
      <w:pPr>
        <w:spacing w:line="250" w:lineRule="auto"/>
        <w:ind w:right="80"/>
        <w:rPr>
          <w:rFonts w:ascii="Times New Roman" w:eastAsia="Times New Roman" w:hAnsi="Times New Roman"/>
          <w:sz w:val="24"/>
        </w:rPr>
      </w:pPr>
      <w:r>
        <w:rPr>
          <w:rFonts w:ascii="Times New Roman" w:eastAsia="Times New Roman" w:hAnsi="Times New Roman"/>
          <w:sz w:val="24"/>
        </w:rPr>
        <w:t>Manufacture</w:t>
      </w:r>
      <w:r>
        <w:rPr>
          <w:rFonts w:ascii="Times New Roman" w:eastAsia="Times New Roman" w:hAnsi="Times New Roman"/>
          <w:sz w:val="24"/>
        </w:rPr>
        <w:t>rs are encouraged to proactively promote good cyber hygiene and reduce cybersecurity risks even when residual risk is acceptable. The following are recommendations for changes or compensating control actions taken to address vulnerabilities associated with</w:t>
      </w:r>
      <w:r>
        <w:rPr>
          <w:rFonts w:ascii="Times New Roman" w:eastAsia="Times New Roman" w:hAnsi="Times New Roman"/>
          <w:sz w:val="24"/>
        </w:rPr>
        <w:t xml:space="preserve"> controlled risk:</w:t>
      </w:r>
    </w:p>
    <w:p w:rsidR="00000000" w:rsidRDefault="005F3147">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69504" behindDoc="1" locked="0" layoutInCell="1" allowOverlap="1">
                <wp:simplePos x="0" y="0"/>
                <wp:positionH relativeFrom="column">
                  <wp:posOffset>0</wp:posOffset>
                </wp:positionH>
                <wp:positionV relativeFrom="paragraph">
                  <wp:posOffset>831215</wp:posOffset>
                </wp:positionV>
                <wp:extent cx="6000750" cy="0"/>
                <wp:effectExtent l="0" t="0" r="0" b="0"/>
                <wp:wrapNone/>
                <wp:docPr id="11"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0075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E66D4B" id="Line 32"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5.45pt" to="472.5pt,6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" strokeweight=".6pt">
                <o:lock v:ext="edit" shapetype="f"/>
              </v:line>
            </w:pict>
          </mc:Fallback>
        </mc:AlternateContent>
      </w: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345" w:lineRule="exact"/>
        <w:rPr>
          <w:rFonts w:ascii="Times New Roman" w:eastAsia="Times New Roman" w:hAnsi="Times New Roman"/>
        </w:rPr>
      </w:pPr>
    </w:p>
    <w:p w:rsidR="00000000" w:rsidRDefault="004F32B3">
      <w:pPr>
        <w:numPr>
          <w:ilvl w:val="0"/>
          <w:numId w:val="45"/>
        </w:numPr>
        <w:tabs>
          <w:tab w:val="left" w:pos="180"/>
        </w:tabs>
        <w:spacing w:line="0" w:lineRule="atLeast"/>
        <w:ind w:left="180" w:hanging="180"/>
        <w:rPr>
          <w:rFonts w:ascii="Times New Roman" w:eastAsia="Times New Roman" w:hAnsi="Times New Roman"/>
          <w:sz w:val="26"/>
          <w:vertAlign w:val="superscript"/>
        </w:rPr>
      </w:pPr>
      <w:r>
        <w:rPr>
          <w:rFonts w:ascii="Times New Roman" w:eastAsia="Times New Roman" w:hAnsi="Times New Roman"/>
        </w:rPr>
        <w:t xml:space="preserve">ISO/IEC 30111:2013: Information Technology </w:t>
      </w:r>
      <w:r>
        <w:rPr>
          <w:rFonts w:ascii="Times New Roman" w:eastAsia="Times New Roman" w:hAnsi="Times New Roman"/>
        </w:rPr>
        <w:t xml:space="preserve">– Security Techniques </w:t>
      </w:r>
      <w:r>
        <w:rPr>
          <w:rFonts w:ascii="Times New Roman" w:eastAsia="Times New Roman" w:hAnsi="Times New Roman"/>
        </w:rPr>
        <w:t>– Vulnerability Handling Processes</w:t>
      </w:r>
      <w:r>
        <w:rPr>
          <w:rFonts w:ascii="Times New Roman" w:eastAsia="Times New Roman" w:hAnsi="Times New Roman"/>
          <w:i/>
          <w:u w:val="single"/>
        </w:rPr>
        <w:t>.</w:t>
      </w:r>
    </w:p>
    <w:p w:rsidR="00000000" w:rsidRDefault="004F32B3">
      <w:pPr>
        <w:spacing w:line="22" w:lineRule="exact"/>
        <w:rPr>
          <w:rFonts w:ascii="Times New Roman" w:eastAsia="Times New Roman" w:hAnsi="Times New Roman"/>
          <w:sz w:val="26"/>
          <w:vertAlign w:val="superscript"/>
        </w:rPr>
      </w:pPr>
    </w:p>
    <w:p w:rsidR="00000000" w:rsidRDefault="004F32B3">
      <w:pPr>
        <w:numPr>
          <w:ilvl w:val="0"/>
          <w:numId w:val="45"/>
        </w:numPr>
        <w:tabs>
          <w:tab w:val="left" w:pos="180"/>
        </w:tabs>
        <w:spacing w:line="187" w:lineRule="auto"/>
        <w:ind w:left="180" w:hanging="180"/>
        <w:rPr>
          <w:rFonts w:ascii="Times New Roman" w:eastAsia="Times New Roman" w:hAnsi="Times New Roman"/>
          <w:sz w:val="23"/>
          <w:vertAlign w:val="superscript"/>
        </w:rPr>
      </w:pPr>
      <w:r>
        <w:rPr>
          <w:rFonts w:ascii="Times New Roman" w:eastAsia="Times New Roman" w:hAnsi="Times New Roman"/>
          <w:sz w:val="18"/>
        </w:rPr>
        <w:t>See 21 CFR part 820.30(g) Design controls</w:t>
      </w:r>
    </w:p>
    <w:p w:rsidR="00000000" w:rsidRDefault="004F32B3">
      <w:pPr>
        <w:spacing w:line="23" w:lineRule="exact"/>
        <w:rPr>
          <w:rFonts w:ascii="Times New Roman" w:eastAsia="Times New Roman" w:hAnsi="Times New Roman"/>
          <w:sz w:val="23"/>
          <w:vertAlign w:val="superscript"/>
        </w:rPr>
      </w:pPr>
    </w:p>
    <w:p w:rsidR="00000000" w:rsidRDefault="004F32B3">
      <w:pPr>
        <w:numPr>
          <w:ilvl w:val="0"/>
          <w:numId w:val="45"/>
        </w:numPr>
        <w:tabs>
          <w:tab w:val="left" w:pos="180"/>
        </w:tabs>
        <w:spacing w:line="198" w:lineRule="auto"/>
        <w:ind w:right="280"/>
        <w:rPr>
          <w:rFonts w:ascii="Times New Roman" w:eastAsia="Times New Roman" w:hAnsi="Times New Roman"/>
          <w:sz w:val="26"/>
          <w:vertAlign w:val="superscript"/>
        </w:rPr>
      </w:pPr>
      <w:r>
        <w:rPr>
          <w:rFonts w:ascii="Times New Roman" w:eastAsia="Times New Roman" w:hAnsi="Times New Roman"/>
        </w:rPr>
        <w:t>Please note that manufacturers and user facilities may have additional reporting requ</w:t>
      </w:r>
      <w:r>
        <w:rPr>
          <w:rFonts w:ascii="Times New Roman" w:eastAsia="Times New Roman" w:hAnsi="Times New Roman"/>
        </w:rPr>
        <w:t>irements from sources other than FDA.</w:t>
      </w:r>
    </w:p>
    <w:p w:rsidR="00000000" w:rsidRDefault="004F32B3">
      <w:pPr>
        <w:tabs>
          <w:tab w:val="left" w:pos="180"/>
        </w:tabs>
        <w:spacing w:line="198" w:lineRule="auto"/>
        <w:ind w:right="280"/>
        <w:rPr>
          <w:rFonts w:ascii="Times New Roman" w:eastAsia="Times New Roman" w:hAnsi="Times New Roman"/>
          <w:sz w:val="26"/>
          <w:vertAlign w:val="superscript"/>
        </w:rPr>
        <w:sectPr w:rsidR="00000000">
          <w:pgSz w:w="12240" w:h="15840"/>
          <w:pgMar w:top="696" w:right="1340" w:bottom="173" w:left="1440" w:header="0" w:footer="0" w:gutter="0"/>
          <w:cols w:space="0" w:equalWidth="0">
            <w:col w:w="9460"/>
          </w:cols>
          <w:docGrid w:linePitch="360"/>
        </w:sectPr>
      </w:pPr>
    </w:p>
    <w:p w:rsidR="00000000" w:rsidRDefault="004F32B3">
      <w:pPr>
        <w:spacing w:line="200" w:lineRule="exact"/>
        <w:rPr>
          <w:rFonts w:ascii="Times New Roman" w:eastAsia="Times New Roman" w:hAnsi="Times New Roman"/>
        </w:rPr>
      </w:pPr>
    </w:p>
    <w:p w:rsidR="00000000" w:rsidRDefault="004F32B3">
      <w:pPr>
        <w:spacing w:line="322" w:lineRule="exact"/>
        <w:rPr>
          <w:rFonts w:ascii="Times New Roman" w:eastAsia="Times New Roman" w:hAnsi="Times New Roman"/>
        </w:rPr>
      </w:pPr>
    </w:p>
    <w:p w:rsidR="00000000" w:rsidRDefault="004F32B3">
      <w:pPr>
        <w:spacing w:line="0" w:lineRule="atLeast"/>
        <w:ind w:left="9240"/>
        <w:rPr>
          <w:rFonts w:ascii="Times New Roman" w:eastAsia="Times New Roman" w:hAnsi="Times New Roman"/>
        </w:rPr>
      </w:pPr>
      <w:r>
        <w:rPr>
          <w:rFonts w:ascii="Times New Roman" w:eastAsia="Times New Roman" w:hAnsi="Times New Roman"/>
        </w:rPr>
        <w:t>19</w:t>
      </w:r>
    </w:p>
    <w:p w:rsidR="00000000" w:rsidRDefault="004F32B3">
      <w:pPr>
        <w:spacing w:line="0" w:lineRule="atLeast"/>
        <w:ind w:left="924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4F32B3">
      <w:pPr>
        <w:spacing w:line="0" w:lineRule="atLeast"/>
        <w:jc w:val="center"/>
        <w:rPr>
          <w:rFonts w:ascii="Times New Roman" w:eastAsia="Times New Roman" w:hAnsi="Times New Roman"/>
          <w:b/>
          <w:i/>
          <w:sz w:val="24"/>
        </w:rPr>
      </w:pPr>
      <w:bookmarkStart w:id="20" w:name="page20"/>
      <w:bookmarkEnd w:id="20"/>
      <w:r>
        <w:rPr>
          <w:rFonts w:ascii="Times New Roman" w:eastAsia="Times New Roman" w:hAnsi="Times New Roman"/>
          <w:b/>
          <w:i/>
          <w:sz w:val="24"/>
        </w:rPr>
        <w:t>Contains Nonbinding Recommendations</w:t>
      </w:r>
    </w:p>
    <w:p w:rsidR="00000000" w:rsidRDefault="004F32B3">
      <w:pPr>
        <w:spacing w:line="200" w:lineRule="exact"/>
        <w:rPr>
          <w:rFonts w:ascii="Times New Roman" w:eastAsia="Times New Roman" w:hAnsi="Times New Roman"/>
        </w:rPr>
      </w:pPr>
    </w:p>
    <w:p w:rsidR="00000000" w:rsidRDefault="004F32B3">
      <w:pPr>
        <w:spacing w:line="374" w:lineRule="exact"/>
        <w:rPr>
          <w:rFonts w:ascii="Times New Roman" w:eastAsia="Times New Roman" w:hAnsi="Times New Roman"/>
        </w:rPr>
      </w:pPr>
    </w:p>
    <w:p w:rsidR="00000000" w:rsidRDefault="004F32B3">
      <w:pPr>
        <w:numPr>
          <w:ilvl w:val="0"/>
          <w:numId w:val="46"/>
        </w:numPr>
        <w:tabs>
          <w:tab w:val="left" w:pos="720"/>
        </w:tabs>
        <w:spacing w:line="224" w:lineRule="auto"/>
        <w:ind w:left="720" w:right="200" w:hanging="360"/>
        <w:rPr>
          <w:rFonts w:ascii="Times New Roman" w:eastAsia="Times New Roman" w:hAnsi="Times New Roman"/>
          <w:sz w:val="24"/>
        </w:rPr>
      </w:pPr>
      <w:r>
        <w:rPr>
          <w:rFonts w:ascii="Times New Roman" w:eastAsia="Times New Roman" w:hAnsi="Times New Roman"/>
          <w:sz w:val="24"/>
        </w:rPr>
        <w:t>Changes to a device that are made solely to strengthen cybersecurity are typically considered device enhancements</w:t>
      </w:r>
      <w:hyperlink w:anchor="page20" w:history="1">
        <w:r>
          <w:rPr>
            <w:rFonts w:ascii="Times New Roman" w:eastAsia="Times New Roman" w:hAnsi="Times New Roman"/>
            <w:sz w:val="32"/>
            <w:vertAlign w:val="superscript"/>
          </w:rPr>
          <w:t>35</w:t>
        </w:r>
      </w:hyperlink>
      <w:r>
        <w:rPr>
          <w:rFonts w:ascii="Times New Roman" w:eastAsia="Times New Roman" w:hAnsi="Times New Roman"/>
          <w:sz w:val="24"/>
        </w:rPr>
        <w:t>, which may include cybersecurit</w:t>
      </w:r>
      <w:r>
        <w:rPr>
          <w:rFonts w:ascii="Times New Roman" w:eastAsia="Times New Roman" w:hAnsi="Times New Roman"/>
          <w:sz w:val="24"/>
        </w:rPr>
        <w:t>y routine updates and patches, and are generally not required to be reported, under 21 CFR part 806.</w:t>
      </w:r>
    </w:p>
    <w:p w:rsidR="00000000" w:rsidRDefault="004F32B3">
      <w:pPr>
        <w:spacing w:line="3" w:lineRule="exact"/>
        <w:rPr>
          <w:rFonts w:ascii="Times New Roman" w:eastAsia="Times New Roman" w:hAnsi="Times New Roman"/>
          <w:sz w:val="24"/>
        </w:rPr>
      </w:pPr>
    </w:p>
    <w:p w:rsidR="00000000" w:rsidRDefault="004F32B3">
      <w:pPr>
        <w:numPr>
          <w:ilvl w:val="0"/>
          <w:numId w:val="46"/>
        </w:numPr>
        <w:tabs>
          <w:tab w:val="left" w:pos="720"/>
        </w:tabs>
        <w:spacing w:line="244" w:lineRule="auto"/>
        <w:ind w:left="720" w:right="40" w:hanging="360"/>
        <w:rPr>
          <w:rFonts w:ascii="Arial" w:eastAsia="Arial" w:hAnsi="Arial"/>
          <w:sz w:val="24"/>
        </w:rPr>
      </w:pPr>
      <w:r>
        <w:rPr>
          <w:rFonts w:ascii="Times New Roman" w:eastAsia="Times New Roman" w:hAnsi="Times New Roman"/>
          <w:sz w:val="24"/>
        </w:rPr>
        <w:t xml:space="preserve">Even when risks are controlled, manufacturers may wish to deploy an additional control(s) as part of a </w:t>
      </w:r>
      <w:r>
        <w:rPr>
          <w:rFonts w:ascii="Times New Roman" w:eastAsia="Times New Roman" w:hAnsi="Times New Roman"/>
          <w:sz w:val="24"/>
        </w:rPr>
        <w:t>“defense-in-depth</w:t>
      </w:r>
      <w:r>
        <w:rPr>
          <w:rFonts w:ascii="Times New Roman" w:eastAsia="Times New Roman" w:hAnsi="Times New Roman"/>
          <w:sz w:val="24"/>
        </w:rPr>
        <w:t>” strategy. Typically, these chang</w:t>
      </w:r>
      <w:r>
        <w:rPr>
          <w:rFonts w:ascii="Times New Roman" w:eastAsia="Times New Roman" w:hAnsi="Times New Roman"/>
          <w:sz w:val="24"/>
        </w:rPr>
        <w:t>es would be considered a cybersecurity routine update or patch, a type of device enhancement;</w:t>
      </w:r>
    </w:p>
    <w:p w:rsidR="00000000" w:rsidRDefault="004F32B3">
      <w:pPr>
        <w:spacing w:line="3" w:lineRule="exact"/>
        <w:rPr>
          <w:rFonts w:ascii="Arial" w:eastAsia="Arial" w:hAnsi="Arial"/>
          <w:sz w:val="24"/>
        </w:rPr>
      </w:pPr>
    </w:p>
    <w:p w:rsidR="00000000" w:rsidRDefault="004F32B3">
      <w:pPr>
        <w:numPr>
          <w:ilvl w:val="0"/>
          <w:numId w:val="46"/>
        </w:numPr>
        <w:tabs>
          <w:tab w:val="left" w:pos="720"/>
        </w:tabs>
        <w:spacing w:line="244" w:lineRule="auto"/>
        <w:ind w:left="720" w:right="540" w:hanging="360"/>
        <w:rPr>
          <w:rFonts w:ascii="Arial" w:eastAsia="Arial" w:hAnsi="Arial"/>
          <w:sz w:val="24"/>
        </w:rPr>
      </w:pPr>
      <w:r>
        <w:rPr>
          <w:rFonts w:ascii="Times New Roman" w:eastAsia="Times New Roman" w:hAnsi="Times New Roman"/>
          <w:sz w:val="24"/>
        </w:rPr>
        <w:t xml:space="preserve">Device changes made solely to address a vulnerability that, if exploited, could lead to compromise of PHI, would typically be considered a cybersecurity routine </w:t>
      </w:r>
      <w:r>
        <w:rPr>
          <w:rFonts w:ascii="Times New Roman" w:eastAsia="Times New Roman" w:hAnsi="Times New Roman"/>
          <w:sz w:val="24"/>
        </w:rPr>
        <w:t>update or patch;</w:t>
      </w:r>
    </w:p>
    <w:p w:rsidR="00000000" w:rsidRDefault="004F32B3">
      <w:pPr>
        <w:spacing w:line="1" w:lineRule="exact"/>
        <w:rPr>
          <w:rFonts w:ascii="Arial" w:eastAsia="Arial" w:hAnsi="Arial"/>
          <w:sz w:val="24"/>
        </w:rPr>
      </w:pPr>
    </w:p>
    <w:p w:rsidR="00000000" w:rsidRDefault="004F32B3">
      <w:pPr>
        <w:numPr>
          <w:ilvl w:val="0"/>
          <w:numId w:val="46"/>
        </w:numPr>
        <w:tabs>
          <w:tab w:val="left" w:pos="720"/>
        </w:tabs>
        <w:spacing w:line="243" w:lineRule="auto"/>
        <w:ind w:left="720" w:right="100" w:hanging="360"/>
        <w:rPr>
          <w:rFonts w:ascii="Arial" w:eastAsia="Arial" w:hAnsi="Arial"/>
          <w:sz w:val="24"/>
        </w:rPr>
      </w:pPr>
      <w:r>
        <w:rPr>
          <w:rFonts w:ascii="Times New Roman" w:eastAsia="Times New Roman" w:hAnsi="Times New Roman"/>
          <w:sz w:val="24"/>
        </w:rPr>
        <w:t>For premarket approval (PMA) devices with periodic reporting requirements under 21 CFR 814.84, newly acquired information concerning cybersecurity vulnerabilities and device changes made as part of cybersecurity routine updates and patche</w:t>
      </w:r>
      <w:r>
        <w:rPr>
          <w:rFonts w:ascii="Times New Roman" w:eastAsia="Times New Roman" w:hAnsi="Times New Roman"/>
          <w:sz w:val="24"/>
        </w:rPr>
        <w:t>s should be reported to FDA in a periodic (annual) report. See Section VIII for recommended content to include in the periodic report.</w:t>
      </w:r>
    </w:p>
    <w:p w:rsidR="00000000" w:rsidRDefault="004F32B3">
      <w:pPr>
        <w:spacing w:line="235" w:lineRule="exact"/>
        <w:rPr>
          <w:rFonts w:ascii="Times New Roman" w:eastAsia="Times New Roman" w:hAnsi="Times New Roman"/>
        </w:rPr>
      </w:pPr>
    </w:p>
    <w:p w:rsidR="00000000" w:rsidRDefault="004F32B3">
      <w:pPr>
        <w:spacing w:line="0" w:lineRule="atLeast"/>
        <w:rPr>
          <w:rFonts w:ascii="Times New Roman" w:eastAsia="Times New Roman" w:hAnsi="Times New Roman"/>
          <w:i/>
          <w:sz w:val="24"/>
        </w:rPr>
      </w:pPr>
      <w:r>
        <w:rPr>
          <w:rFonts w:ascii="Times New Roman" w:eastAsia="Times New Roman" w:hAnsi="Times New Roman"/>
          <w:i/>
          <w:sz w:val="24"/>
        </w:rPr>
        <w:t>Examples of Vulnerabilities Associated with Controlled Risk and their Management:</w:t>
      </w:r>
    </w:p>
    <w:p w:rsidR="00000000" w:rsidRDefault="004F32B3">
      <w:pPr>
        <w:spacing w:line="297" w:lineRule="exact"/>
        <w:rPr>
          <w:rFonts w:ascii="Times New Roman" w:eastAsia="Times New Roman" w:hAnsi="Times New Roman"/>
        </w:rPr>
      </w:pPr>
    </w:p>
    <w:p w:rsidR="00000000" w:rsidRDefault="004F32B3">
      <w:pPr>
        <w:numPr>
          <w:ilvl w:val="0"/>
          <w:numId w:val="47"/>
        </w:numPr>
        <w:tabs>
          <w:tab w:val="left" w:pos="720"/>
        </w:tabs>
        <w:spacing w:line="243" w:lineRule="auto"/>
        <w:ind w:left="720" w:right="120" w:hanging="360"/>
        <w:rPr>
          <w:rFonts w:ascii="Arial" w:eastAsia="Arial" w:hAnsi="Arial"/>
          <w:sz w:val="24"/>
        </w:rPr>
      </w:pPr>
      <w:r>
        <w:rPr>
          <w:rFonts w:ascii="Times New Roman" w:eastAsia="Times New Roman" w:hAnsi="Times New Roman"/>
          <w:sz w:val="24"/>
        </w:rPr>
        <w:t>A device manufacturer receives a user</w:t>
      </w:r>
      <w:r>
        <w:rPr>
          <w:rFonts w:ascii="Times New Roman" w:eastAsia="Times New Roman" w:hAnsi="Times New Roman"/>
          <w:sz w:val="24"/>
        </w:rPr>
        <w:t xml:space="preserve"> complaint that a gas blood analyzer has been infected with malware and there was concern that the malware may alter the data on the device. The outcome of a manufacturer investigation and impact assessment confirms the presence of malware and finds that t</w:t>
      </w:r>
      <w:r>
        <w:rPr>
          <w:rFonts w:ascii="Times New Roman" w:eastAsia="Times New Roman" w:hAnsi="Times New Roman"/>
          <w:sz w:val="24"/>
        </w:rPr>
        <w:t>he malware does not result in the manipulation of unencrypted data stored and flowing through the device. The device</w:t>
      </w:r>
      <w:r>
        <w:rPr>
          <w:rFonts w:ascii="Times New Roman" w:eastAsia="Times New Roman" w:hAnsi="Times New Roman"/>
          <w:sz w:val="24"/>
        </w:rPr>
        <w:t>’s safety and essential performance is not impacted by the malware and the manufacturer</w:t>
      </w:r>
      <w:r>
        <w:rPr>
          <w:rFonts w:ascii="Times New Roman" w:eastAsia="Times New Roman" w:hAnsi="Times New Roman"/>
          <w:sz w:val="24"/>
        </w:rPr>
        <w:t>’s risk assessment determines that the risk of patien</w:t>
      </w:r>
      <w:r>
        <w:rPr>
          <w:rFonts w:ascii="Times New Roman" w:eastAsia="Times New Roman" w:hAnsi="Times New Roman"/>
          <w:sz w:val="24"/>
        </w:rPr>
        <w:t>t harm due to the vulnerability is controlled. The device manufacturer communicates to users on how to remove the malware and decides to develop a defense-in-depth strategy; these changes would be considered a cybersecurity routine update and patch, a type</w:t>
      </w:r>
      <w:r>
        <w:rPr>
          <w:rFonts w:ascii="Times New Roman" w:eastAsia="Times New Roman" w:hAnsi="Times New Roman"/>
          <w:sz w:val="24"/>
        </w:rPr>
        <w:t xml:space="preserve"> of device enhancement.</w:t>
      </w:r>
    </w:p>
    <w:p w:rsidR="00000000" w:rsidRDefault="004F32B3">
      <w:pPr>
        <w:spacing w:line="257" w:lineRule="exact"/>
        <w:rPr>
          <w:rFonts w:ascii="Arial" w:eastAsia="Arial" w:hAnsi="Arial"/>
          <w:sz w:val="24"/>
        </w:rPr>
      </w:pPr>
    </w:p>
    <w:p w:rsidR="00000000" w:rsidRDefault="004F32B3">
      <w:pPr>
        <w:numPr>
          <w:ilvl w:val="0"/>
          <w:numId w:val="47"/>
        </w:numPr>
        <w:tabs>
          <w:tab w:val="left" w:pos="720"/>
        </w:tabs>
        <w:spacing w:line="242" w:lineRule="auto"/>
        <w:ind w:left="720" w:right="20" w:hanging="360"/>
        <w:rPr>
          <w:rFonts w:ascii="Arial" w:eastAsia="Arial" w:hAnsi="Arial"/>
          <w:sz w:val="24"/>
        </w:rPr>
      </w:pPr>
      <w:r>
        <w:rPr>
          <w:rFonts w:ascii="Times New Roman" w:eastAsia="Times New Roman" w:hAnsi="Times New Roman"/>
          <w:sz w:val="24"/>
        </w:rPr>
        <w:t>A researcher publicly discloses exploit code for a four year old vulnerability in commercial off-the-shelf database software. The vulnerable version of the software is in a percentage of the manufacturer</w:t>
      </w:r>
      <w:r>
        <w:rPr>
          <w:rFonts w:ascii="Times New Roman" w:eastAsia="Times New Roman" w:hAnsi="Times New Roman"/>
          <w:sz w:val="24"/>
        </w:rPr>
        <w:t>’s installed base and in two</w:t>
      </w:r>
      <w:r>
        <w:rPr>
          <w:rFonts w:ascii="Times New Roman" w:eastAsia="Times New Roman" w:hAnsi="Times New Roman"/>
          <w:sz w:val="24"/>
        </w:rPr>
        <w:t xml:space="preserve"> separate product lines including a multi-analyte chemistry analyzer. The manufacturer determines that the vulnerability is the result of a misconfigured database setting and could allow an unauthorized user to view patient health information in the databa</w:t>
      </w:r>
      <w:r>
        <w:rPr>
          <w:rFonts w:ascii="Times New Roman" w:eastAsia="Times New Roman" w:hAnsi="Times New Roman"/>
          <w:sz w:val="24"/>
        </w:rPr>
        <w:t xml:space="preserve">se. The vulnerability does not permit the unauthorized user the ability to edit data in the database. Thus, the manufacturer determines the vulnerability has acceptable and controlled risk of patient harm. The manufacturer notifies their customers and the </w:t>
      </w:r>
      <w:r>
        <w:rPr>
          <w:rFonts w:ascii="Times New Roman" w:eastAsia="Times New Roman" w:hAnsi="Times New Roman"/>
          <w:sz w:val="24"/>
        </w:rPr>
        <w:t>user community of the issue, details the secure configuration setting, and documents the effectiveness of the cybersecurity routine update for the configuration setting.</w:t>
      </w:r>
    </w:p>
    <w:p w:rsidR="00000000" w:rsidRDefault="005F314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70528" behindDoc="1" locked="0" layoutInCell="1" allowOverlap="1">
                <wp:simplePos x="0" y="0"/>
                <wp:positionH relativeFrom="column">
                  <wp:posOffset>0</wp:posOffset>
                </wp:positionH>
                <wp:positionV relativeFrom="paragraph">
                  <wp:posOffset>561975</wp:posOffset>
                </wp:positionV>
                <wp:extent cx="1828800" cy="0"/>
                <wp:effectExtent l="0" t="0" r="0" b="0"/>
                <wp:wrapNone/>
                <wp:docPr id="10"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4CFCFA" id="Line 33"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4.25pt" to="2in,4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" strokeweight=".6pt">
                <o:lock v:ext="edit" shapetype="f"/>
              </v:line>
            </w:pict>
          </mc:Fallback>
        </mc:AlternateContent>
      </w: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357" w:lineRule="exact"/>
        <w:rPr>
          <w:rFonts w:ascii="Times New Roman" w:eastAsia="Times New Roman" w:hAnsi="Times New Roman"/>
        </w:rPr>
      </w:pPr>
    </w:p>
    <w:p w:rsidR="00000000" w:rsidRDefault="004F32B3">
      <w:pPr>
        <w:numPr>
          <w:ilvl w:val="0"/>
          <w:numId w:val="48"/>
        </w:numPr>
        <w:tabs>
          <w:tab w:val="left" w:pos="180"/>
        </w:tabs>
        <w:spacing w:line="228" w:lineRule="auto"/>
        <w:ind w:right="100"/>
        <w:rPr>
          <w:rFonts w:ascii="Times New Roman" w:eastAsia="Times New Roman" w:hAnsi="Times New Roman"/>
          <w:sz w:val="26"/>
          <w:vertAlign w:val="superscript"/>
        </w:rPr>
      </w:pPr>
      <w:r>
        <w:rPr>
          <w:rFonts w:ascii="Times New Roman" w:eastAsia="Times New Roman" w:hAnsi="Times New Roman"/>
          <w:i/>
        </w:rPr>
        <w:t xml:space="preserve">See </w:t>
      </w:r>
      <w:r>
        <w:rPr>
          <w:rFonts w:ascii="Times New Roman" w:eastAsia="Times New Roman" w:hAnsi="Times New Roman"/>
        </w:rPr>
        <w:t xml:space="preserve">FDA guidance titled </w:t>
      </w:r>
      <w:r>
        <w:rPr>
          <w:rFonts w:ascii="Times New Roman" w:eastAsia="Times New Roman" w:hAnsi="Times New Roman"/>
        </w:rPr>
        <w:t>“Distinguishing Medical Device Recalls from Medical Devi</w:t>
      </w:r>
      <w:r>
        <w:rPr>
          <w:rFonts w:ascii="Times New Roman" w:eastAsia="Times New Roman" w:hAnsi="Times New Roman"/>
        </w:rPr>
        <w:t>ce Enhancements</w:t>
      </w:r>
      <w:r>
        <w:rPr>
          <w:rFonts w:ascii="Times New Roman" w:eastAsia="Times New Roman" w:hAnsi="Times New Roman"/>
        </w:rPr>
        <w:t>”</w:t>
      </w:r>
      <w:r>
        <w:rPr>
          <w:rFonts w:ascii="Times New Roman" w:eastAsia="Times New Roman" w:hAnsi="Times New Roman"/>
          <w:i/>
        </w:rPr>
        <w:t xml:space="preserve"> </w:t>
      </w:r>
      <w:r>
        <w:rPr>
          <w:rFonts w:ascii="Times New Roman" w:eastAsia="Times New Roman" w:hAnsi="Times New Roman"/>
        </w:rPr>
        <w:t>(http://www.fda.gov/downloads/MedicalDevices/DeviceRegulationandGuidance/GuidanceDocuments/UCM418469. pdf)</w:t>
      </w:r>
    </w:p>
    <w:p w:rsidR="00000000" w:rsidRDefault="004F32B3">
      <w:pPr>
        <w:tabs>
          <w:tab w:val="left" w:pos="180"/>
        </w:tabs>
        <w:spacing w:line="228" w:lineRule="auto"/>
        <w:ind w:right="100"/>
        <w:rPr>
          <w:rFonts w:ascii="Times New Roman" w:eastAsia="Times New Roman" w:hAnsi="Times New Roman"/>
          <w:sz w:val="26"/>
          <w:vertAlign w:val="superscript"/>
        </w:rPr>
        <w:sectPr w:rsidR="00000000">
          <w:pgSz w:w="12240" w:h="15840"/>
          <w:pgMar w:top="696" w:right="1340" w:bottom="173" w:left="1440" w:header="0" w:footer="0" w:gutter="0"/>
          <w:cols w:space="0" w:equalWidth="0">
            <w:col w:w="9460"/>
          </w:cols>
          <w:docGrid w:linePitch="360"/>
        </w:sect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352" w:lineRule="exact"/>
        <w:rPr>
          <w:rFonts w:ascii="Times New Roman" w:eastAsia="Times New Roman" w:hAnsi="Times New Roman"/>
        </w:rPr>
      </w:pPr>
    </w:p>
    <w:p w:rsidR="00000000" w:rsidRDefault="004F32B3">
      <w:pPr>
        <w:spacing w:line="0" w:lineRule="atLeast"/>
        <w:ind w:left="9240"/>
        <w:rPr>
          <w:rFonts w:ascii="Times New Roman" w:eastAsia="Times New Roman" w:hAnsi="Times New Roman"/>
        </w:rPr>
      </w:pPr>
      <w:r>
        <w:rPr>
          <w:rFonts w:ascii="Times New Roman" w:eastAsia="Times New Roman" w:hAnsi="Times New Roman"/>
        </w:rPr>
        <w:t>20</w:t>
      </w:r>
    </w:p>
    <w:p w:rsidR="00000000" w:rsidRDefault="004F32B3">
      <w:pPr>
        <w:spacing w:line="0" w:lineRule="atLeast"/>
        <w:ind w:left="924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4F32B3">
      <w:pPr>
        <w:spacing w:line="0" w:lineRule="atLeast"/>
        <w:jc w:val="center"/>
        <w:rPr>
          <w:rFonts w:ascii="Times New Roman" w:eastAsia="Times New Roman" w:hAnsi="Times New Roman"/>
          <w:b/>
          <w:i/>
          <w:sz w:val="24"/>
        </w:rPr>
      </w:pPr>
      <w:bookmarkStart w:id="21" w:name="page21"/>
      <w:bookmarkEnd w:id="21"/>
      <w:r>
        <w:rPr>
          <w:rFonts w:ascii="Times New Roman" w:eastAsia="Times New Roman" w:hAnsi="Times New Roman"/>
          <w:b/>
          <w:i/>
          <w:sz w:val="24"/>
        </w:rPr>
        <w:t>Contains Nonbinding Recommendations</w:t>
      </w:r>
    </w:p>
    <w:p w:rsidR="00000000" w:rsidRDefault="004F32B3">
      <w:pPr>
        <w:spacing w:line="200" w:lineRule="exact"/>
        <w:rPr>
          <w:rFonts w:ascii="Times New Roman" w:eastAsia="Times New Roman" w:hAnsi="Times New Roman"/>
        </w:rPr>
      </w:pPr>
    </w:p>
    <w:p w:rsidR="00000000" w:rsidRDefault="004F32B3">
      <w:pPr>
        <w:spacing w:line="374" w:lineRule="exact"/>
        <w:rPr>
          <w:rFonts w:ascii="Times New Roman" w:eastAsia="Times New Roman" w:hAnsi="Times New Roman"/>
        </w:rPr>
      </w:pPr>
    </w:p>
    <w:p w:rsidR="00000000" w:rsidRDefault="004F32B3">
      <w:pPr>
        <w:numPr>
          <w:ilvl w:val="0"/>
          <w:numId w:val="49"/>
        </w:numPr>
        <w:tabs>
          <w:tab w:val="left" w:pos="720"/>
        </w:tabs>
        <w:spacing w:line="253" w:lineRule="auto"/>
        <w:ind w:left="720" w:right="80" w:hanging="360"/>
        <w:rPr>
          <w:rFonts w:ascii="Times New Roman" w:eastAsia="Times New Roman" w:hAnsi="Times New Roman"/>
          <w:color w:val="0000FF"/>
          <w:sz w:val="23"/>
        </w:rPr>
      </w:pPr>
      <w:r>
        <w:rPr>
          <w:rFonts w:ascii="Times New Roman" w:eastAsia="Times New Roman" w:hAnsi="Times New Roman"/>
          <w:sz w:val="23"/>
        </w:rPr>
        <w:t>A device manufacturer is notified of an open, unused communication port by the U.S. De</w:t>
      </w:r>
      <w:r>
        <w:rPr>
          <w:rFonts w:ascii="Times New Roman" w:eastAsia="Times New Roman" w:hAnsi="Times New Roman"/>
          <w:sz w:val="23"/>
        </w:rPr>
        <w:t>partment of Homeland Security Industrial Control Systems-Cyber Emergency Response Team (ICS-CERT). Subsequent analyses show that a design feature of the device prevents unauthorized remote firmware download onto the device. The threat is mitigated substant</w:t>
      </w:r>
      <w:r>
        <w:rPr>
          <w:rFonts w:ascii="Times New Roman" w:eastAsia="Times New Roman" w:hAnsi="Times New Roman"/>
          <w:sz w:val="23"/>
        </w:rPr>
        <w:t xml:space="preserve">ially by the need for physical access due to this device feature and the residual risk of patient harm is considered </w:t>
      </w:r>
      <w:r>
        <w:rPr>
          <w:rFonts w:ascii="Times New Roman" w:eastAsia="Times New Roman" w:hAnsi="Times New Roman"/>
          <w:sz w:val="23"/>
        </w:rPr>
        <w:t>“acceptable.</w:t>
      </w:r>
      <w:r>
        <w:rPr>
          <w:rFonts w:ascii="Times New Roman" w:eastAsia="Times New Roman" w:hAnsi="Times New Roman"/>
          <w:sz w:val="23"/>
        </w:rPr>
        <w:t>” The manufacturer takes steps to further enhance the device</w:t>
      </w:r>
      <w:r>
        <w:rPr>
          <w:rFonts w:ascii="Times New Roman" w:eastAsia="Times New Roman" w:hAnsi="Times New Roman"/>
          <w:sz w:val="23"/>
        </w:rPr>
        <w:t>’s security by taking steps to close the unused communication port(</w:t>
      </w:r>
      <w:r>
        <w:rPr>
          <w:rFonts w:ascii="Times New Roman" w:eastAsia="Times New Roman" w:hAnsi="Times New Roman"/>
          <w:sz w:val="23"/>
        </w:rPr>
        <w:t>s) and provide adequate communication to device users (e.g., user facilities) to facilitate the patch. If the manufacturer closes the open communication ports, the change would be considered a cybersecurity routine update or patch, a type of device enhance</w:t>
      </w:r>
      <w:r>
        <w:rPr>
          <w:rFonts w:ascii="Times New Roman" w:eastAsia="Times New Roman" w:hAnsi="Times New Roman"/>
          <w:sz w:val="23"/>
        </w:rPr>
        <w:t xml:space="preserve">ment. The change does not require reporting under 21 CFR part 806 (see the </w:t>
      </w:r>
      <w:r>
        <w:rPr>
          <w:rFonts w:ascii="Times New Roman" w:eastAsia="Times New Roman" w:hAnsi="Times New Roman"/>
          <w:sz w:val="23"/>
        </w:rPr>
        <w:t>“Distinguishing Medical Device Recalls from Medical Enhancements Guidance</w:t>
      </w:r>
      <w:r>
        <w:rPr>
          <w:rFonts w:ascii="Times New Roman" w:eastAsia="Times New Roman" w:hAnsi="Times New Roman"/>
          <w:sz w:val="23"/>
        </w:rPr>
        <w:t>” [</w:t>
      </w:r>
      <w:hyperlink r:id="rId57" w:history="1">
        <w:r>
          <w:rPr>
            <w:rFonts w:ascii="Times New Roman" w:eastAsia="Times New Roman" w:hAnsi="Times New Roman"/>
            <w:color w:val="0000FF"/>
            <w:sz w:val="23"/>
            <w:u w:val="single"/>
          </w:rPr>
          <w:t>http://www.fda.gov/downloads/medicaldevices/deviceregulationandguidance/guidancedo</w:t>
        </w:r>
      </w:hyperlink>
      <w:r>
        <w:rPr>
          <w:rFonts w:ascii="Times New Roman" w:eastAsia="Times New Roman" w:hAnsi="Times New Roman"/>
          <w:sz w:val="23"/>
        </w:rPr>
        <w:t xml:space="preserve"> </w:t>
      </w:r>
      <w:hyperlink r:id="rId58" w:history="1">
        <w:r>
          <w:rPr>
            <w:rFonts w:ascii="Times New Roman" w:eastAsia="Times New Roman" w:hAnsi="Times New Roman"/>
            <w:color w:val="0000FF"/>
            <w:sz w:val="23"/>
            <w:u w:val="single"/>
          </w:rPr>
          <w:t>cuments/ucm418469.pdf</w:t>
        </w:r>
        <w:r>
          <w:rPr>
            <w:rFonts w:ascii="Times New Roman" w:eastAsia="Times New Roman" w:hAnsi="Times New Roman"/>
            <w:color w:val="000000"/>
            <w:sz w:val="23"/>
          </w:rPr>
          <w:t>] for additional c</w:t>
        </w:r>
        <w:r>
          <w:rPr>
            <w:rFonts w:ascii="Times New Roman" w:eastAsia="Times New Roman" w:hAnsi="Times New Roman"/>
            <w:color w:val="000000"/>
            <w:sz w:val="23"/>
          </w:rPr>
          <w:t>larity of reporting requirements and</w:t>
        </w:r>
      </w:hyperlink>
      <w:r>
        <w:rPr>
          <w:rFonts w:ascii="Times New Roman" w:eastAsia="Times New Roman" w:hAnsi="Times New Roman"/>
          <w:color w:val="0000FF"/>
          <w:sz w:val="23"/>
        </w:rPr>
        <w:t xml:space="preserve"> </w:t>
      </w:r>
      <w:r>
        <w:rPr>
          <w:rFonts w:ascii="Times New Roman" w:eastAsia="Times New Roman" w:hAnsi="Times New Roman"/>
          <w:color w:val="000000"/>
          <w:sz w:val="23"/>
        </w:rPr>
        <w:t>recommendations for device enhancements).</w:t>
      </w:r>
    </w:p>
    <w:p w:rsidR="00000000" w:rsidRDefault="004F32B3">
      <w:pPr>
        <w:spacing w:line="249" w:lineRule="exact"/>
        <w:rPr>
          <w:rFonts w:ascii="Times New Roman" w:eastAsia="Times New Roman" w:hAnsi="Times New Roman"/>
          <w:color w:val="0000FF"/>
          <w:sz w:val="23"/>
        </w:rPr>
      </w:pPr>
    </w:p>
    <w:p w:rsidR="00000000" w:rsidRDefault="004F32B3">
      <w:pPr>
        <w:numPr>
          <w:ilvl w:val="0"/>
          <w:numId w:val="49"/>
        </w:numPr>
        <w:tabs>
          <w:tab w:val="left" w:pos="720"/>
        </w:tabs>
        <w:spacing w:line="242" w:lineRule="auto"/>
        <w:ind w:left="720" w:right="20" w:hanging="360"/>
        <w:rPr>
          <w:rFonts w:ascii="Arial" w:eastAsia="Arial" w:hAnsi="Arial"/>
          <w:sz w:val="24"/>
        </w:rPr>
      </w:pPr>
      <w:r>
        <w:rPr>
          <w:rFonts w:ascii="Times New Roman" w:eastAsia="Times New Roman" w:hAnsi="Times New Roman"/>
          <w:sz w:val="24"/>
        </w:rPr>
        <w:t>A device manufacturer receives a user complaint that a recent security software scan of the PC component of a class III medical device has indicated that the PC is infected wi</w:t>
      </w:r>
      <w:r>
        <w:rPr>
          <w:rFonts w:ascii="Times New Roman" w:eastAsia="Times New Roman" w:hAnsi="Times New Roman"/>
          <w:sz w:val="24"/>
        </w:rPr>
        <w:t>th malware. The outcome of a manufacturer investigation and impact assessment confirms the presence of malware and that the primary purpose of the malware is to collect internet browsing information. The manufacturer also determines that the malware has ac</w:t>
      </w:r>
      <w:r>
        <w:rPr>
          <w:rFonts w:ascii="Times New Roman" w:eastAsia="Times New Roman" w:hAnsi="Times New Roman"/>
          <w:sz w:val="24"/>
        </w:rPr>
        <w:t>tively collected browsing information, but that the device</w:t>
      </w:r>
      <w:r>
        <w:rPr>
          <w:rFonts w:ascii="Times New Roman" w:eastAsia="Times New Roman" w:hAnsi="Times New Roman"/>
          <w:sz w:val="24"/>
        </w:rPr>
        <w:t>’s safety and essential performance is not and would not be impacted by such collection. The manufacturer</w:t>
      </w:r>
      <w:r>
        <w:rPr>
          <w:rFonts w:ascii="Times New Roman" w:eastAsia="Times New Roman" w:hAnsi="Times New Roman"/>
          <w:sz w:val="24"/>
        </w:rPr>
        <w:t>’s risk assessment determines that the risk of patient harm due to the vulnerability is contr</w:t>
      </w:r>
      <w:r>
        <w:rPr>
          <w:rFonts w:ascii="Times New Roman" w:eastAsia="Times New Roman" w:hAnsi="Times New Roman"/>
          <w:sz w:val="24"/>
        </w:rPr>
        <w:t>olled. Since the risk of patient harm is controlled, the manufacturer can update the product and it will be considered a cybersecurity routine update or patch. In this case, the manufacturer does not need to report this software update to the FDA in accord</w:t>
      </w:r>
      <w:r>
        <w:rPr>
          <w:rFonts w:ascii="Times New Roman" w:eastAsia="Times New Roman" w:hAnsi="Times New Roman"/>
          <w:sz w:val="24"/>
        </w:rPr>
        <w:t>ance with 21 CFR 806.10. Because the device is a class III device, the manufacturer should report the changes to the FDA in its periodic (annual) report required for holders of an approved PMA under 21 CFR 814.84.</w:t>
      </w:r>
    </w:p>
    <w:p w:rsidR="00000000" w:rsidRDefault="004F32B3">
      <w:pPr>
        <w:spacing w:line="232" w:lineRule="exact"/>
        <w:rPr>
          <w:rFonts w:ascii="Arial" w:eastAsia="Arial" w:hAnsi="Arial"/>
          <w:sz w:val="23"/>
        </w:rPr>
      </w:pPr>
    </w:p>
    <w:p w:rsidR="00000000" w:rsidRDefault="004F32B3">
      <w:pPr>
        <w:numPr>
          <w:ilvl w:val="0"/>
          <w:numId w:val="50"/>
        </w:numPr>
        <w:tabs>
          <w:tab w:val="left" w:pos="1440"/>
        </w:tabs>
        <w:spacing w:line="0" w:lineRule="atLeast"/>
        <w:ind w:left="1440" w:hanging="720"/>
        <w:rPr>
          <w:rFonts w:ascii="Times New Roman" w:eastAsia="Times New Roman" w:hAnsi="Times New Roman"/>
          <w:b/>
          <w:sz w:val="32"/>
        </w:rPr>
      </w:pPr>
      <w:r>
        <w:rPr>
          <w:rFonts w:ascii="Times New Roman" w:eastAsia="Times New Roman" w:hAnsi="Times New Roman"/>
          <w:b/>
          <w:sz w:val="32"/>
        </w:rPr>
        <w:t>Uncontrolled Risk to Safety and Essential</w:t>
      </w:r>
      <w:r>
        <w:rPr>
          <w:rFonts w:ascii="Times New Roman" w:eastAsia="Times New Roman" w:hAnsi="Times New Roman"/>
          <w:b/>
          <w:sz w:val="32"/>
        </w:rPr>
        <w:t xml:space="preserve"> Performance</w:t>
      </w:r>
    </w:p>
    <w:p w:rsidR="00000000" w:rsidRDefault="004F32B3">
      <w:pPr>
        <w:spacing w:line="286" w:lineRule="exact"/>
        <w:rPr>
          <w:rFonts w:ascii="Arial" w:eastAsia="Arial" w:hAnsi="Arial"/>
          <w:sz w:val="23"/>
        </w:rPr>
      </w:pPr>
    </w:p>
    <w:p w:rsidR="00000000" w:rsidRDefault="004F32B3">
      <w:pPr>
        <w:spacing w:line="247" w:lineRule="auto"/>
        <w:ind w:right="160"/>
        <w:rPr>
          <w:rFonts w:ascii="Times New Roman" w:eastAsia="Times New Roman" w:hAnsi="Times New Roman"/>
          <w:sz w:val="24"/>
        </w:rPr>
      </w:pPr>
      <w:r>
        <w:rPr>
          <w:rFonts w:ascii="Times New Roman" w:eastAsia="Times New Roman" w:hAnsi="Times New Roman"/>
          <w:sz w:val="24"/>
        </w:rPr>
        <w:t>Uncontrolled risk is present when there is unacceptable residual risk of patient harm due to insufficient risk mitigations and compensating controls. In assessing risk, manufacturers should consider the exploitability of the vulnerability and</w:t>
      </w:r>
      <w:r>
        <w:rPr>
          <w:rFonts w:ascii="Times New Roman" w:eastAsia="Times New Roman" w:hAnsi="Times New Roman"/>
          <w:sz w:val="24"/>
        </w:rPr>
        <w:t xml:space="preserve"> the severity of patient harm if exploited. If the risk of patient harm is assessed as uncontrolled, additional risk control measures should be applied.</w:t>
      </w:r>
    </w:p>
    <w:p w:rsidR="00000000" w:rsidRDefault="004F32B3">
      <w:pPr>
        <w:spacing w:line="236" w:lineRule="exact"/>
        <w:rPr>
          <w:rFonts w:ascii="Arial" w:eastAsia="Arial" w:hAnsi="Arial"/>
          <w:sz w:val="23"/>
        </w:rPr>
      </w:pPr>
    </w:p>
    <w:p w:rsidR="00000000" w:rsidRDefault="004F32B3">
      <w:pPr>
        <w:spacing w:line="255" w:lineRule="auto"/>
        <w:ind w:right="520"/>
        <w:rPr>
          <w:rFonts w:ascii="Times New Roman" w:eastAsia="Times New Roman" w:hAnsi="Times New Roman"/>
          <w:sz w:val="24"/>
        </w:rPr>
      </w:pPr>
      <w:r>
        <w:rPr>
          <w:rFonts w:ascii="Times New Roman" w:eastAsia="Times New Roman" w:hAnsi="Times New Roman"/>
          <w:sz w:val="24"/>
        </w:rPr>
        <w:t>Manufacturers should remediate uncontrolled risks as quickly as possible. The following are recommenda</w:t>
      </w:r>
      <w:r>
        <w:rPr>
          <w:rFonts w:ascii="Times New Roman" w:eastAsia="Times New Roman" w:hAnsi="Times New Roman"/>
          <w:sz w:val="24"/>
        </w:rPr>
        <w:t>tions for changes or compensating control actions to address vulnerabilities associated with uncontrolled risk:</w:t>
      </w:r>
    </w:p>
    <w:p w:rsidR="00000000" w:rsidRDefault="004F32B3">
      <w:pPr>
        <w:spacing w:line="241" w:lineRule="exact"/>
        <w:rPr>
          <w:rFonts w:ascii="Arial" w:eastAsia="Arial" w:hAnsi="Arial"/>
          <w:sz w:val="23"/>
        </w:rPr>
      </w:pPr>
    </w:p>
    <w:p w:rsidR="00000000" w:rsidRDefault="004F32B3">
      <w:pPr>
        <w:numPr>
          <w:ilvl w:val="0"/>
          <w:numId w:val="51"/>
        </w:numPr>
        <w:tabs>
          <w:tab w:val="left" w:pos="720"/>
        </w:tabs>
        <w:spacing w:line="270" w:lineRule="auto"/>
        <w:ind w:left="720" w:right="60" w:hanging="302"/>
        <w:rPr>
          <w:rFonts w:ascii="Arial" w:eastAsia="Arial" w:hAnsi="Arial"/>
          <w:sz w:val="24"/>
        </w:rPr>
      </w:pPr>
      <w:r>
        <w:rPr>
          <w:rFonts w:ascii="Times New Roman" w:eastAsia="Times New Roman" w:hAnsi="Times New Roman"/>
          <w:sz w:val="24"/>
        </w:rPr>
        <w:t>Manufacturers should remediate the vulnerabilities to reduce the risk of patient harm to an acceptable level;</w:t>
      </w:r>
    </w:p>
    <w:p w:rsidR="00000000" w:rsidRDefault="004F32B3">
      <w:pPr>
        <w:tabs>
          <w:tab w:val="left" w:pos="720"/>
        </w:tabs>
        <w:spacing w:line="270" w:lineRule="auto"/>
        <w:ind w:left="720" w:right="60" w:hanging="302"/>
        <w:rPr>
          <w:rFonts w:ascii="Arial" w:eastAsia="Arial" w:hAnsi="Arial"/>
          <w:sz w:val="24"/>
        </w:rPr>
        <w:sectPr w:rsidR="00000000">
          <w:pgSz w:w="12240" w:h="15840"/>
          <w:pgMar w:top="696" w:right="1340" w:bottom="173" w:left="1440" w:header="0" w:footer="0" w:gutter="0"/>
          <w:cols w:space="0" w:equalWidth="0">
            <w:col w:w="9460"/>
          </w:cols>
          <w:docGrid w:linePitch="360"/>
        </w:sectPr>
      </w:pPr>
    </w:p>
    <w:p w:rsidR="00000000" w:rsidRDefault="004F32B3">
      <w:pPr>
        <w:spacing w:line="200" w:lineRule="exact"/>
        <w:rPr>
          <w:rFonts w:ascii="Arial" w:eastAsia="Arial" w:hAnsi="Arial"/>
          <w:sz w:val="23"/>
        </w:rPr>
      </w:pPr>
    </w:p>
    <w:p w:rsidR="00000000" w:rsidRDefault="004F32B3">
      <w:pPr>
        <w:spacing w:line="200" w:lineRule="exact"/>
        <w:rPr>
          <w:rFonts w:ascii="Arial" w:eastAsia="Arial" w:hAnsi="Arial"/>
          <w:sz w:val="23"/>
        </w:rPr>
      </w:pPr>
    </w:p>
    <w:p w:rsidR="00000000" w:rsidRDefault="004F32B3">
      <w:pPr>
        <w:spacing w:line="311" w:lineRule="exact"/>
        <w:rPr>
          <w:rFonts w:ascii="Arial" w:eastAsia="Arial" w:hAnsi="Arial"/>
          <w:sz w:val="23"/>
        </w:rPr>
      </w:pPr>
    </w:p>
    <w:p w:rsidR="00000000" w:rsidRDefault="004F32B3">
      <w:pPr>
        <w:spacing w:line="0" w:lineRule="atLeast"/>
        <w:ind w:left="9240"/>
        <w:rPr>
          <w:rFonts w:ascii="Times New Roman" w:eastAsia="Times New Roman" w:hAnsi="Times New Roman"/>
        </w:rPr>
      </w:pPr>
      <w:r>
        <w:rPr>
          <w:rFonts w:ascii="Times New Roman" w:eastAsia="Times New Roman" w:hAnsi="Times New Roman"/>
        </w:rPr>
        <w:t>21</w:t>
      </w:r>
    </w:p>
    <w:p w:rsidR="00000000" w:rsidRDefault="004F32B3">
      <w:pPr>
        <w:spacing w:line="0" w:lineRule="atLeast"/>
        <w:ind w:left="924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4F32B3">
      <w:pPr>
        <w:spacing w:line="0" w:lineRule="atLeast"/>
        <w:jc w:val="center"/>
        <w:rPr>
          <w:rFonts w:ascii="Times New Roman" w:eastAsia="Times New Roman" w:hAnsi="Times New Roman"/>
          <w:b/>
          <w:i/>
          <w:sz w:val="24"/>
        </w:rPr>
      </w:pPr>
      <w:bookmarkStart w:id="22" w:name="page22"/>
      <w:bookmarkEnd w:id="22"/>
      <w:r>
        <w:rPr>
          <w:rFonts w:ascii="Times New Roman" w:eastAsia="Times New Roman" w:hAnsi="Times New Roman"/>
          <w:b/>
          <w:i/>
          <w:sz w:val="24"/>
        </w:rPr>
        <w:t>Contains Nonbinding Recom</w:t>
      </w:r>
      <w:r>
        <w:rPr>
          <w:rFonts w:ascii="Times New Roman" w:eastAsia="Times New Roman" w:hAnsi="Times New Roman"/>
          <w:b/>
          <w:i/>
          <w:sz w:val="24"/>
        </w:rPr>
        <w:t>mendations</w:t>
      </w:r>
    </w:p>
    <w:p w:rsidR="00000000" w:rsidRDefault="004F32B3">
      <w:pPr>
        <w:spacing w:line="200" w:lineRule="exact"/>
        <w:rPr>
          <w:rFonts w:ascii="Times New Roman" w:eastAsia="Times New Roman" w:hAnsi="Times New Roman"/>
        </w:rPr>
      </w:pPr>
    </w:p>
    <w:p w:rsidR="00000000" w:rsidRDefault="004F32B3">
      <w:pPr>
        <w:spacing w:line="374" w:lineRule="exact"/>
        <w:rPr>
          <w:rFonts w:ascii="Times New Roman" w:eastAsia="Times New Roman" w:hAnsi="Times New Roman"/>
        </w:rPr>
      </w:pPr>
    </w:p>
    <w:p w:rsidR="00000000" w:rsidRDefault="004F32B3">
      <w:pPr>
        <w:numPr>
          <w:ilvl w:val="0"/>
          <w:numId w:val="52"/>
        </w:numPr>
        <w:tabs>
          <w:tab w:val="left" w:pos="720"/>
        </w:tabs>
        <w:spacing w:line="254" w:lineRule="auto"/>
        <w:ind w:left="720" w:right="180" w:hanging="302"/>
        <w:rPr>
          <w:rFonts w:ascii="Arial" w:eastAsia="Arial" w:hAnsi="Arial"/>
          <w:sz w:val="24"/>
        </w:rPr>
      </w:pPr>
      <w:r>
        <w:rPr>
          <w:rFonts w:ascii="Times New Roman" w:eastAsia="Times New Roman" w:hAnsi="Times New Roman"/>
          <w:sz w:val="24"/>
        </w:rPr>
        <w:t>While fixing the vulnerability may not be feasible or immediately practicable, manufacturers should identify and implement risk mitigations and compensating controls to adequately mitigate the risk;</w:t>
      </w:r>
    </w:p>
    <w:p w:rsidR="00000000" w:rsidRDefault="004F32B3">
      <w:pPr>
        <w:spacing w:line="87" w:lineRule="exact"/>
        <w:rPr>
          <w:rFonts w:ascii="Arial" w:eastAsia="Arial" w:hAnsi="Arial"/>
          <w:sz w:val="24"/>
        </w:rPr>
      </w:pPr>
    </w:p>
    <w:p w:rsidR="00000000" w:rsidRDefault="004F32B3">
      <w:pPr>
        <w:numPr>
          <w:ilvl w:val="0"/>
          <w:numId w:val="52"/>
        </w:numPr>
        <w:tabs>
          <w:tab w:val="left" w:pos="780"/>
        </w:tabs>
        <w:spacing w:line="255" w:lineRule="auto"/>
        <w:ind w:left="780" w:right="220" w:hanging="364"/>
        <w:rPr>
          <w:rFonts w:ascii="Arial" w:eastAsia="Arial" w:hAnsi="Arial"/>
          <w:sz w:val="24"/>
        </w:rPr>
      </w:pPr>
      <w:r>
        <w:rPr>
          <w:rFonts w:ascii="Times New Roman" w:eastAsia="Times New Roman" w:hAnsi="Times New Roman"/>
          <w:sz w:val="24"/>
        </w:rPr>
        <w:t xml:space="preserve">Customers and the user community should be </w:t>
      </w:r>
      <w:r>
        <w:rPr>
          <w:rFonts w:ascii="Times New Roman" w:eastAsia="Times New Roman" w:hAnsi="Times New Roman"/>
          <w:sz w:val="24"/>
        </w:rPr>
        <w:t>provided with relevant information on recommended controls and residual cybersecurity risks so that they can take appropriate steps to mitigate the risk and make informed decisions regarding device use;</w:t>
      </w:r>
    </w:p>
    <w:p w:rsidR="00000000" w:rsidRDefault="004F32B3">
      <w:pPr>
        <w:spacing w:line="85" w:lineRule="exact"/>
        <w:rPr>
          <w:rFonts w:ascii="Arial" w:eastAsia="Arial" w:hAnsi="Arial"/>
          <w:sz w:val="24"/>
        </w:rPr>
      </w:pPr>
    </w:p>
    <w:p w:rsidR="00000000" w:rsidRDefault="004F32B3">
      <w:pPr>
        <w:numPr>
          <w:ilvl w:val="0"/>
          <w:numId w:val="52"/>
        </w:numPr>
        <w:tabs>
          <w:tab w:val="left" w:pos="720"/>
        </w:tabs>
        <w:spacing w:line="228" w:lineRule="auto"/>
        <w:ind w:left="720" w:right="80" w:hanging="302"/>
        <w:rPr>
          <w:rFonts w:ascii="Times New Roman" w:eastAsia="Times New Roman" w:hAnsi="Times New Roman"/>
          <w:sz w:val="24"/>
        </w:rPr>
      </w:pPr>
      <w:r>
        <w:rPr>
          <w:rFonts w:ascii="Times New Roman" w:eastAsia="Times New Roman" w:hAnsi="Times New Roman"/>
          <w:sz w:val="24"/>
        </w:rPr>
        <w:t>Manufacturers must report these vulnerabilities to t</w:t>
      </w:r>
      <w:r>
        <w:rPr>
          <w:rFonts w:ascii="Times New Roman" w:eastAsia="Times New Roman" w:hAnsi="Times New Roman"/>
          <w:sz w:val="24"/>
        </w:rPr>
        <w:t>he FDA according to 21 CFR part 806, unless reported under 21 CFR parts 803 or 1004</w:t>
      </w:r>
      <w:hyperlink w:anchor="page22" w:history="1">
        <w:r>
          <w:rPr>
            <w:rFonts w:ascii="Times New Roman" w:eastAsia="Times New Roman" w:hAnsi="Times New Roman"/>
            <w:sz w:val="32"/>
            <w:vertAlign w:val="superscript"/>
          </w:rPr>
          <w:t>36</w:t>
        </w:r>
      </w:hyperlink>
      <w:r>
        <w:rPr>
          <w:rFonts w:ascii="Times New Roman" w:eastAsia="Times New Roman" w:hAnsi="Times New Roman"/>
          <w:sz w:val="24"/>
        </w:rPr>
        <w:t>. However, the FDA does not intend to enforce reporting requirements under 21 CFR part 806 for specific vulnerabilities with uncontrolled risk wh</w:t>
      </w:r>
      <w:r>
        <w:rPr>
          <w:rFonts w:ascii="Times New Roman" w:eastAsia="Times New Roman" w:hAnsi="Times New Roman"/>
          <w:sz w:val="24"/>
        </w:rPr>
        <w:t>en the following circumstances are met:</w:t>
      </w:r>
    </w:p>
    <w:p w:rsidR="00000000" w:rsidRDefault="004F32B3">
      <w:pPr>
        <w:spacing w:line="85" w:lineRule="exact"/>
        <w:rPr>
          <w:rFonts w:ascii="Times New Roman" w:eastAsia="Times New Roman" w:hAnsi="Times New Roman"/>
          <w:sz w:val="24"/>
        </w:rPr>
      </w:pPr>
    </w:p>
    <w:p w:rsidR="00000000" w:rsidRDefault="004F32B3">
      <w:pPr>
        <w:numPr>
          <w:ilvl w:val="1"/>
          <w:numId w:val="52"/>
        </w:numPr>
        <w:tabs>
          <w:tab w:val="left" w:pos="1440"/>
        </w:tabs>
        <w:spacing w:line="271" w:lineRule="auto"/>
        <w:ind w:left="1440" w:right="1080" w:hanging="360"/>
        <w:rPr>
          <w:rFonts w:ascii="Times New Roman" w:eastAsia="Times New Roman" w:hAnsi="Times New Roman"/>
          <w:sz w:val="24"/>
        </w:rPr>
      </w:pPr>
      <w:r>
        <w:rPr>
          <w:rFonts w:ascii="Times New Roman" w:eastAsia="Times New Roman" w:hAnsi="Times New Roman"/>
          <w:sz w:val="24"/>
        </w:rPr>
        <w:t>There are no known serious adverse events or deaths associated with the vulnerability;</w:t>
      </w:r>
    </w:p>
    <w:p w:rsidR="00000000" w:rsidRDefault="004F32B3">
      <w:pPr>
        <w:spacing w:line="48" w:lineRule="exact"/>
        <w:rPr>
          <w:rFonts w:ascii="Times New Roman" w:eastAsia="Times New Roman" w:hAnsi="Times New Roman"/>
          <w:sz w:val="24"/>
        </w:rPr>
      </w:pPr>
    </w:p>
    <w:p w:rsidR="00000000" w:rsidRDefault="004F32B3">
      <w:pPr>
        <w:numPr>
          <w:ilvl w:val="1"/>
          <w:numId w:val="52"/>
        </w:numPr>
        <w:tabs>
          <w:tab w:val="left" w:pos="1440"/>
        </w:tabs>
        <w:spacing w:line="226" w:lineRule="auto"/>
        <w:ind w:left="1440" w:right="40" w:hanging="360"/>
        <w:rPr>
          <w:rFonts w:ascii="Times New Roman" w:eastAsia="Times New Roman" w:hAnsi="Times New Roman"/>
          <w:sz w:val="24"/>
        </w:rPr>
      </w:pPr>
      <w:r>
        <w:rPr>
          <w:rFonts w:ascii="Times New Roman" w:eastAsia="Times New Roman" w:hAnsi="Times New Roman"/>
          <w:sz w:val="24"/>
        </w:rPr>
        <w:t>As soon as possible but no later than 30 days after learning of the vulnerability, the manufacturer communicates with its custo</w:t>
      </w:r>
      <w:r>
        <w:rPr>
          <w:rFonts w:ascii="Times New Roman" w:eastAsia="Times New Roman" w:hAnsi="Times New Roman"/>
          <w:sz w:val="24"/>
        </w:rPr>
        <w:t>mers and user community regarding the vulnerability, identifies interim compensating controls, and develops a remediation plan to bring the residual risk to an acceptable level. Controls should not introduce more risk to the device</w:t>
      </w:r>
      <w:r>
        <w:rPr>
          <w:rFonts w:ascii="Times New Roman" w:eastAsia="Times New Roman" w:hAnsi="Times New Roman"/>
          <w:sz w:val="24"/>
        </w:rPr>
        <w:t>’s safety and essential p</w:t>
      </w:r>
      <w:r>
        <w:rPr>
          <w:rFonts w:ascii="Times New Roman" w:eastAsia="Times New Roman" w:hAnsi="Times New Roman"/>
          <w:sz w:val="24"/>
        </w:rPr>
        <w:t>erformance than the original vulnerability. The manufacturer must document</w:t>
      </w:r>
      <w:hyperlink w:anchor="page22" w:history="1">
        <w:r>
          <w:rPr>
            <w:rFonts w:ascii="Times New Roman" w:eastAsia="Times New Roman" w:hAnsi="Times New Roman"/>
            <w:sz w:val="32"/>
            <w:vertAlign w:val="superscript"/>
          </w:rPr>
          <w:t>37</w:t>
        </w:r>
        <w:r>
          <w:rPr>
            <w:rFonts w:ascii="Times New Roman" w:eastAsia="Times New Roman" w:hAnsi="Times New Roman"/>
            <w:sz w:val="24"/>
          </w:rPr>
          <w:t xml:space="preserve"> </w:t>
        </w:r>
      </w:hyperlink>
      <w:r>
        <w:rPr>
          <w:rFonts w:ascii="Times New Roman" w:eastAsia="Times New Roman" w:hAnsi="Times New Roman"/>
          <w:sz w:val="24"/>
        </w:rPr>
        <w:t>the timeline rationale for its remediation plan.</w:t>
      </w:r>
      <w:hyperlink w:anchor="page22" w:history="1">
        <w:r>
          <w:rPr>
            <w:rFonts w:ascii="Times New Roman" w:eastAsia="Times New Roman" w:hAnsi="Times New Roman"/>
            <w:sz w:val="32"/>
            <w:vertAlign w:val="superscript"/>
          </w:rPr>
          <w:t>38</w:t>
        </w:r>
        <w:r>
          <w:rPr>
            <w:rFonts w:ascii="Times New Roman" w:eastAsia="Times New Roman" w:hAnsi="Times New Roman"/>
            <w:sz w:val="24"/>
          </w:rPr>
          <w:t xml:space="preserve"> </w:t>
        </w:r>
      </w:hyperlink>
      <w:r>
        <w:rPr>
          <w:rFonts w:ascii="Times New Roman" w:eastAsia="Times New Roman" w:hAnsi="Times New Roman"/>
          <w:sz w:val="24"/>
        </w:rPr>
        <w:t>The customer communication should, at minimum:</w:t>
      </w:r>
    </w:p>
    <w:p w:rsidR="00000000" w:rsidRDefault="004F32B3">
      <w:pPr>
        <w:spacing w:line="59" w:lineRule="exact"/>
        <w:rPr>
          <w:rFonts w:ascii="Times New Roman" w:eastAsia="Times New Roman" w:hAnsi="Times New Roman"/>
          <w:sz w:val="24"/>
        </w:rPr>
      </w:pPr>
    </w:p>
    <w:p w:rsidR="00000000" w:rsidRDefault="004F32B3">
      <w:pPr>
        <w:numPr>
          <w:ilvl w:val="2"/>
          <w:numId w:val="52"/>
        </w:numPr>
        <w:tabs>
          <w:tab w:val="left" w:pos="2160"/>
        </w:tabs>
        <w:spacing w:line="271" w:lineRule="auto"/>
        <w:ind w:left="2160" w:right="460" w:hanging="360"/>
        <w:rPr>
          <w:rFonts w:ascii="Times New Roman" w:eastAsia="Times New Roman" w:hAnsi="Times New Roman"/>
          <w:sz w:val="24"/>
        </w:rPr>
      </w:pPr>
      <w:r>
        <w:rPr>
          <w:rFonts w:ascii="Times New Roman" w:eastAsia="Times New Roman" w:hAnsi="Times New Roman"/>
          <w:sz w:val="24"/>
        </w:rPr>
        <w:t>Describe the vulnerability i</w:t>
      </w:r>
      <w:r>
        <w:rPr>
          <w:rFonts w:ascii="Times New Roman" w:eastAsia="Times New Roman" w:hAnsi="Times New Roman"/>
          <w:sz w:val="24"/>
        </w:rPr>
        <w:t>ncluding an impact assessment based on the manufacturer</w:t>
      </w:r>
      <w:r>
        <w:rPr>
          <w:rFonts w:ascii="Times New Roman" w:eastAsia="Times New Roman" w:hAnsi="Times New Roman"/>
          <w:sz w:val="24"/>
        </w:rPr>
        <w:t>’s current understanding,</w:t>
      </w:r>
    </w:p>
    <w:p w:rsidR="00000000" w:rsidRDefault="004F32B3">
      <w:pPr>
        <w:spacing w:line="48" w:lineRule="exact"/>
        <w:rPr>
          <w:rFonts w:ascii="Times New Roman" w:eastAsia="Times New Roman" w:hAnsi="Times New Roman"/>
          <w:sz w:val="24"/>
        </w:rPr>
      </w:pPr>
    </w:p>
    <w:p w:rsidR="00000000" w:rsidRDefault="004F32B3">
      <w:pPr>
        <w:numPr>
          <w:ilvl w:val="2"/>
          <w:numId w:val="52"/>
        </w:numPr>
        <w:tabs>
          <w:tab w:val="left" w:pos="2160"/>
        </w:tabs>
        <w:spacing w:line="271" w:lineRule="auto"/>
        <w:ind w:left="2160" w:right="80" w:hanging="360"/>
        <w:rPr>
          <w:rFonts w:ascii="Times New Roman" w:eastAsia="Times New Roman" w:hAnsi="Times New Roman"/>
          <w:sz w:val="24"/>
        </w:rPr>
      </w:pPr>
      <w:r>
        <w:rPr>
          <w:rFonts w:ascii="Times New Roman" w:eastAsia="Times New Roman" w:hAnsi="Times New Roman"/>
          <w:sz w:val="24"/>
        </w:rPr>
        <w:t>State that manufacturer</w:t>
      </w:r>
      <w:r>
        <w:rPr>
          <w:rFonts w:ascii="Times New Roman" w:eastAsia="Times New Roman" w:hAnsi="Times New Roman"/>
          <w:sz w:val="24"/>
        </w:rPr>
        <w:t>’s efforts are underway to address the risk of patient harm as expeditiously as possible,</w:t>
      </w:r>
    </w:p>
    <w:p w:rsidR="00000000" w:rsidRDefault="004F32B3">
      <w:pPr>
        <w:spacing w:line="48" w:lineRule="exact"/>
        <w:rPr>
          <w:rFonts w:ascii="Times New Roman" w:eastAsia="Times New Roman" w:hAnsi="Times New Roman"/>
          <w:sz w:val="24"/>
        </w:rPr>
      </w:pPr>
    </w:p>
    <w:p w:rsidR="00000000" w:rsidRDefault="004F32B3">
      <w:pPr>
        <w:numPr>
          <w:ilvl w:val="2"/>
          <w:numId w:val="52"/>
        </w:numPr>
        <w:tabs>
          <w:tab w:val="left" w:pos="2160"/>
        </w:tabs>
        <w:spacing w:line="0" w:lineRule="atLeast"/>
        <w:ind w:left="2160" w:hanging="360"/>
        <w:rPr>
          <w:rFonts w:ascii="Times New Roman" w:eastAsia="Times New Roman" w:hAnsi="Times New Roman"/>
          <w:sz w:val="24"/>
        </w:rPr>
      </w:pPr>
      <w:r>
        <w:rPr>
          <w:rFonts w:ascii="Times New Roman" w:eastAsia="Times New Roman" w:hAnsi="Times New Roman"/>
          <w:sz w:val="24"/>
        </w:rPr>
        <w:t>Describe compensating controls, if any, and</w:t>
      </w:r>
    </w:p>
    <w:p w:rsidR="00000000" w:rsidRDefault="004F32B3">
      <w:pPr>
        <w:spacing w:line="120" w:lineRule="exact"/>
        <w:rPr>
          <w:rFonts w:ascii="Times New Roman" w:eastAsia="Times New Roman" w:hAnsi="Times New Roman"/>
          <w:sz w:val="24"/>
        </w:rPr>
      </w:pPr>
    </w:p>
    <w:p w:rsidR="00000000" w:rsidRDefault="004F32B3">
      <w:pPr>
        <w:numPr>
          <w:ilvl w:val="2"/>
          <w:numId w:val="52"/>
        </w:numPr>
        <w:tabs>
          <w:tab w:val="left" w:pos="2160"/>
        </w:tabs>
        <w:spacing w:line="250" w:lineRule="auto"/>
        <w:ind w:left="2160" w:right="140" w:hanging="360"/>
        <w:rPr>
          <w:rFonts w:ascii="Times New Roman" w:eastAsia="Times New Roman" w:hAnsi="Times New Roman"/>
          <w:sz w:val="24"/>
        </w:rPr>
      </w:pPr>
      <w:r>
        <w:rPr>
          <w:rFonts w:ascii="Times New Roman" w:eastAsia="Times New Roman" w:hAnsi="Times New Roman"/>
          <w:sz w:val="24"/>
        </w:rPr>
        <w:t xml:space="preserve">State that the </w:t>
      </w:r>
      <w:r>
        <w:rPr>
          <w:rFonts w:ascii="Times New Roman" w:eastAsia="Times New Roman" w:hAnsi="Times New Roman"/>
          <w:sz w:val="24"/>
        </w:rPr>
        <w:t>manufacturer is working to fix the vulnerability, or provide a defense-in-depth strategy to reduce the probability of exploit and/or severity of harm, and will communicate regarding the availability of a fix in the future.</w:t>
      </w:r>
    </w:p>
    <w:p w:rsidR="00000000" w:rsidRDefault="004F32B3">
      <w:pPr>
        <w:spacing w:line="72" w:lineRule="exact"/>
        <w:rPr>
          <w:rFonts w:ascii="Times New Roman" w:eastAsia="Times New Roman" w:hAnsi="Times New Roman"/>
          <w:sz w:val="24"/>
        </w:rPr>
      </w:pPr>
    </w:p>
    <w:p w:rsidR="00000000" w:rsidRDefault="004F32B3">
      <w:pPr>
        <w:numPr>
          <w:ilvl w:val="1"/>
          <w:numId w:val="52"/>
        </w:numPr>
        <w:tabs>
          <w:tab w:val="left" w:pos="1440"/>
        </w:tabs>
        <w:spacing w:line="237" w:lineRule="auto"/>
        <w:ind w:left="1440" w:right="40" w:hanging="360"/>
        <w:rPr>
          <w:rFonts w:ascii="Times New Roman" w:eastAsia="Times New Roman" w:hAnsi="Times New Roman"/>
          <w:sz w:val="24"/>
        </w:rPr>
      </w:pPr>
      <w:r>
        <w:rPr>
          <w:rFonts w:ascii="Times New Roman" w:eastAsia="Times New Roman" w:hAnsi="Times New Roman"/>
          <w:sz w:val="24"/>
        </w:rPr>
        <w:t>As soon as possible but no later</w:t>
      </w:r>
      <w:r>
        <w:rPr>
          <w:rFonts w:ascii="Times New Roman" w:eastAsia="Times New Roman" w:hAnsi="Times New Roman"/>
          <w:sz w:val="24"/>
        </w:rPr>
        <w:t xml:space="preserve"> than 60 days after learning of the vulnerability, the manufacturer fixes the vulnerability, validates the change, and distributes the deployable fix to its customers and user community such that the residual risk is brought down to an acceptable level. In</w:t>
      </w:r>
      <w:r>
        <w:rPr>
          <w:rFonts w:ascii="Times New Roman" w:eastAsia="Times New Roman" w:hAnsi="Times New Roman"/>
          <w:sz w:val="24"/>
        </w:rPr>
        <w:t xml:space="preserve"> some circumstances, a compensating control could produce a long-term solution provided the risk of patient harm is brought to an acceptable level. Controls should not introduce more risk to the device</w:t>
      </w:r>
      <w:r>
        <w:rPr>
          <w:rFonts w:ascii="Times New Roman" w:eastAsia="Times New Roman" w:hAnsi="Times New Roman"/>
          <w:sz w:val="24"/>
        </w:rPr>
        <w:t>’s safety and essential performance than the original v</w:t>
      </w:r>
      <w:r>
        <w:rPr>
          <w:rFonts w:ascii="Times New Roman" w:eastAsia="Times New Roman" w:hAnsi="Times New Roman"/>
          <w:sz w:val="24"/>
        </w:rPr>
        <w:t>ulnerability. Additionally, the manufacturer should follow-up with end-users as needed beyond the initial 60 day period;</w:t>
      </w:r>
      <w:hyperlink w:anchor="page22" w:history="1">
        <w:r>
          <w:rPr>
            <w:rFonts w:ascii="Times New Roman" w:eastAsia="Times New Roman" w:hAnsi="Times New Roman"/>
            <w:sz w:val="32"/>
            <w:vertAlign w:val="superscript"/>
          </w:rPr>
          <w:t>39</w:t>
        </w:r>
      </w:hyperlink>
    </w:p>
    <w:p w:rsidR="00000000" w:rsidRDefault="005F3147">
      <w:pPr>
        <w:spacing w:line="20" w:lineRule="exac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71552" behindDoc="1" locked="0" layoutInCell="1" allowOverlap="1">
                <wp:simplePos x="0" y="0"/>
                <wp:positionH relativeFrom="column">
                  <wp:posOffset>0</wp:posOffset>
                </wp:positionH>
                <wp:positionV relativeFrom="paragraph">
                  <wp:posOffset>238760</wp:posOffset>
                </wp:positionV>
                <wp:extent cx="1828800" cy="0"/>
                <wp:effectExtent l="0" t="0" r="0" b="0"/>
                <wp:wrapNone/>
                <wp:docPr id="9"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83FD96" id="Line 3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8pt" to="2in,1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" strokeweight=".6pt">
                <o:lock v:ext="edit" shapetype="f"/>
              </v:line>
            </w:pict>
          </mc:Fallback>
        </mc:AlternateContent>
      </w:r>
    </w:p>
    <w:p w:rsidR="00000000" w:rsidRDefault="004F32B3">
      <w:pPr>
        <w:spacing w:line="200" w:lineRule="exact"/>
        <w:rPr>
          <w:rFonts w:ascii="Times New Roman" w:eastAsia="Times New Roman" w:hAnsi="Times New Roman"/>
          <w:sz w:val="24"/>
        </w:rPr>
      </w:pPr>
    </w:p>
    <w:p w:rsidR="00000000" w:rsidRDefault="004F32B3">
      <w:pPr>
        <w:spacing w:line="213" w:lineRule="exact"/>
        <w:rPr>
          <w:rFonts w:ascii="Times New Roman" w:eastAsia="Times New Roman" w:hAnsi="Times New Roman"/>
          <w:sz w:val="24"/>
        </w:rPr>
      </w:pPr>
    </w:p>
    <w:p w:rsidR="00000000" w:rsidRDefault="004F32B3">
      <w:pPr>
        <w:numPr>
          <w:ilvl w:val="0"/>
          <w:numId w:val="53"/>
        </w:numPr>
        <w:tabs>
          <w:tab w:val="left" w:pos="180"/>
        </w:tabs>
        <w:spacing w:line="0" w:lineRule="atLeast"/>
        <w:ind w:left="180" w:hanging="180"/>
        <w:rPr>
          <w:rFonts w:ascii="Times New Roman" w:eastAsia="Times New Roman" w:hAnsi="Times New Roman"/>
          <w:sz w:val="26"/>
          <w:vertAlign w:val="superscript"/>
        </w:rPr>
      </w:pPr>
      <w:r>
        <w:rPr>
          <w:rFonts w:ascii="Times New Roman" w:eastAsia="Times New Roman" w:hAnsi="Times New Roman"/>
        </w:rPr>
        <w:t>See 21 CFR 806.10(f).</w:t>
      </w:r>
    </w:p>
    <w:p w:rsidR="00000000" w:rsidRDefault="004F32B3">
      <w:pPr>
        <w:spacing w:line="22" w:lineRule="exact"/>
        <w:rPr>
          <w:rFonts w:ascii="Times New Roman" w:eastAsia="Times New Roman" w:hAnsi="Times New Roman"/>
          <w:sz w:val="26"/>
          <w:vertAlign w:val="superscript"/>
        </w:rPr>
      </w:pPr>
    </w:p>
    <w:p w:rsidR="00000000" w:rsidRDefault="004F32B3">
      <w:pPr>
        <w:numPr>
          <w:ilvl w:val="0"/>
          <w:numId w:val="53"/>
        </w:numPr>
        <w:tabs>
          <w:tab w:val="left" w:pos="180"/>
        </w:tabs>
        <w:spacing w:line="187" w:lineRule="auto"/>
        <w:ind w:left="180" w:hanging="180"/>
        <w:rPr>
          <w:rFonts w:ascii="Times New Roman" w:eastAsia="Times New Roman" w:hAnsi="Times New Roman"/>
          <w:sz w:val="23"/>
          <w:vertAlign w:val="superscript"/>
        </w:rPr>
      </w:pPr>
      <w:r>
        <w:rPr>
          <w:rFonts w:ascii="Times New Roman" w:eastAsia="Times New Roman" w:hAnsi="Times New Roman"/>
          <w:sz w:val="18"/>
        </w:rPr>
        <w:t>See 21 CFR 820.100 Corrective action and preventive action.</w:t>
      </w:r>
    </w:p>
    <w:p w:rsidR="00000000" w:rsidRDefault="004F32B3">
      <w:pPr>
        <w:spacing w:line="23" w:lineRule="exact"/>
        <w:rPr>
          <w:rFonts w:ascii="Times New Roman" w:eastAsia="Times New Roman" w:hAnsi="Times New Roman"/>
          <w:sz w:val="23"/>
          <w:vertAlign w:val="superscript"/>
        </w:rPr>
      </w:pPr>
    </w:p>
    <w:p w:rsidR="00000000" w:rsidRDefault="004F32B3">
      <w:pPr>
        <w:numPr>
          <w:ilvl w:val="0"/>
          <w:numId w:val="53"/>
        </w:numPr>
        <w:tabs>
          <w:tab w:val="left" w:pos="180"/>
        </w:tabs>
        <w:spacing w:line="180" w:lineRule="auto"/>
        <w:ind w:left="180" w:hanging="180"/>
        <w:rPr>
          <w:rFonts w:ascii="Times New Roman" w:eastAsia="Times New Roman" w:hAnsi="Times New Roman"/>
          <w:sz w:val="24"/>
          <w:vertAlign w:val="superscript"/>
        </w:rPr>
      </w:pPr>
      <w:r>
        <w:rPr>
          <w:rFonts w:ascii="Times New Roman" w:eastAsia="Times New Roman" w:hAnsi="Times New Roman"/>
          <w:sz w:val="18"/>
        </w:rPr>
        <w:t>See 21 CFR 7.42 Rec</w:t>
      </w:r>
      <w:r>
        <w:rPr>
          <w:rFonts w:ascii="Times New Roman" w:eastAsia="Times New Roman" w:hAnsi="Times New Roman"/>
          <w:sz w:val="18"/>
        </w:rPr>
        <w:t>all strategy for elements of a remediation plan</w:t>
      </w:r>
    </w:p>
    <w:p w:rsidR="00000000" w:rsidRDefault="004F32B3">
      <w:pPr>
        <w:spacing w:line="23" w:lineRule="exact"/>
        <w:rPr>
          <w:rFonts w:ascii="Times New Roman" w:eastAsia="Times New Roman" w:hAnsi="Times New Roman"/>
          <w:sz w:val="24"/>
          <w:vertAlign w:val="superscript"/>
        </w:rPr>
      </w:pPr>
    </w:p>
    <w:p w:rsidR="00000000" w:rsidRDefault="004F32B3">
      <w:pPr>
        <w:numPr>
          <w:ilvl w:val="0"/>
          <w:numId w:val="53"/>
        </w:numPr>
        <w:tabs>
          <w:tab w:val="left" w:pos="180"/>
        </w:tabs>
        <w:spacing w:line="180" w:lineRule="auto"/>
        <w:ind w:left="180" w:hanging="180"/>
        <w:rPr>
          <w:rFonts w:ascii="Times New Roman" w:eastAsia="Times New Roman" w:hAnsi="Times New Roman"/>
          <w:sz w:val="24"/>
          <w:vertAlign w:val="superscript"/>
        </w:rPr>
      </w:pPr>
      <w:r>
        <w:rPr>
          <w:rFonts w:ascii="Times New Roman" w:eastAsia="Times New Roman" w:hAnsi="Times New Roman"/>
          <w:sz w:val="18"/>
        </w:rPr>
        <w:t xml:space="preserve">See 21 CFR 7 (b)(3) </w:t>
      </w:r>
      <w:r>
        <w:rPr>
          <w:rFonts w:ascii="Times New Roman" w:eastAsia="Times New Roman" w:hAnsi="Times New Roman"/>
          <w:sz w:val="18"/>
        </w:rPr>
        <w:t>– Effectiveness checks.</w:t>
      </w:r>
    </w:p>
    <w:p w:rsidR="00000000" w:rsidRDefault="004F32B3">
      <w:pPr>
        <w:tabs>
          <w:tab w:val="left" w:pos="180"/>
        </w:tabs>
        <w:spacing w:line="180" w:lineRule="auto"/>
        <w:ind w:left="180" w:hanging="180"/>
        <w:rPr>
          <w:rFonts w:ascii="Times New Roman" w:eastAsia="Times New Roman" w:hAnsi="Times New Roman"/>
          <w:sz w:val="24"/>
          <w:vertAlign w:val="superscript"/>
        </w:rPr>
        <w:sectPr w:rsidR="00000000">
          <w:pgSz w:w="12240" w:h="15840"/>
          <w:pgMar w:top="696" w:right="1340" w:bottom="173" w:left="1440" w:header="0" w:footer="0" w:gutter="0"/>
          <w:cols w:space="0" w:equalWidth="0">
            <w:col w:w="9460"/>
          </w:cols>
          <w:docGrid w:linePitch="360"/>
        </w:sectPr>
      </w:pPr>
    </w:p>
    <w:p w:rsidR="00000000" w:rsidRDefault="004F32B3">
      <w:pPr>
        <w:spacing w:line="200" w:lineRule="exact"/>
        <w:rPr>
          <w:rFonts w:ascii="Times New Roman" w:eastAsia="Times New Roman" w:hAnsi="Times New Roman"/>
          <w:sz w:val="24"/>
        </w:rPr>
      </w:pPr>
    </w:p>
    <w:p w:rsidR="00000000" w:rsidRDefault="004F32B3">
      <w:pPr>
        <w:spacing w:line="321" w:lineRule="exact"/>
        <w:rPr>
          <w:rFonts w:ascii="Times New Roman" w:eastAsia="Times New Roman" w:hAnsi="Times New Roman"/>
          <w:sz w:val="24"/>
        </w:rPr>
      </w:pPr>
    </w:p>
    <w:p w:rsidR="00000000" w:rsidRDefault="004F32B3">
      <w:pPr>
        <w:spacing w:line="0" w:lineRule="atLeast"/>
        <w:ind w:left="9240"/>
        <w:rPr>
          <w:rFonts w:ascii="Times New Roman" w:eastAsia="Times New Roman" w:hAnsi="Times New Roman"/>
        </w:rPr>
      </w:pPr>
      <w:r>
        <w:rPr>
          <w:rFonts w:ascii="Times New Roman" w:eastAsia="Times New Roman" w:hAnsi="Times New Roman"/>
        </w:rPr>
        <w:t>22</w:t>
      </w:r>
    </w:p>
    <w:p w:rsidR="00000000" w:rsidRDefault="004F32B3">
      <w:pPr>
        <w:spacing w:line="0" w:lineRule="atLeast"/>
        <w:ind w:left="924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4F32B3">
      <w:pPr>
        <w:spacing w:line="0" w:lineRule="atLeast"/>
        <w:jc w:val="center"/>
        <w:rPr>
          <w:rFonts w:ascii="Times New Roman" w:eastAsia="Times New Roman" w:hAnsi="Times New Roman"/>
          <w:b/>
          <w:i/>
          <w:sz w:val="24"/>
        </w:rPr>
      </w:pPr>
      <w:bookmarkStart w:id="23" w:name="page23"/>
      <w:bookmarkEnd w:id="23"/>
      <w:r>
        <w:rPr>
          <w:rFonts w:ascii="Times New Roman" w:eastAsia="Times New Roman" w:hAnsi="Times New Roman"/>
          <w:b/>
          <w:i/>
          <w:sz w:val="24"/>
        </w:rPr>
        <w:t>Contains Nonbinding Recommendations</w:t>
      </w:r>
    </w:p>
    <w:p w:rsidR="00000000" w:rsidRDefault="004F32B3">
      <w:pPr>
        <w:spacing w:line="200" w:lineRule="exact"/>
        <w:rPr>
          <w:rFonts w:ascii="Times New Roman" w:eastAsia="Times New Roman" w:hAnsi="Times New Roman"/>
        </w:rPr>
      </w:pPr>
    </w:p>
    <w:p w:rsidR="00000000" w:rsidRDefault="004F32B3">
      <w:pPr>
        <w:spacing w:line="356" w:lineRule="exact"/>
        <w:rPr>
          <w:rFonts w:ascii="Times New Roman" w:eastAsia="Times New Roman" w:hAnsi="Times New Roman"/>
        </w:rPr>
      </w:pPr>
    </w:p>
    <w:p w:rsidR="00000000" w:rsidRDefault="004F32B3">
      <w:pPr>
        <w:numPr>
          <w:ilvl w:val="1"/>
          <w:numId w:val="54"/>
        </w:numPr>
        <w:tabs>
          <w:tab w:val="left" w:pos="1440"/>
        </w:tabs>
        <w:spacing w:line="250" w:lineRule="auto"/>
        <w:ind w:left="1440" w:right="500" w:hanging="360"/>
        <w:rPr>
          <w:rFonts w:ascii="Times New Roman" w:eastAsia="Times New Roman" w:hAnsi="Times New Roman"/>
          <w:sz w:val="24"/>
        </w:rPr>
      </w:pPr>
      <w:r>
        <w:rPr>
          <w:rFonts w:ascii="Times New Roman" w:eastAsia="Times New Roman" w:hAnsi="Times New Roman"/>
          <w:sz w:val="24"/>
        </w:rPr>
        <w:t>The manufacturer actively participates as a member of an ISAO that shares vulnerabilities and threats that impact medi</w:t>
      </w:r>
      <w:r>
        <w:rPr>
          <w:rFonts w:ascii="Times New Roman" w:eastAsia="Times New Roman" w:hAnsi="Times New Roman"/>
          <w:sz w:val="24"/>
        </w:rPr>
        <w:t>cal devices, such as NH-ISAC (see section IX) and provides the ISAO with any customer communications upon notification of its customers;</w:t>
      </w:r>
    </w:p>
    <w:p w:rsidR="00000000" w:rsidRDefault="004F32B3">
      <w:pPr>
        <w:spacing w:line="92" w:lineRule="exact"/>
        <w:rPr>
          <w:rFonts w:ascii="Times New Roman" w:eastAsia="Times New Roman" w:hAnsi="Times New Roman"/>
          <w:sz w:val="24"/>
        </w:rPr>
      </w:pPr>
    </w:p>
    <w:p w:rsidR="00000000" w:rsidRDefault="004F32B3">
      <w:pPr>
        <w:numPr>
          <w:ilvl w:val="0"/>
          <w:numId w:val="54"/>
        </w:numPr>
        <w:tabs>
          <w:tab w:val="left" w:pos="720"/>
        </w:tabs>
        <w:spacing w:line="269" w:lineRule="auto"/>
        <w:ind w:left="720" w:right="100" w:hanging="302"/>
        <w:rPr>
          <w:rFonts w:ascii="Arial" w:eastAsia="Arial" w:hAnsi="Arial"/>
          <w:sz w:val="24"/>
        </w:rPr>
      </w:pPr>
      <w:r>
        <w:rPr>
          <w:rFonts w:ascii="Times New Roman" w:eastAsia="Times New Roman" w:hAnsi="Times New Roman"/>
          <w:sz w:val="24"/>
        </w:rPr>
        <w:t>Remediation of devices with annual reporting requirements (e.g., class III devices) should be included in the annual r</w:t>
      </w:r>
      <w:r>
        <w:rPr>
          <w:rFonts w:ascii="Times New Roman" w:eastAsia="Times New Roman" w:hAnsi="Times New Roman"/>
          <w:sz w:val="24"/>
        </w:rPr>
        <w:t>eport;</w:t>
      </w:r>
    </w:p>
    <w:p w:rsidR="00000000" w:rsidRDefault="004F32B3">
      <w:pPr>
        <w:spacing w:line="68" w:lineRule="exact"/>
        <w:rPr>
          <w:rFonts w:ascii="Arial" w:eastAsia="Arial" w:hAnsi="Arial"/>
          <w:sz w:val="24"/>
        </w:rPr>
      </w:pPr>
    </w:p>
    <w:p w:rsidR="00000000" w:rsidRDefault="004F32B3">
      <w:pPr>
        <w:numPr>
          <w:ilvl w:val="0"/>
          <w:numId w:val="54"/>
        </w:numPr>
        <w:tabs>
          <w:tab w:val="left" w:pos="720"/>
        </w:tabs>
        <w:spacing w:line="230" w:lineRule="auto"/>
        <w:ind w:left="720" w:right="720" w:hanging="302"/>
        <w:rPr>
          <w:rFonts w:ascii="Times New Roman" w:eastAsia="Times New Roman" w:hAnsi="Times New Roman"/>
          <w:sz w:val="24"/>
        </w:rPr>
      </w:pPr>
      <w:r>
        <w:rPr>
          <w:rFonts w:ascii="Times New Roman" w:eastAsia="Times New Roman" w:hAnsi="Times New Roman"/>
          <w:sz w:val="24"/>
        </w:rPr>
        <w:t>The manufacturer should evaluate the device changes to assess the need to submit a premarket submission (e.g., PMA supplement</w:t>
      </w:r>
      <w:hyperlink w:anchor="page23" w:history="1">
        <w:r>
          <w:rPr>
            <w:rFonts w:ascii="Times New Roman" w:eastAsia="Times New Roman" w:hAnsi="Times New Roman"/>
            <w:sz w:val="32"/>
            <w:vertAlign w:val="superscript"/>
          </w:rPr>
          <w:t>40</w:t>
        </w:r>
      </w:hyperlink>
      <w:r>
        <w:rPr>
          <w:rFonts w:ascii="Times New Roman" w:eastAsia="Times New Roman" w:hAnsi="Times New Roman"/>
          <w:sz w:val="24"/>
        </w:rPr>
        <w:t>, 510(k), etc.) to the FDA;</w:t>
      </w:r>
    </w:p>
    <w:p w:rsidR="00000000" w:rsidRDefault="004F32B3">
      <w:pPr>
        <w:spacing w:line="70" w:lineRule="exact"/>
        <w:rPr>
          <w:rFonts w:ascii="Times New Roman" w:eastAsia="Times New Roman" w:hAnsi="Times New Roman"/>
          <w:sz w:val="24"/>
        </w:rPr>
      </w:pPr>
    </w:p>
    <w:p w:rsidR="00000000" w:rsidRDefault="004F32B3">
      <w:pPr>
        <w:numPr>
          <w:ilvl w:val="0"/>
          <w:numId w:val="54"/>
        </w:numPr>
        <w:tabs>
          <w:tab w:val="left" w:pos="720"/>
        </w:tabs>
        <w:spacing w:line="247" w:lineRule="auto"/>
        <w:ind w:left="720" w:right="80" w:hanging="302"/>
        <w:rPr>
          <w:rFonts w:ascii="Arial" w:eastAsia="Arial" w:hAnsi="Arial"/>
          <w:sz w:val="24"/>
        </w:rPr>
      </w:pPr>
      <w:r>
        <w:rPr>
          <w:rFonts w:ascii="Times New Roman" w:eastAsia="Times New Roman" w:hAnsi="Times New Roman"/>
          <w:sz w:val="24"/>
        </w:rPr>
        <w:t xml:space="preserve">For PMA devices with periodic reporting requirements under 21 CFR </w:t>
      </w:r>
      <w:r>
        <w:rPr>
          <w:rFonts w:ascii="Times New Roman" w:eastAsia="Times New Roman" w:hAnsi="Times New Roman"/>
          <w:sz w:val="24"/>
        </w:rPr>
        <w:t xml:space="preserve">814.84, information concerning cybersecurity vulnerabilities, and the device changes and compensating controls implemented in response to this information should be reported to FDA in a periodic (annual) report. See Section VIII for recommended content to </w:t>
      </w:r>
      <w:r>
        <w:rPr>
          <w:rFonts w:ascii="Times New Roman" w:eastAsia="Times New Roman" w:hAnsi="Times New Roman"/>
          <w:sz w:val="24"/>
        </w:rPr>
        <w:t>include in the periodic report.</w:t>
      </w:r>
    </w:p>
    <w:p w:rsidR="00000000" w:rsidRDefault="004F32B3">
      <w:pPr>
        <w:spacing w:line="79" w:lineRule="exact"/>
        <w:rPr>
          <w:rFonts w:ascii="Times New Roman" w:eastAsia="Times New Roman" w:hAnsi="Times New Roman"/>
        </w:rPr>
      </w:pPr>
    </w:p>
    <w:p w:rsidR="00000000" w:rsidRDefault="004F32B3">
      <w:pPr>
        <w:spacing w:line="250" w:lineRule="auto"/>
        <w:ind w:right="80"/>
        <w:rPr>
          <w:rFonts w:ascii="Times New Roman" w:eastAsia="Times New Roman" w:hAnsi="Times New Roman"/>
          <w:sz w:val="24"/>
        </w:rPr>
      </w:pPr>
      <w:r>
        <w:rPr>
          <w:rFonts w:ascii="Times New Roman" w:eastAsia="Times New Roman" w:hAnsi="Times New Roman"/>
          <w:sz w:val="24"/>
        </w:rPr>
        <w:t>In the absence of remediation, a device with uncontrolled risk of patient harm may be considered to have a reasonable probability that use of, or exposure to, the product will cause serious adverse health consequences or de</w:t>
      </w:r>
      <w:r>
        <w:rPr>
          <w:rFonts w:ascii="Times New Roman" w:eastAsia="Times New Roman" w:hAnsi="Times New Roman"/>
          <w:sz w:val="24"/>
        </w:rPr>
        <w:t>ath. The product may be considered in violation of the FD&amp;C Act and subject to enforcement or other action.</w:t>
      </w:r>
    </w:p>
    <w:p w:rsidR="00000000" w:rsidRDefault="004F32B3">
      <w:pPr>
        <w:spacing w:line="227" w:lineRule="exact"/>
        <w:rPr>
          <w:rFonts w:ascii="Times New Roman" w:eastAsia="Times New Roman" w:hAnsi="Times New Roman"/>
        </w:rPr>
      </w:pPr>
    </w:p>
    <w:p w:rsidR="00000000" w:rsidRDefault="004F32B3">
      <w:pPr>
        <w:spacing w:line="275" w:lineRule="auto"/>
        <w:ind w:right="440"/>
        <w:rPr>
          <w:rFonts w:ascii="Times New Roman" w:eastAsia="Times New Roman" w:hAnsi="Times New Roman"/>
          <w:i/>
          <w:sz w:val="24"/>
        </w:rPr>
      </w:pPr>
      <w:r>
        <w:rPr>
          <w:rFonts w:ascii="Times New Roman" w:eastAsia="Times New Roman" w:hAnsi="Times New Roman"/>
          <w:i/>
          <w:sz w:val="24"/>
        </w:rPr>
        <w:t>Examples of Vulnerabilities Associated with Uncontrolled Risk of Patient Harm That Must Be Remediated and Response Actions:</w:t>
      </w:r>
    </w:p>
    <w:p w:rsidR="00000000" w:rsidRDefault="004F32B3">
      <w:pPr>
        <w:spacing w:line="217" w:lineRule="exact"/>
        <w:rPr>
          <w:rFonts w:ascii="Times New Roman" w:eastAsia="Times New Roman" w:hAnsi="Times New Roman"/>
        </w:rPr>
      </w:pPr>
    </w:p>
    <w:p w:rsidR="00000000" w:rsidRDefault="004F32B3">
      <w:pPr>
        <w:numPr>
          <w:ilvl w:val="0"/>
          <w:numId w:val="55"/>
        </w:numPr>
        <w:tabs>
          <w:tab w:val="left" w:pos="720"/>
        </w:tabs>
        <w:spacing w:line="241" w:lineRule="auto"/>
        <w:ind w:left="720" w:right="20" w:hanging="360"/>
        <w:rPr>
          <w:rFonts w:ascii="Arial" w:eastAsia="Arial" w:hAnsi="Arial"/>
          <w:sz w:val="24"/>
        </w:rPr>
      </w:pPr>
      <w:r>
        <w:rPr>
          <w:rFonts w:ascii="Times New Roman" w:eastAsia="Times New Roman" w:hAnsi="Times New Roman"/>
          <w:sz w:val="24"/>
        </w:rPr>
        <w:t>A manufacturer is made</w:t>
      </w:r>
      <w:r>
        <w:rPr>
          <w:rFonts w:ascii="Times New Roman" w:eastAsia="Times New Roman" w:hAnsi="Times New Roman"/>
          <w:sz w:val="24"/>
        </w:rPr>
        <w:t xml:space="preserve"> aware of open, unused communication ports. The manufacturer acknowledges receipt of the vulnerability report to the submitter/identifier and subsequent analysis determines that the device</w:t>
      </w:r>
      <w:r>
        <w:rPr>
          <w:rFonts w:ascii="Times New Roman" w:eastAsia="Times New Roman" w:hAnsi="Times New Roman"/>
          <w:sz w:val="24"/>
        </w:rPr>
        <w:t>’s designed-in features do not prevent a threat from downloading una</w:t>
      </w:r>
      <w:r>
        <w:rPr>
          <w:rFonts w:ascii="Times New Roman" w:eastAsia="Times New Roman" w:hAnsi="Times New Roman"/>
          <w:sz w:val="24"/>
        </w:rPr>
        <w:t>uthorized firmware onto the device, which could be used to compromise the device</w:t>
      </w:r>
      <w:r>
        <w:rPr>
          <w:rFonts w:ascii="Times New Roman" w:eastAsia="Times New Roman" w:hAnsi="Times New Roman"/>
          <w:sz w:val="24"/>
        </w:rPr>
        <w:t>’s safety and essential performance. Although there are no reported serious adverse events or deaths associated with the vulnerability, the risk assessment concludes the risk o</w:t>
      </w:r>
      <w:r>
        <w:rPr>
          <w:rFonts w:ascii="Times New Roman" w:eastAsia="Times New Roman" w:hAnsi="Times New Roman"/>
          <w:sz w:val="24"/>
        </w:rPr>
        <w:t>f patient harm is uncontrolled. The manufacturer communicates with its customers, the ISAO, and user community regarding the vulnerability, identifies and implements interim compensating controls, develops a remediation plan, and notifies users within 30 d</w:t>
      </w:r>
      <w:r>
        <w:rPr>
          <w:rFonts w:ascii="Times New Roman" w:eastAsia="Times New Roman" w:hAnsi="Times New Roman"/>
          <w:sz w:val="24"/>
        </w:rPr>
        <w:t>ays of becoming aware of the vulnerability. Furthermore, within 60 days of becoming aware of the vulnerability, the manufacturer develops a more permanent solution/fix (in this case a software update to close the unused communication port(s)), validates th</w:t>
      </w:r>
      <w:r>
        <w:rPr>
          <w:rFonts w:ascii="Times New Roman" w:eastAsia="Times New Roman" w:hAnsi="Times New Roman"/>
          <w:sz w:val="24"/>
        </w:rPr>
        <w:t>e change, distributes the deployable fix or work around to its customers, and implements all other aspects of its remediation plan. If the manufacturer actively participates as a member of an ISAO and shares information about the vulnerability within the I</w:t>
      </w:r>
      <w:r>
        <w:rPr>
          <w:rFonts w:ascii="Times New Roman" w:eastAsia="Times New Roman" w:hAnsi="Times New Roman"/>
          <w:sz w:val="24"/>
        </w:rPr>
        <w:t>SAO, FDA does not intend to enforce compliance with the reporting requirements in 21 CFR part 806. For class III devices, the manufacturer does submit a summary of the remediation as part of its periodic (annual) report to FDA.</w:t>
      </w:r>
    </w:p>
    <w:p w:rsidR="00000000" w:rsidRDefault="005F314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72576" behindDoc="1" locked="0" layoutInCell="1" allowOverlap="1">
                <wp:simplePos x="0" y="0"/>
                <wp:positionH relativeFrom="column">
                  <wp:posOffset>0</wp:posOffset>
                </wp:positionH>
                <wp:positionV relativeFrom="paragraph">
                  <wp:posOffset>281305</wp:posOffset>
                </wp:positionV>
                <wp:extent cx="1828800" cy="0"/>
                <wp:effectExtent l="0" t="0" r="0" b="0"/>
                <wp:wrapNone/>
                <wp:docPr id="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04FDEF" id="Line 35"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15pt" to="2in,2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" strokeweight=".6pt">
                <o:lock v:ext="edit" shapetype="f"/>
              </v:line>
            </w:pict>
          </mc:Fallback>
        </mc:AlternateContent>
      </w:r>
    </w:p>
    <w:p w:rsidR="00000000" w:rsidRDefault="004F32B3">
      <w:pPr>
        <w:spacing w:line="200" w:lineRule="exact"/>
        <w:rPr>
          <w:rFonts w:ascii="Times New Roman" w:eastAsia="Times New Roman" w:hAnsi="Times New Roman"/>
        </w:rPr>
      </w:pPr>
    </w:p>
    <w:p w:rsidR="00000000" w:rsidRDefault="004F32B3">
      <w:pPr>
        <w:spacing w:line="280" w:lineRule="exact"/>
        <w:rPr>
          <w:rFonts w:ascii="Times New Roman" w:eastAsia="Times New Roman" w:hAnsi="Times New Roman"/>
        </w:rPr>
      </w:pPr>
    </w:p>
    <w:p w:rsidR="00000000" w:rsidRDefault="004F32B3">
      <w:pPr>
        <w:numPr>
          <w:ilvl w:val="0"/>
          <w:numId w:val="56"/>
        </w:numPr>
        <w:tabs>
          <w:tab w:val="left" w:pos="180"/>
        </w:tabs>
        <w:spacing w:line="0" w:lineRule="atLeast"/>
        <w:ind w:left="180" w:hanging="180"/>
        <w:rPr>
          <w:rFonts w:ascii="Times New Roman" w:eastAsia="Times New Roman" w:hAnsi="Times New Roman"/>
        </w:rPr>
      </w:pPr>
      <w:r>
        <w:rPr>
          <w:rFonts w:ascii="Times New Roman" w:eastAsia="Times New Roman" w:hAnsi="Times New Roman"/>
        </w:rPr>
        <w:t>See 21 CFR 814.39, see a</w:t>
      </w:r>
      <w:r>
        <w:rPr>
          <w:rFonts w:ascii="Times New Roman" w:eastAsia="Times New Roman" w:hAnsi="Times New Roman"/>
        </w:rPr>
        <w:t xml:space="preserve">lso FDA webpage titled, </w:t>
      </w:r>
      <w:r>
        <w:rPr>
          <w:rFonts w:ascii="Times New Roman" w:eastAsia="Times New Roman" w:hAnsi="Times New Roman"/>
        </w:rPr>
        <w:t>“</w:t>
      </w:r>
      <w:hyperlink r:id="rId59" w:history="1">
        <w:r>
          <w:rPr>
            <w:rFonts w:ascii="Times New Roman" w:eastAsia="Times New Roman" w:hAnsi="Times New Roman"/>
            <w:color w:val="0000FF"/>
            <w:u w:val="single"/>
          </w:rPr>
          <w:t>PMA Supplements and Amendments</w:t>
        </w:r>
        <w:r>
          <w:rPr>
            <w:rFonts w:ascii="Times New Roman" w:eastAsia="Times New Roman" w:hAnsi="Times New Roman"/>
            <w:u w:val="single"/>
          </w:rPr>
          <w:t>”</w:t>
        </w:r>
      </w:hyperlink>
    </w:p>
    <w:p w:rsidR="00000000" w:rsidRDefault="004F32B3">
      <w:pPr>
        <w:spacing w:line="23" w:lineRule="exact"/>
        <w:rPr>
          <w:rFonts w:ascii="Times New Roman" w:eastAsia="Times New Roman" w:hAnsi="Times New Roman"/>
        </w:rPr>
      </w:pPr>
    </w:p>
    <w:p w:rsidR="00000000" w:rsidRDefault="004F32B3">
      <w:pPr>
        <w:spacing w:line="239" w:lineRule="auto"/>
        <w:ind w:right="60"/>
        <w:rPr>
          <w:rFonts w:ascii="Times New Roman" w:eastAsia="Times New Roman" w:hAnsi="Times New Roman"/>
          <w:color w:val="000000"/>
          <w:sz w:val="19"/>
        </w:rPr>
      </w:pPr>
      <w:r>
        <w:rPr>
          <w:rFonts w:ascii="Times New Roman" w:eastAsia="Times New Roman" w:hAnsi="Times New Roman"/>
          <w:sz w:val="19"/>
        </w:rPr>
        <w:t>(</w:t>
      </w:r>
      <w:hyperlink r:id="rId60" w:history="1">
        <w:r>
          <w:rPr>
            <w:rFonts w:ascii="Times New Roman" w:eastAsia="Times New Roman" w:hAnsi="Times New Roman"/>
            <w:color w:val="0000FF"/>
            <w:sz w:val="19"/>
            <w:u w:val="single"/>
          </w:rPr>
          <w:t>http://www.fda.gov/MedicalDevices/DeviceRegulationandGuidance/HowtoMarketYourDevice/PremarketSubmissio</w:t>
        </w:r>
      </w:hyperlink>
      <w:r>
        <w:rPr>
          <w:rFonts w:ascii="Times New Roman" w:eastAsia="Times New Roman" w:hAnsi="Times New Roman"/>
          <w:sz w:val="19"/>
        </w:rPr>
        <w:t xml:space="preserve"> </w:t>
      </w:r>
      <w:hyperlink r:id="rId61" w:history="1">
        <w:r>
          <w:rPr>
            <w:rFonts w:ascii="Times New Roman" w:eastAsia="Times New Roman" w:hAnsi="Times New Roman"/>
            <w:color w:val="0000FF"/>
            <w:sz w:val="19"/>
            <w:u w:val="single"/>
          </w:rPr>
          <w:t>ns/PremarketApprovalPMA/ucm050467.htm</w:t>
        </w:r>
        <w:r>
          <w:rPr>
            <w:rFonts w:ascii="Times New Roman" w:eastAsia="Times New Roman" w:hAnsi="Times New Roman"/>
            <w:color w:val="000000"/>
            <w:sz w:val="19"/>
          </w:rPr>
          <w:t>).</w:t>
        </w:r>
      </w:hyperlink>
    </w:p>
    <w:p w:rsidR="00000000" w:rsidRDefault="004F32B3">
      <w:pPr>
        <w:spacing w:line="239" w:lineRule="auto"/>
        <w:ind w:right="60"/>
        <w:rPr>
          <w:rFonts w:ascii="Times New Roman" w:eastAsia="Times New Roman" w:hAnsi="Times New Roman"/>
          <w:color w:val="000000"/>
          <w:sz w:val="19"/>
        </w:rPr>
        <w:sectPr w:rsidR="00000000">
          <w:pgSz w:w="12240" w:h="15840"/>
          <w:pgMar w:top="696" w:right="1340" w:bottom="173" w:left="1440" w:header="0" w:footer="0" w:gutter="0"/>
          <w:cols w:space="0" w:equalWidth="0">
            <w:col w:w="9460"/>
          </w:cols>
          <w:docGrid w:linePitch="360"/>
        </w:sect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353" w:lineRule="exact"/>
        <w:rPr>
          <w:rFonts w:ascii="Times New Roman" w:eastAsia="Times New Roman" w:hAnsi="Times New Roman"/>
        </w:rPr>
      </w:pPr>
    </w:p>
    <w:p w:rsidR="00000000" w:rsidRDefault="004F32B3">
      <w:pPr>
        <w:spacing w:line="0" w:lineRule="atLeast"/>
        <w:ind w:left="9240"/>
        <w:rPr>
          <w:rFonts w:ascii="Times New Roman" w:eastAsia="Times New Roman" w:hAnsi="Times New Roman"/>
        </w:rPr>
      </w:pPr>
      <w:r>
        <w:rPr>
          <w:rFonts w:ascii="Times New Roman" w:eastAsia="Times New Roman" w:hAnsi="Times New Roman"/>
        </w:rPr>
        <w:t>23</w:t>
      </w:r>
    </w:p>
    <w:p w:rsidR="00000000" w:rsidRDefault="004F32B3">
      <w:pPr>
        <w:spacing w:line="0" w:lineRule="atLeast"/>
        <w:ind w:left="924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4F32B3">
      <w:pPr>
        <w:spacing w:line="0" w:lineRule="atLeast"/>
        <w:jc w:val="center"/>
        <w:rPr>
          <w:rFonts w:ascii="Times New Roman" w:eastAsia="Times New Roman" w:hAnsi="Times New Roman"/>
          <w:b/>
          <w:i/>
          <w:sz w:val="24"/>
        </w:rPr>
      </w:pPr>
      <w:bookmarkStart w:id="24" w:name="page24"/>
      <w:bookmarkEnd w:id="24"/>
      <w:r>
        <w:rPr>
          <w:rFonts w:ascii="Times New Roman" w:eastAsia="Times New Roman" w:hAnsi="Times New Roman"/>
          <w:b/>
          <w:i/>
          <w:sz w:val="24"/>
        </w:rPr>
        <w:t>Contains Nonbinding Recommendations</w:t>
      </w:r>
    </w:p>
    <w:p w:rsidR="00000000" w:rsidRDefault="004F32B3">
      <w:pPr>
        <w:spacing w:line="200" w:lineRule="exact"/>
        <w:rPr>
          <w:rFonts w:ascii="Times New Roman" w:eastAsia="Times New Roman" w:hAnsi="Times New Roman"/>
        </w:rPr>
      </w:pPr>
    </w:p>
    <w:p w:rsidR="00000000" w:rsidRDefault="004F32B3">
      <w:pPr>
        <w:spacing w:line="374" w:lineRule="exact"/>
        <w:rPr>
          <w:rFonts w:ascii="Times New Roman" w:eastAsia="Times New Roman" w:hAnsi="Times New Roman"/>
        </w:rPr>
      </w:pPr>
    </w:p>
    <w:p w:rsidR="00000000" w:rsidRDefault="004F32B3">
      <w:pPr>
        <w:numPr>
          <w:ilvl w:val="0"/>
          <w:numId w:val="57"/>
        </w:numPr>
        <w:tabs>
          <w:tab w:val="left" w:pos="720"/>
        </w:tabs>
        <w:spacing w:line="243" w:lineRule="auto"/>
        <w:ind w:left="720" w:right="60" w:hanging="360"/>
        <w:rPr>
          <w:rFonts w:ascii="Arial" w:eastAsia="Arial" w:hAnsi="Arial"/>
          <w:sz w:val="24"/>
        </w:rPr>
      </w:pPr>
      <w:r>
        <w:rPr>
          <w:rFonts w:ascii="Times New Roman" w:eastAsia="Times New Roman" w:hAnsi="Times New Roman"/>
          <w:sz w:val="24"/>
        </w:rPr>
        <w:t xml:space="preserve">A manufacturer becomes aware of a vulnerability via </w:t>
      </w:r>
      <w:r>
        <w:rPr>
          <w:rFonts w:ascii="Times New Roman" w:eastAsia="Times New Roman" w:hAnsi="Times New Roman"/>
          <w:sz w:val="24"/>
        </w:rPr>
        <w:t>a researcher that its class III medical device (e.g., implantable defibrillator, pacemaker, etc.) can be reprogrammed by an unauthorized user. If exploited, this vulnerability could result in permanent impairment, a life-threatening injury, or death. The m</w:t>
      </w:r>
      <w:r>
        <w:rPr>
          <w:rFonts w:ascii="Times New Roman" w:eastAsia="Times New Roman" w:hAnsi="Times New Roman"/>
          <w:sz w:val="24"/>
        </w:rPr>
        <w:t>anufacturer is not aware that the vulnerability has been exploited and determines that the vulnerability is related to a hardcoded password. The risk assessment concludes that the exploitability of the vulnerability is moderate and the risk of patient harm</w:t>
      </w:r>
      <w:r>
        <w:rPr>
          <w:rFonts w:ascii="Times New Roman" w:eastAsia="Times New Roman" w:hAnsi="Times New Roman"/>
          <w:sz w:val="24"/>
        </w:rPr>
        <w:t xml:space="preserve"> is uncontrolled. The manufacturer notifies appropriate stakeholders, and distributes a validated emergency patch within 60 days. The manufacturer does not actively participate as a member of an ISAO and therefore reports this action to the FDA under 21 CF</w:t>
      </w:r>
      <w:r>
        <w:rPr>
          <w:rFonts w:ascii="Times New Roman" w:eastAsia="Times New Roman" w:hAnsi="Times New Roman"/>
          <w:sz w:val="24"/>
        </w:rPr>
        <w:t>R 806.10.</w:t>
      </w:r>
    </w:p>
    <w:p w:rsidR="00000000" w:rsidRDefault="004F32B3">
      <w:pPr>
        <w:spacing w:line="257" w:lineRule="exact"/>
        <w:rPr>
          <w:rFonts w:ascii="Arial" w:eastAsia="Arial" w:hAnsi="Arial"/>
          <w:sz w:val="24"/>
        </w:rPr>
      </w:pPr>
    </w:p>
    <w:p w:rsidR="00000000" w:rsidRDefault="004F32B3">
      <w:pPr>
        <w:numPr>
          <w:ilvl w:val="0"/>
          <w:numId w:val="57"/>
        </w:numPr>
        <w:tabs>
          <w:tab w:val="left" w:pos="720"/>
        </w:tabs>
        <w:spacing w:line="241" w:lineRule="auto"/>
        <w:ind w:left="720" w:right="60" w:hanging="360"/>
        <w:rPr>
          <w:rFonts w:ascii="Arial" w:eastAsia="Arial" w:hAnsi="Arial"/>
          <w:sz w:val="24"/>
        </w:rPr>
      </w:pPr>
      <w:r>
        <w:rPr>
          <w:rFonts w:ascii="Times New Roman" w:eastAsia="Times New Roman" w:hAnsi="Times New Roman"/>
          <w:sz w:val="24"/>
        </w:rPr>
        <w:t>A vulnerability known to the security community, yet unknown to a medical device manufacturer, is incorporated into a class II device during development. Following clearance, the manufacturer becomes aware of the vulnerability and determines tha</w:t>
      </w:r>
      <w:r>
        <w:rPr>
          <w:rFonts w:ascii="Times New Roman" w:eastAsia="Times New Roman" w:hAnsi="Times New Roman"/>
          <w:sz w:val="24"/>
        </w:rPr>
        <w:t>t the device continues to meet its specifications, and that no device malfunctions or patient injuries have been reported. There is no evidence that the identified vulnerability has been exploited. However, it was determined that the vulnerability introduc</w:t>
      </w:r>
      <w:r>
        <w:rPr>
          <w:rFonts w:ascii="Times New Roman" w:eastAsia="Times New Roman" w:hAnsi="Times New Roman"/>
          <w:sz w:val="24"/>
        </w:rPr>
        <w:t>ed a new failure mode to the device that impacts its essential performance, and the device</w:t>
      </w:r>
      <w:r>
        <w:rPr>
          <w:rFonts w:ascii="Times New Roman" w:eastAsia="Times New Roman" w:hAnsi="Times New Roman"/>
          <w:sz w:val="24"/>
        </w:rPr>
        <w:t xml:space="preserve">’s design controls do not mitigate the risk. The manufacturer conducts a risk assessment and determines that without additional mitigations, the risk of patient harm </w:t>
      </w:r>
      <w:r>
        <w:rPr>
          <w:rFonts w:ascii="Times New Roman" w:eastAsia="Times New Roman" w:hAnsi="Times New Roman"/>
          <w:sz w:val="24"/>
        </w:rPr>
        <w:t>is uncontrolled. Since the manufacturer does not currently have a software update to mitigate the impact of this vulnerability on the device</w:t>
      </w:r>
      <w:r>
        <w:rPr>
          <w:rFonts w:ascii="Times New Roman" w:eastAsia="Times New Roman" w:hAnsi="Times New Roman"/>
          <w:sz w:val="24"/>
        </w:rPr>
        <w:t>’s essential performance, within 30 days of learning of the vulnerability the manufacturer notifies its customers, t</w:t>
      </w:r>
      <w:r>
        <w:rPr>
          <w:rFonts w:ascii="Times New Roman" w:eastAsia="Times New Roman" w:hAnsi="Times New Roman"/>
          <w:sz w:val="24"/>
        </w:rPr>
        <w:t>he ISAO, and user community of the cybersecurity risk and instructs them to disconnect the device from the hospital network to prevent unauthorized access to the device. The company</w:t>
      </w:r>
      <w:r>
        <w:rPr>
          <w:rFonts w:ascii="Times New Roman" w:eastAsia="Times New Roman" w:hAnsi="Times New Roman"/>
          <w:sz w:val="24"/>
        </w:rPr>
        <w:t>’s risk assessment concludes that the risk of patient harm is controlled wi</w:t>
      </w:r>
      <w:r>
        <w:rPr>
          <w:rFonts w:ascii="Times New Roman" w:eastAsia="Times New Roman" w:hAnsi="Times New Roman"/>
          <w:sz w:val="24"/>
        </w:rPr>
        <w:t>th this additional mitigation. The manufacturer determines that removal of the device from the network is not a viable long-term solution and distributes a patch within 60 days of learning of the vulnerability. If the company is an active participating mem</w:t>
      </w:r>
      <w:r>
        <w:rPr>
          <w:rFonts w:ascii="Times New Roman" w:eastAsia="Times New Roman" w:hAnsi="Times New Roman"/>
          <w:sz w:val="24"/>
        </w:rPr>
        <w:t>ber of an ISAO, FDA does not intend to enforce compliance with the reporting requirement under 21 CFR part 806.</w:t>
      </w:r>
    </w:p>
    <w:p w:rsidR="00000000" w:rsidRDefault="004F32B3">
      <w:pPr>
        <w:spacing w:line="270" w:lineRule="exact"/>
        <w:rPr>
          <w:rFonts w:ascii="Arial" w:eastAsia="Arial" w:hAnsi="Arial"/>
          <w:sz w:val="24"/>
        </w:rPr>
      </w:pPr>
    </w:p>
    <w:p w:rsidR="00000000" w:rsidRDefault="004F32B3">
      <w:pPr>
        <w:numPr>
          <w:ilvl w:val="0"/>
          <w:numId w:val="57"/>
        </w:numPr>
        <w:tabs>
          <w:tab w:val="left" w:pos="720"/>
        </w:tabs>
        <w:spacing w:line="242" w:lineRule="auto"/>
        <w:ind w:left="720" w:right="20" w:hanging="360"/>
        <w:rPr>
          <w:rFonts w:ascii="Arial" w:eastAsia="Arial" w:hAnsi="Arial"/>
          <w:sz w:val="24"/>
        </w:rPr>
      </w:pPr>
      <w:r>
        <w:rPr>
          <w:rFonts w:ascii="Times New Roman" w:eastAsia="Times New Roman" w:hAnsi="Times New Roman"/>
          <w:sz w:val="24"/>
        </w:rPr>
        <w:t>A hospital reports that a patient was harmed after a medical device failed to perform as intended. A manufacturer investigation determines that</w:t>
      </w:r>
      <w:r>
        <w:rPr>
          <w:rFonts w:ascii="Times New Roman" w:eastAsia="Times New Roman" w:hAnsi="Times New Roman"/>
          <w:sz w:val="24"/>
        </w:rPr>
        <w:t xml:space="preserve"> the medical device malfunctioned as a result of exploitation of a previously unknown vulnerability in its proprietary software. The outcome of the manufacturer</w:t>
      </w:r>
      <w:r>
        <w:rPr>
          <w:rFonts w:ascii="Times New Roman" w:eastAsia="Times New Roman" w:hAnsi="Times New Roman"/>
          <w:sz w:val="24"/>
        </w:rPr>
        <w:t>’s investigation and impact assessment determines that the exploit indirectly impacts the device</w:t>
      </w:r>
      <w:r>
        <w:rPr>
          <w:rFonts w:ascii="Times New Roman" w:eastAsia="Times New Roman" w:hAnsi="Times New Roman"/>
          <w:sz w:val="24"/>
        </w:rPr>
        <w:t>’s safety and essential performance and may have contributed to a patient death. The manufacturer files a report in accordance with reporting requirements under 21 CFR part 803. The manufacturer also determines the device would be likely to cause or contri</w:t>
      </w:r>
      <w:r>
        <w:rPr>
          <w:rFonts w:ascii="Times New Roman" w:eastAsia="Times New Roman" w:hAnsi="Times New Roman"/>
          <w:sz w:val="24"/>
        </w:rPr>
        <w:t>bute to a serious injury or death if the malfunction were to recur; therefore, the manufacturer notifies its customers and user community, develops a validated emergency patch and files a report in accordance with 21 CFR 806.10 to notify FDA.</w:t>
      </w:r>
    </w:p>
    <w:p w:rsidR="00000000" w:rsidRDefault="004F32B3">
      <w:pPr>
        <w:tabs>
          <w:tab w:val="left" w:pos="720"/>
        </w:tabs>
        <w:spacing w:line="242" w:lineRule="auto"/>
        <w:ind w:left="720" w:right="20" w:hanging="360"/>
        <w:rPr>
          <w:rFonts w:ascii="Arial" w:eastAsia="Arial" w:hAnsi="Arial"/>
          <w:sz w:val="24"/>
        </w:rPr>
        <w:sectPr w:rsidR="00000000">
          <w:pgSz w:w="12240" w:h="15840"/>
          <w:pgMar w:top="696" w:right="1340" w:bottom="173" w:left="1440" w:header="0" w:footer="0" w:gutter="0"/>
          <w:cols w:space="0" w:equalWidth="0">
            <w:col w:w="9460"/>
          </w:cols>
          <w:docGrid w:linePitch="360"/>
        </w:sect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74" w:lineRule="exact"/>
        <w:rPr>
          <w:rFonts w:ascii="Times New Roman" w:eastAsia="Times New Roman" w:hAnsi="Times New Roman"/>
        </w:rPr>
      </w:pPr>
    </w:p>
    <w:p w:rsidR="00000000" w:rsidRDefault="004F32B3">
      <w:pPr>
        <w:spacing w:line="0" w:lineRule="atLeast"/>
        <w:ind w:left="9240"/>
        <w:rPr>
          <w:rFonts w:ascii="Times New Roman" w:eastAsia="Times New Roman" w:hAnsi="Times New Roman"/>
        </w:rPr>
      </w:pPr>
      <w:r>
        <w:rPr>
          <w:rFonts w:ascii="Times New Roman" w:eastAsia="Times New Roman" w:hAnsi="Times New Roman"/>
        </w:rPr>
        <w:t>24</w:t>
      </w:r>
    </w:p>
    <w:p w:rsidR="00000000" w:rsidRDefault="004F32B3">
      <w:pPr>
        <w:spacing w:line="0" w:lineRule="atLeast"/>
        <w:ind w:left="924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4F32B3">
      <w:pPr>
        <w:spacing w:line="0" w:lineRule="atLeast"/>
        <w:jc w:val="center"/>
        <w:rPr>
          <w:rFonts w:ascii="Times New Roman" w:eastAsia="Times New Roman" w:hAnsi="Times New Roman"/>
          <w:b/>
          <w:i/>
          <w:sz w:val="24"/>
        </w:rPr>
      </w:pPr>
      <w:bookmarkStart w:id="25" w:name="page25"/>
      <w:bookmarkEnd w:id="25"/>
      <w:r>
        <w:rPr>
          <w:rFonts w:ascii="Times New Roman" w:eastAsia="Times New Roman" w:hAnsi="Times New Roman"/>
          <w:b/>
          <w:i/>
          <w:sz w:val="24"/>
        </w:rPr>
        <w:t>Contains Nonbinding Recommendations</w:t>
      </w:r>
    </w:p>
    <w:p w:rsidR="00000000" w:rsidRDefault="004F32B3">
      <w:pPr>
        <w:spacing w:line="200" w:lineRule="exact"/>
        <w:rPr>
          <w:rFonts w:ascii="Times New Roman" w:eastAsia="Times New Roman" w:hAnsi="Times New Roman"/>
        </w:rPr>
      </w:pPr>
    </w:p>
    <w:p w:rsidR="00000000" w:rsidRDefault="004F32B3">
      <w:pPr>
        <w:spacing w:line="342" w:lineRule="exact"/>
        <w:rPr>
          <w:rFonts w:ascii="Times New Roman" w:eastAsia="Times New Roman" w:hAnsi="Times New Roman"/>
        </w:rPr>
      </w:pPr>
    </w:p>
    <w:p w:rsidR="00000000" w:rsidRDefault="004F32B3">
      <w:pPr>
        <w:spacing w:line="276" w:lineRule="auto"/>
        <w:ind w:left="720" w:right="840" w:hanging="859"/>
        <w:rPr>
          <w:rFonts w:ascii="Times New Roman" w:eastAsia="Times New Roman" w:hAnsi="Times New Roman"/>
          <w:b/>
          <w:sz w:val="36"/>
        </w:rPr>
      </w:pPr>
      <w:r>
        <w:rPr>
          <w:rFonts w:ascii="Times New Roman" w:eastAsia="Times New Roman" w:hAnsi="Times New Roman"/>
          <w:b/>
          <w:sz w:val="36"/>
        </w:rPr>
        <w:t xml:space="preserve">VIII. </w:t>
      </w:r>
      <w:r>
        <w:rPr>
          <w:rFonts w:ascii="Times New Roman" w:eastAsia="Times New Roman" w:hAnsi="Times New Roman"/>
          <w:b/>
          <w:sz w:val="36"/>
        </w:rPr>
        <w:t>Recommended Content to Include in PMA Periodic</w:t>
      </w:r>
      <w:r>
        <w:rPr>
          <w:rFonts w:ascii="Times New Roman" w:eastAsia="Times New Roman" w:hAnsi="Times New Roman"/>
          <w:b/>
          <w:sz w:val="36"/>
        </w:rPr>
        <w:t xml:space="preserve"> Reports</w:t>
      </w:r>
    </w:p>
    <w:p w:rsidR="00000000" w:rsidRDefault="004F32B3">
      <w:pPr>
        <w:spacing w:line="165" w:lineRule="exact"/>
        <w:rPr>
          <w:rFonts w:ascii="Times New Roman" w:eastAsia="Times New Roman" w:hAnsi="Times New Roman"/>
        </w:rPr>
      </w:pPr>
    </w:p>
    <w:p w:rsidR="00000000" w:rsidRDefault="004F32B3">
      <w:pPr>
        <w:spacing w:line="250" w:lineRule="auto"/>
        <w:ind w:right="480"/>
        <w:rPr>
          <w:rFonts w:ascii="Times New Roman" w:eastAsia="Times New Roman" w:hAnsi="Times New Roman"/>
          <w:sz w:val="24"/>
        </w:rPr>
      </w:pPr>
      <w:r>
        <w:rPr>
          <w:rFonts w:ascii="Times New Roman" w:eastAsia="Times New Roman" w:hAnsi="Times New Roman"/>
          <w:sz w:val="24"/>
        </w:rPr>
        <w:t>For PMA devices with periodic reporting requirements under 21 CFR 814.84, information concerning cybersecurity vulnerabilities, and device changes and compe</w:t>
      </w:r>
      <w:r>
        <w:rPr>
          <w:rFonts w:ascii="Times New Roman" w:eastAsia="Times New Roman" w:hAnsi="Times New Roman"/>
          <w:sz w:val="24"/>
        </w:rPr>
        <w:t>nsating controls implemented in response to this information should be reported to FDA in a periodic (annual) report.</w:t>
      </w:r>
    </w:p>
    <w:p w:rsidR="00000000" w:rsidRDefault="004F32B3">
      <w:pPr>
        <w:spacing w:line="230" w:lineRule="exact"/>
        <w:rPr>
          <w:rFonts w:ascii="Times New Roman" w:eastAsia="Times New Roman" w:hAnsi="Times New Roman"/>
        </w:rPr>
      </w:pPr>
    </w:p>
    <w:p w:rsidR="00000000" w:rsidRDefault="004F32B3">
      <w:pPr>
        <w:spacing w:line="271" w:lineRule="auto"/>
        <w:ind w:right="540"/>
        <w:rPr>
          <w:rFonts w:ascii="Times New Roman" w:eastAsia="Times New Roman" w:hAnsi="Times New Roman"/>
          <w:sz w:val="24"/>
        </w:rPr>
      </w:pPr>
      <w:r>
        <w:rPr>
          <w:rFonts w:ascii="Times New Roman" w:eastAsia="Times New Roman" w:hAnsi="Times New Roman"/>
          <w:sz w:val="24"/>
        </w:rPr>
        <w:t>It is recommended that the following information be provided for changes and compensating controls implemented for the device:</w:t>
      </w:r>
    </w:p>
    <w:p w:rsidR="00000000" w:rsidRDefault="004F32B3">
      <w:pPr>
        <w:spacing w:line="223" w:lineRule="exact"/>
        <w:rPr>
          <w:rFonts w:ascii="Times New Roman" w:eastAsia="Times New Roman" w:hAnsi="Times New Roman"/>
        </w:rPr>
      </w:pPr>
    </w:p>
    <w:p w:rsidR="00000000" w:rsidRDefault="004F32B3">
      <w:pPr>
        <w:numPr>
          <w:ilvl w:val="0"/>
          <w:numId w:val="58"/>
        </w:numPr>
        <w:tabs>
          <w:tab w:val="left" w:pos="1440"/>
        </w:tabs>
        <w:spacing w:line="254" w:lineRule="auto"/>
        <w:ind w:left="1440" w:right="360" w:hanging="360"/>
        <w:rPr>
          <w:rFonts w:ascii="Arial" w:eastAsia="Arial" w:hAnsi="Arial"/>
          <w:sz w:val="24"/>
        </w:rPr>
      </w:pPr>
      <w:r>
        <w:rPr>
          <w:rFonts w:ascii="Times New Roman" w:eastAsia="Times New Roman" w:hAnsi="Times New Roman"/>
          <w:sz w:val="24"/>
        </w:rPr>
        <w:t>A brief d</w:t>
      </w:r>
      <w:r>
        <w:rPr>
          <w:rFonts w:ascii="Times New Roman" w:eastAsia="Times New Roman" w:hAnsi="Times New Roman"/>
          <w:sz w:val="24"/>
        </w:rPr>
        <w:t>escription of the vulnerability prompting the change including how the firm became aware of the vulnerability;</w:t>
      </w:r>
    </w:p>
    <w:p w:rsidR="00000000" w:rsidRDefault="004F32B3">
      <w:pPr>
        <w:spacing w:line="1" w:lineRule="exact"/>
        <w:rPr>
          <w:rFonts w:ascii="Arial" w:eastAsia="Arial" w:hAnsi="Arial"/>
          <w:sz w:val="24"/>
        </w:rPr>
      </w:pPr>
    </w:p>
    <w:p w:rsidR="00000000" w:rsidRDefault="004F32B3">
      <w:pPr>
        <w:numPr>
          <w:ilvl w:val="0"/>
          <w:numId w:val="58"/>
        </w:numPr>
        <w:tabs>
          <w:tab w:val="left" w:pos="1440"/>
        </w:tabs>
        <w:spacing w:line="246" w:lineRule="auto"/>
        <w:ind w:left="1440" w:right="140" w:hanging="360"/>
        <w:rPr>
          <w:rFonts w:ascii="Arial" w:eastAsia="Arial" w:hAnsi="Arial"/>
          <w:sz w:val="24"/>
        </w:rPr>
      </w:pPr>
      <w:r>
        <w:rPr>
          <w:rFonts w:ascii="Times New Roman" w:eastAsia="Times New Roman" w:hAnsi="Times New Roman"/>
          <w:sz w:val="24"/>
        </w:rPr>
        <w:t>A summary of the conclusions of the firm</w:t>
      </w:r>
      <w:r>
        <w:rPr>
          <w:rFonts w:ascii="Times New Roman" w:eastAsia="Times New Roman" w:hAnsi="Times New Roman"/>
          <w:sz w:val="24"/>
        </w:rPr>
        <w:t>’s risk assessment including whether the risk of patient harm was controlled or uncontrolled;</w:t>
      </w:r>
    </w:p>
    <w:p w:rsidR="00000000" w:rsidRDefault="004F32B3">
      <w:pPr>
        <w:spacing w:line="1" w:lineRule="exact"/>
        <w:rPr>
          <w:rFonts w:ascii="Arial" w:eastAsia="Arial" w:hAnsi="Arial"/>
          <w:sz w:val="24"/>
        </w:rPr>
      </w:pPr>
    </w:p>
    <w:p w:rsidR="00000000" w:rsidRDefault="004F32B3">
      <w:pPr>
        <w:numPr>
          <w:ilvl w:val="0"/>
          <w:numId w:val="58"/>
        </w:numPr>
        <w:tabs>
          <w:tab w:val="left" w:pos="1440"/>
        </w:tabs>
        <w:spacing w:line="247" w:lineRule="auto"/>
        <w:ind w:left="1440" w:right="500" w:hanging="360"/>
        <w:rPr>
          <w:rFonts w:ascii="Arial" w:eastAsia="Arial" w:hAnsi="Arial"/>
          <w:sz w:val="24"/>
        </w:rPr>
      </w:pPr>
      <w:r>
        <w:rPr>
          <w:rFonts w:ascii="Times New Roman" w:eastAsia="Times New Roman" w:hAnsi="Times New Roman"/>
          <w:sz w:val="24"/>
        </w:rPr>
        <w:t>A descrip</w:t>
      </w:r>
      <w:r>
        <w:rPr>
          <w:rFonts w:ascii="Times New Roman" w:eastAsia="Times New Roman" w:hAnsi="Times New Roman"/>
          <w:sz w:val="24"/>
        </w:rPr>
        <w:t>tion of the change(s) made, including a comparison to the previously approved version of the device;</w:t>
      </w:r>
    </w:p>
    <w:p w:rsidR="00000000" w:rsidRDefault="004F32B3">
      <w:pPr>
        <w:numPr>
          <w:ilvl w:val="0"/>
          <w:numId w:val="58"/>
        </w:numPr>
        <w:tabs>
          <w:tab w:val="left" w:pos="1440"/>
        </w:tabs>
        <w:spacing w:line="0" w:lineRule="atLeast"/>
        <w:ind w:left="1440" w:hanging="360"/>
        <w:rPr>
          <w:rFonts w:ascii="Arial" w:eastAsia="Arial" w:hAnsi="Arial"/>
          <w:sz w:val="24"/>
        </w:rPr>
      </w:pPr>
      <w:r>
        <w:rPr>
          <w:rFonts w:ascii="Times New Roman" w:eastAsia="Times New Roman" w:hAnsi="Times New Roman"/>
          <w:sz w:val="24"/>
        </w:rPr>
        <w:t>The rationale for making the change;</w:t>
      </w:r>
    </w:p>
    <w:p w:rsidR="00000000" w:rsidRDefault="004F32B3">
      <w:pPr>
        <w:spacing w:line="16" w:lineRule="exact"/>
        <w:rPr>
          <w:rFonts w:ascii="Arial" w:eastAsia="Arial" w:hAnsi="Arial"/>
          <w:sz w:val="24"/>
        </w:rPr>
      </w:pPr>
    </w:p>
    <w:p w:rsidR="00000000" w:rsidRDefault="004F32B3">
      <w:pPr>
        <w:numPr>
          <w:ilvl w:val="0"/>
          <w:numId w:val="58"/>
        </w:numPr>
        <w:tabs>
          <w:tab w:val="left" w:pos="1440"/>
        </w:tabs>
        <w:spacing w:line="246" w:lineRule="auto"/>
        <w:ind w:left="1440" w:right="560" w:hanging="360"/>
        <w:rPr>
          <w:rFonts w:ascii="Arial" w:eastAsia="Arial" w:hAnsi="Arial"/>
          <w:sz w:val="24"/>
        </w:rPr>
      </w:pPr>
      <w:r>
        <w:rPr>
          <w:rFonts w:ascii="Times New Roman" w:eastAsia="Times New Roman" w:hAnsi="Times New Roman"/>
          <w:sz w:val="24"/>
        </w:rPr>
        <w:t>Reference to other submissions/devices that were modified in response to this same vulnerability;</w:t>
      </w:r>
    </w:p>
    <w:p w:rsidR="00000000" w:rsidRDefault="004F32B3">
      <w:pPr>
        <w:numPr>
          <w:ilvl w:val="0"/>
          <w:numId w:val="58"/>
        </w:numPr>
        <w:tabs>
          <w:tab w:val="left" w:pos="1440"/>
        </w:tabs>
        <w:spacing w:line="247" w:lineRule="auto"/>
        <w:ind w:left="1440" w:right="140" w:hanging="360"/>
        <w:rPr>
          <w:rFonts w:ascii="Arial" w:eastAsia="Arial" w:hAnsi="Arial"/>
          <w:sz w:val="24"/>
        </w:rPr>
      </w:pPr>
      <w:r>
        <w:rPr>
          <w:rFonts w:ascii="Times New Roman" w:eastAsia="Times New Roman" w:hAnsi="Times New Roman"/>
          <w:sz w:val="24"/>
        </w:rPr>
        <w:t>Identification of e</w:t>
      </w:r>
      <w:r>
        <w:rPr>
          <w:rFonts w:ascii="Times New Roman" w:eastAsia="Times New Roman" w:hAnsi="Times New Roman"/>
          <w:sz w:val="24"/>
        </w:rPr>
        <w:t>vent(s) related to the rationale/reason for the change (e.g., MDR number(s), recall number);</w:t>
      </w:r>
    </w:p>
    <w:p w:rsidR="00000000" w:rsidRDefault="004F32B3">
      <w:pPr>
        <w:numPr>
          <w:ilvl w:val="0"/>
          <w:numId w:val="58"/>
        </w:numPr>
        <w:tabs>
          <w:tab w:val="left" w:pos="1440"/>
        </w:tabs>
        <w:spacing w:line="212" w:lineRule="auto"/>
        <w:ind w:left="1440" w:hanging="360"/>
        <w:rPr>
          <w:rFonts w:ascii="Times New Roman" w:eastAsia="Times New Roman" w:hAnsi="Times New Roman"/>
          <w:sz w:val="24"/>
        </w:rPr>
      </w:pPr>
      <w:r>
        <w:rPr>
          <w:rFonts w:ascii="Times New Roman" w:eastAsia="Times New Roman" w:hAnsi="Times New Roman"/>
          <w:sz w:val="24"/>
        </w:rPr>
        <w:t>Unique Device Identification (UDI)</w:t>
      </w:r>
      <w:hyperlink w:anchor="page25" w:history="1">
        <w:r>
          <w:rPr>
            <w:rFonts w:ascii="Times New Roman" w:eastAsia="Times New Roman" w:hAnsi="Times New Roman"/>
            <w:sz w:val="32"/>
            <w:vertAlign w:val="superscript"/>
          </w:rPr>
          <w:t>41</w:t>
        </w:r>
        <w:r>
          <w:rPr>
            <w:rFonts w:ascii="Times New Roman" w:eastAsia="Times New Roman" w:hAnsi="Times New Roman"/>
            <w:sz w:val="24"/>
          </w:rPr>
          <w:t xml:space="preserve"> </w:t>
        </w:r>
      </w:hyperlink>
      <w:r>
        <w:rPr>
          <w:rFonts w:ascii="Times New Roman" w:eastAsia="Times New Roman" w:hAnsi="Times New Roman"/>
          <w:sz w:val="24"/>
        </w:rPr>
        <w:t>should be included, if available;</w:t>
      </w:r>
    </w:p>
    <w:p w:rsidR="00000000" w:rsidRDefault="004F32B3">
      <w:pPr>
        <w:numPr>
          <w:ilvl w:val="0"/>
          <w:numId w:val="58"/>
        </w:numPr>
        <w:tabs>
          <w:tab w:val="left" w:pos="1440"/>
        </w:tabs>
        <w:spacing w:line="232" w:lineRule="auto"/>
        <w:ind w:left="1440" w:right="320" w:hanging="360"/>
        <w:rPr>
          <w:rFonts w:ascii="Arial" w:eastAsia="Arial" w:hAnsi="Arial"/>
          <w:sz w:val="24"/>
        </w:rPr>
      </w:pPr>
      <w:r>
        <w:rPr>
          <w:rFonts w:ascii="Times New Roman" w:eastAsia="Times New Roman" w:hAnsi="Times New Roman"/>
          <w:sz w:val="24"/>
        </w:rPr>
        <w:t>A link to an ICS-CERT advisory or other government or ISAO alert (</w:t>
      </w:r>
      <w:r>
        <w:rPr>
          <w:rFonts w:ascii="Times New Roman" w:eastAsia="Times New Roman" w:hAnsi="Times New Roman"/>
          <w:sz w:val="24"/>
        </w:rPr>
        <w:t>https://ics-cert.us-cert.gov/advisories), if applicable;</w:t>
      </w:r>
    </w:p>
    <w:p w:rsidR="00000000" w:rsidRDefault="004F32B3">
      <w:pPr>
        <w:spacing w:line="1" w:lineRule="exact"/>
        <w:rPr>
          <w:rFonts w:ascii="Arial" w:eastAsia="Arial" w:hAnsi="Arial"/>
          <w:sz w:val="24"/>
        </w:rPr>
      </w:pPr>
    </w:p>
    <w:p w:rsidR="00000000" w:rsidRDefault="004F32B3">
      <w:pPr>
        <w:numPr>
          <w:ilvl w:val="0"/>
          <w:numId w:val="58"/>
        </w:numPr>
        <w:tabs>
          <w:tab w:val="left" w:pos="1440"/>
        </w:tabs>
        <w:spacing w:line="0" w:lineRule="atLeast"/>
        <w:ind w:left="1440" w:hanging="360"/>
        <w:rPr>
          <w:rFonts w:ascii="Arial" w:eastAsia="Arial" w:hAnsi="Arial"/>
          <w:sz w:val="24"/>
        </w:rPr>
      </w:pPr>
      <w:r>
        <w:rPr>
          <w:rFonts w:ascii="Times New Roman" w:eastAsia="Times New Roman" w:hAnsi="Times New Roman"/>
          <w:sz w:val="24"/>
        </w:rPr>
        <w:t>All distributed customer notifications;</w:t>
      </w:r>
    </w:p>
    <w:p w:rsidR="00000000" w:rsidRDefault="004F32B3">
      <w:pPr>
        <w:spacing w:line="16" w:lineRule="exact"/>
        <w:rPr>
          <w:rFonts w:ascii="Arial" w:eastAsia="Arial" w:hAnsi="Arial"/>
          <w:sz w:val="24"/>
        </w:rPr>
      </w:pPr>
    </w:p>
    <w:p w:rsidR="00000000" w:rsidRDefault="004F32B3">
      <w:pPr>
        <w:numPr>
          <w:ilvl w:val="0"/>
          <w:numId w:val="58"/>
        </w:numPr>
        <w:tabs>
          <w:tab w:val="left" w:pos="1440"/>
        </w:tabs>
        <w:spacing w:line="246" w:lineRule="auto"/>
        <w:ind w:left="1440" w:right="400" w:hanging="360"/>
        <w:rPr>
          <w:rFonts w:ascii="Arial" w:eastAsia="Arial" w:hAnsi="Arial"/>
          <w:sz w:val="24"/>
        </w:rPr>
      </w:pPr>
      <w:r>
        <w:rPr>
          <w:rFonts w:ascii="Times New Roman" w:eastAsia="Times New Roman" w:hAnsi="Times New Roman"/>
          <w:sz w:val="24"/>
        </w:rPr>
        <w:t>The date and name of the ISAO to which the vulnerability was reported, if any; and</w:t>
      </w:r>
    </w:p>
    <w:p w:rsidR="00000000" w:rsidRDefault="004F32B3">
      <w:pPr>
        <w:spacing w:line="1" w:lineRule="exact"/>
        <w:rPr>
          <w:rFonts w:ascii="Arial" w:eastAsia="Arial" w:hAnsi="Arial"/>
          <w:sz w:val="24"/>
        </w:rPr>
      </w:pPr>
    </w:p>
    <w:p w:rsidR="00000000" w:rsidRDefault="004F32B3">
      <w:pPr>
        <w:numPr>
          <w:ilvl w:val="0"/>
          <w:numId w:val="58"/>
        </w:numPr>
        <w:tabs>
          <w:tab w:val="left" w:pos="1440"/>
        </w:tabs>
        <w:spacing w:line="220" w:lineRule="auto"/>
        <w:ind w:left="1440" w:right="120" w:hanging="360"/>
        <w:rPr>
          <w:rFonts w:ascii="Times New Roman" w:eastAsia="Times New Roman" w:hAnsi="Times New Roman"/>
          <w:sz w:val="24"/>
        </w:rPr>
      </w:pPr>
      <w:r>
        <w:rPr>
          <w:rFonts w:ascii="Times New Roman" w:eastAsia="Times New Roman" w:hAnsi="Times New Roman"/>
          <w:sz w:val="24"/>
        </w:rPr>
        <w:t>Reference to other relevant submission (PMA Supplement</w:t>
      </w:r>
      <w:hyperlink w:anchor="page25" w:history="1">
        <w:r>
          <w:rPr>
            <w:rFonts w:ascii="Times New Roman" w:eastAsia="Times New Roman" w:hAnsi="Times New Roman"/>
            <w:sz w:val="32"/>
            <w:vertAlign w:val="superscript"/>
          </w:rPr>
          <w:t>42</w:t>
        </w:r>
      </w:hyperlink>
      <w:r>
        <w:rPr>
          <w:rFonts w:ascii="Times New Roman" w:eastAsia="Times New Roman" w:hAnsi="Times New Roman"/>
          <w:sz w:val="24"/>
        </w:rPr>
        <w:t>, 30-Day Notice, 806 report, etc.), if any, or the scientific and/or regulatory basis for concluding that the change did not require a submission/report.</w:t>
      </w:r>
    </w:p>
    <w:p w:rsidR="00000000" w:rsidRDefault="004F32B3">
      <w:pPr>
        <w:spacing w:line="228" w:lineRule="exact"/>
        <w:rPr>
          <w:rFonts w:ascii="Arial" w:eastAsia="Arial" w:hAnsi="Arial"/>
          <w:sz w:val="24"/>
        </w:rPr>
      </w:pPr>
    </w:p>
    <w:p w:rsidR="00000000" w:rsidRDefault="004F32B3">
      <w:pPr>
        <w:tabs>
          <w:tab w:val="left" w:pos="700"/>
        </w:tabs>
        <w:spacing w:line="276" w:lineRule="auto"/>
        <w:ind w:left="720" w:right="1640" w:hanging="759"/>
        <w:rPr>
          <w:rFonts w:ascii="Times New Roman" w:eastAsia="Times New Roman" w:hAnsi="Times New Roman"/>
          <w:b/>
          <w:sz w:val="36"/>
        </w:rPr>
      </w:pPr>
      <w:r>
        <w:rPr>
          <w:rFonts w:ascii="Times New Roman" w:eastAsia="Times New Roman" w:hAnsi="Times New Roman"/>
          <w:b/>
          <w:sz w:val="36"/>
        </w:rPr>
        <w:t>IX.</w:t>
      </w:r>
      <w:r>
        <w:rPr>
          <w:rFonts w:ascii="Times New Roman" w:eastAsia="Times New Roman" w:hAnsi="Times New Roman"/>
          <w:b/>
          <w:sz w:val="36"/>
        </w:rPr>
        <w:tab/>
      </w:r>
      <w:r>
        <w:rPr>
          <w:rFonts w:ascii="Times New Roman" w:eastAsia="Times New Roman" w:hAnsi="Times New Roman"/>
          <w:b/>
          <w:sz w:val="36"/>
        </w:rPr>
        <w:t>Criteria for Defining Active Participation by a Manufacturer in an ISAO</w:t>
      </w:r>
    </w:p>
    <w:p w:rsidR="00000000" w:rsidRDefault="004F32B3">
      <w:pPr>
        <w:spacing w:line="165" w:lineRule="exact"/>
        <w:rPr>
          <w:rFonts w:ascii="Arial" w:eastAsia="Arial" w:hAnsi="Arial"/>
          <w:sz w:val="24"/>
        </w:rPr>
      </w:pPr>
    </w:p>
    <w:p w:rsidR="00000000" w:rsidRDefault="004F32B3">
      <w:pPr>
        <w:spacing w:line="250" w:lineRule="auto"/>
        <w:ind w:right="400"/>
        <w:rPr>
          <w:rFonts w:ascii="Times New Roman" w:eastAsia="Times New Roman" w:hAnsi="Times New Roman"/>
          <w:sz w:val="24"/>
        </w:rPr>
      </w:pPr>
      <w:r>
        <w:rPr>
          <w:rFonts w:ascii="Times New Roman" w:eastAsia="Times New Roman" w:hAnsi="Times New Roman"/>
          <w:sz w:val="24"/>
        </w:rPr>
        <w:t>Active particip</w:t>
      </w:r>
      <w:r>
        <w:rPr>
          <w:rFonts w:ascii="Times New Roman" w:eastAsia="Times New Roman" w:hAnsi="Times New Roman"/>
          <w:sz w:val="24"/>
        </w:rPr>
        <w:t>ation by a manufacturer in an ISAO can assist the company, the medical device community and the HPH Sector by proactively addressing cybersecurity vulnerabilities and minimizing exploits through the timely deployment of risk control measures including comm</w:t>
      </w:r>
      <w:r>
        <w:rPr>
          <w:rFonts w:ascii="Times New Roman" w:eastAsia="Times New Roman" w:hAnsi="Times New Roman"/>
          <w:sz w:val="24"/>
        </w:rPr>
        <w:t>unication and coordination with patients and users.</w:t>
      </w:r>
    </w:p>
    <w:p w:rsidR="00000000" w:rsidRDefault="005F3147">
      <w:pPr>
        <w:spacing w:line="20" w:lineRule="exact"/>
        <w:rPr>
          <w:rFonts w:ascii="Arial" w:eastAsia="Arial" w:hAnsi="Arial"/>
          <w:sz w:val="24"/>
        </w:rPr>
      </w:pPr>
      <w:r>
        <w:rPr>
          <w:rFonts w:ascii="Times New Roman" w:eastAsia="Times New Roman" w:hAnsi="Times New Roman"/>
          <w:noProof/>
          <w:sz w:val="24"/>
        </w:rPr>
        <mc:AlternateContent>
          <mc:Choice Requires="wps">
            <w:drawing>
              <wp:anchor distT="0" distB="0" distL="114300" distR="114300" simplePos="0" relativeHeight="251673600" behindDoc="1" locked="0" layoutInCell="1" allowOverlap="1">
                <wp:simplePos x="0" y="0"/>
                <wp:positionH relativeFrom="column">
                  <wp:posOffset>0</wp:posOffset>
                </wp:positionH>
                <wp:positionV relativeFrom="paragraph">
                  <wp:posOffset>144780</wp:posOffset>
                </wp:positionV>
                <wp:extent cx="1828800" cy="0"/>
                <wp:effectExtent l="0" t="0" r="0" b="0"/>
                <wp:wrapNone/>
                <wp:docPr id="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275CF1" id="Line 36"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4pt" to="2in,1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" strokeweight=".6pt">
                <o:lock v:ext="edit" shapetype="f"/>
              </v:line>
            </w:pict>
          </mc:Fallback>
        </mc:AlternateContent>
      </w:r>
    </w:p>
    <w:p w:rsidR="00000000" w:rsidRDefault="004F32B3">
      <w:pPr>
        <w:spacing w:line="303" w:lineRule="exact"/>
        <w:rPr>
          <w:rFonts w:ascii="Arial" w:eastAsia="Arial" w:hAnsi="Arial"/>
          <w:sz w:val="24"/>
        </w:rPr>
      </w:pPr>
    </w:p>
    <w:p w:rsidR="00000000" w:rsidRDefault="004F32B3">
      <w:pPr>
        <w:numPr>
          <w:ilvl w:val="0"/>
          <w:numId w:val="59"/>
        </w:numPr>
        <w:tabs>
          <w:tab w:val="left" w:pos="180"/>
        </w:tabs>
        <w:spacing w:line="227" w:lineRule="auto"/>
        <w:ind w:right="900"/>
        <w:rPr>
          <w:rFonts w:ascii="Times New Roman" w:eastAsia="Times New Roman" w:hAnsi="Times New Roman"/>
          <w:color w:val="0000FF"/>
        </w:rPr>
      </w:pPr>
      <w:r>
        <w:rPr>
          <w:rFonts w:ascii="Times New Roman" w:eastAsia="Times New Roman" w:hAnsi="Times New Roman"/>
        </w:rPr>
        <w:t xml:space="preserve">See the web page titled </w:t>
      </w:r>
      <w:r>
        <w:rPr>
          <w:rFonts w:ascii="Times New Roman" w:eastAsia="Times New Roman" w:hAnsi="Times New Roman"/>
        </w:rPr>
        <w:t>“</w:t>
      </w:r>
      <w:r>
        <w:rPr>
          <w:rFonts w:ascii="Times New Roman" w:eastAsia="Times New Roman" w:hAnsi="Times New Roman"/>
          <w:color w:val="333333"/>
        </w:rPr>
        <w:t xml:space="preserve">Unique Device Identification </w:t>
      </w:r>
      <w:r>
        <w:rPr>
          <w:rFonts w:ascii="Times New Roman" w:eastAsia="Times New Roman" w:hAnsi="Times New Roman"/>
          <w:color w:val="333333"/>
        </w:rPr>
        <w:t>– UDI</w:t>
      </w:r>
      <w:r>
        <w:rPr>
          <w:rFonts w:ascii="Times New Roman" w:eastAsia="Times New Roman" w:hAnsi="Times New Roman"/>
          <w:color w:val="333333"/>
        </w:rPr>
        <w:t>”</w:t>
      </w:r>
      <w:r>
        <w:rPr>
          <w:rFonts w:ascii="Times New Roman" w:eastAsia="Times New Roman" w:hAnsi="Times New Roman"/>
        </w:rPr>
        <w:t xml:space="preserve"> </w:t>
      </w:r>
      <w:hyperlink r:id="rId62" w:history="1">
        <w:r>
          <w:rPr>
            <w:rFonts w:ascii="Times New Roman" w:eastAsia="Times New Roman" w:hAnsi="Times New Roman"/>
            <w:color w:val="0000FF"/>
            <w:u w:val="single"/>
          </w:rPr>
          <w:t>http://www.fda.gov/MedicalDevices/D</w:t>
        </w:r>
        <w:r>
          <w:rPr>
            <w:rFonts w:ascii="Times New Roman" w:eastAsia="Times New Roman" w:hAnsi="Times New Roman"/>
            <w:color w:val="0000FF"/>
            <w:u w:val="single"/>
          </w:rPr>
          <w:t>eviceRegulationandGuidance/UniqueDeviceIdentification/</w:t>
        </w:r>
        <w:r>
          <w:rPr>
            <w:rFonts w:ascii="Times New Roman" w:eastAsia="Times New Roman" w:hAnsi="Times New Roman"/>
            <w:color w:val="0000FF"/>
          </w:rPr>
          <w:t xml:space="preserve"> </w:t>
        </w:r>
      </w:hyperlink>
      <w:r>
        <w:rPr>
          <w:rFonts w:ascii="Times New Roman" w:eastAsia="Times New Roman" w:hAnsi="Times New Roman"/>
          <w:color w:val="000000"/>
        </w:rPr>
        <w:t>for</w:t>
      </w:r>
      <w:r>
        <w:rPr>
          <w:rFonts w:ascii="Times New Roman" w:eastAsia="Times New Roman" w:hAnsi="Times New Roman"/>
          <w:color w:val="0000FF"/>
        </w:rPr>
        <w:t xml:space="preserve"> </w:t>
      </w:r>
      <w:r>
        <w:rPr>
          <w:rFonts w:ascii="Times New Roman" w:eastAsia="Times New Roman" w:hAnsi="Times New Roman"/>
          <w:color w:val="000000"/>
        </w:rPr>
        <w:t>more</w:t>
      </w:r>
      <w:r>
        <w:rPr>
          <w:rFonts w:ascii="Times New Roman" w:eastAsia="Times New Roman" w:hAnsi="Times New Roman"/>
          <w:color w:val="0000FF"/>
        </w:rPr>
        <w:t xml:space="preserve"> </w:t>
      </w:r>
      <w:r>
        <w:rPr>
          <w:rFonts w:ascii="Times New Roman" w:eastAsia="Times New Roman" w:hAnsi="Times New Roman"/>
          <w:color w:val="000000"/>
        </w:rPr>
        <w:t>information</w:t>
      </w:r>
    </w:p>
    <w:p w:rsidR="00000000" w:rsidRDefault="004F32B3">
      <w:pPr>
        <w:spacing w:line="2" w:lineRule="exact"/>
        <w:rPr>
          <w:rFonts w:ascii="Times New Roman" w:eastAsia="Times New Roman" w:hAnsi="Times New Roman"/>
          <w:color w:val="0000FF"/>
        </w:rPr>
      </w:pPr>
    </w:p>
    <w:p w:rsidR="00000000" w:rsidRDefault="004F32B3">
      <w:pPr>
        <w:numPr>
          <w:ilvl w:val="0"/>
          <w:numId w:val="59"/>
        </w:numPr>
        <w:tabs>
          <w:tab w:val="left" w:pos="180"/>
        </w:tabs>
        <w:spacing w:line="184" w:lineRule="auto"/>
        <w:ind w:left="180" w:hanging="180"/>
        <w:rPr>
          <w:rFonts w:ascii="Times New Roman" w:eastAsia="Times New Roman" w:hAnsi="Times New Roman"/>
          <w:sz w:val="26"/>
          <w:vertAlign w:val="superscript"/>
        </w:rPr>
      </w:pPr>
      <w:r>
        <w:rPr>
          <w:rFonts w:ascii="Times New Roman" w:eastAsia="Times New Roman" w:hAnsi="Times New Roman"/>
        </w:rPr>
        <w:t>See 21 CFR 814.39.</w:t>
      </w:r>
    </w:p>
    <w:p w:rsidR="00000000" w:rsidRDefault="004F32B3">
      <w:pPr>
        <w:tabs>
          <w:tab w:val="left" w:pos="180"/>
        </w:tabs>
        <w:spacing w:line="184" w:lineRule="auto"/>
        <w:ind w:left="180" w:hanging="180"/>
        <w:rPr>
          <w:rFonts w:ascii="Times New Roman" w:eastAsia="Times New Roman" w:hAnsi="Times New Roman"/>
          <w:sz w:val="26"/>
          <w:vertAlign w:val="superscript"/>
        </w:rPr>
        <w:sectPr w:rsidR="00000000">
          <w:pgSz w:w="12240" w:h="15840"/>
          <w:pgMar w:top="696" w:right="1340" w:bottom="173" w:left="1440" w:header="0" w:footer="0" w:gutter="0"/>
          <w:cols w:space="0" w:equalWidth="0">
            <w:col w:w="9460"/>
          </w:cols>
          <w:docGrid w:linePitch="360"/>
        </w:sectPr>
      </w:pPr>
    </w:p>
    <w:p w:rsidR="00000000" w:rsidRDefault="004F32B3">
      <w:pPr>
        <w:spacing w:line="200" w:lineRule="exact"/>
        <w:rPr>
          <w:rFonts w:ascii="Arial" w:eastAsia="Arial" w:hAnsi="Arial"/>
          <w:sz w:val="24"/>
        </w:rPr>
      </w:pPr>
    </w:p>
    <w:p w:rsidR="00000000" w:rsidRDefault="004F32B3">
      <w:pPr>
        <w:spacing w:line="322" w:lineRule="exact"/>
        <w:rPr>
          <w:rFonts w:ascii="Arial" w:eastAsia="Arial" w:hAnsi="Arial"/>
          <w:sz w:val="24"/>
        </w:rPr>
      </w:pPr>
    </w:p>
    <w:p w:rsidR="00000000" w:rsidRDefault="004F32B3">
      <w:pPr>
        <w:spacing w:line="0" w:lineRule="atLeast"/>
        <w:ind w:left="9240"/>
        <w:rPr>
          <w:rFonts w:ascii="Times New Roman" w:eastAsia="Times New Roman" w:hAnsi="Times New Roman"/>
        </w:rPr>
      </w:pPr>
      <w:r>
        <w:rPr>
          <w:rFonts w:ascii="Times New Roman" w:eastAsia="Times New Roman" w:hAnsi="Times New Roman"/>
        </w:rPr>
        <w:t>25</w:t>
      </w:r>
    </w:p>
    <w:p w:rsidR="00000000" w:rsidRDefault="004F32B3">
      <w:pPr>
        <w:spacing w:line="0" w:lineRule="atLeast"/>
        <w:ind w:left="924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4F32B3">
      <w:pPr>
        <w:spacing w:line="0" w:lineRule="atLeast"/>
        <w:jc w:val="center"/>
        <w:rPr>
          <w:rFonts w:ascii="Times New Roman" w:eastAsia="Times New Roman" w:hAnsi="Times New Roman"/>
          <w:b/>
          <w:i/>
          <w:sz w:val="24"/>
        </w:rPr>
      </w:pPr>
      <w:bookmarkStart w:id="26" w:name="page26"/>
      <w:bookmarkEnd w:id="26"/>
      <w:r>
        <w:rPr>
          <w:rFonts w:ascii="Times New Roman" w:eastAsia="Times New Roman" w:hAnsi="Times New Roman"/>
          <w:b/>
          <w:i/>
          <w:sz w:val="24"/>
        </w:rPr>
        <w:t>Contains Nonbinding Recommendations</w:t>
      </w: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32" w:lineRule="exact"/>
        <w:rPr>
          <w:rFonts w:ascii="Times New Roman" w:eastAsia="Times New Roman" w:hAnsi="Times New Roman"/>
        </w:rPr>
      </w:pPr>
    </w:p>
    <w:p w:rsidR="00000000" w:rsidRDefault="004F32B3">
      <w:pPr>
        <w:spacing w:line="255" w:lineRule="auto"/>
        <w:ind w:right="820"/>
        <w:rPr>
          <w:rFonts w:ascii="Times New Roman" w:eastAsia="Times New Roman" w:hAnsi="Times New Roman"/>
          <w:sz w:val="24"/>
        </w:rPr>
      </w:pPr>
      <w:r>
        <w:rPr>
          <w:rFonts w:ascii="Times New Roman" w:eastAsia="Times New Roman" w:hAnsi="Times New Roman"/>
          <w:sz w:val="24"/>
        </w:rPr>
        <w:t>FDA intends to consider the following in determining whether a manufacturer is an active participant in an ISAO:</w:t>
      </w:r>
    </w:p>
    <w:p w:rsidR="00000000" w:rsidRDefault="004F32B3">
      <w:pPr>
        <w:spacing w:line="2" w:lineRule="exact"/>
        <w:rPr>
          <w:rFonts w:ascii="Times New Roman" w:eastAsia="Times New Roman" w:hAnsi="Times New Roman"/>
        </w:rPr>
      </w:pPr>
    </w:p>
    <w:p w:rsidR="00000000" w:rsidRDefault="004F32B3">
      <w:pPr>
        <w:numPr>
          <w:ilvl w:val="0"/>
          <w:numId w:val="60"/>
        </w:numPr>
        <w:tabs>
          <w:tab w:val="left" w:pos="1080"/>
        </w:tabs>
        <w:spacing w:line="0" w:lineRule="atLeast"/>
        <w:ind w:left="1080" w:right="240" w:hanging="360"/>
        <w:rPr>
          <w:rFonts w:ascii="Times New Roman" w:eastAsia="Times New Roman" w:hAnsi="Times New Roman"/>
          <w:sz w:val="24"/>
        </w:rPr>
      </w:pPr>
      <w:r>
        <w:rPr>
          <w:rFonts w:ascii="Times New Roman" w:eastAsia="Times New Roman" w:hAnsi="Times New Roman"/>
          <w:sz w:val="24"/>
        </w:rPr>
        <w:t>The manufacturer is a member of an ISAO that shares vulnerabilities and threats that impact medical devices;</w:t>
      </w:r>
    </w:p>
    <w:p w:rsidR="00000000" w:rsidRDefault="004F32B3">
      <w:pPr>
        <w:numPr>
          <w:ilvl w:val="0"/>
          <w:numId w:val="60"/>
        </w:numPr>
        <w:tabs>
          <w:tab w:val="left" w:pos="1080"/>
        </w:tabs>
        <w:spacing w:line="0" w:lineRule="atLeast"/>
        <w:ind w:left="1080" w:right="520" w:hanging="360"/>
        <w:rPr>
          <w:rFonts w:ascii="Times New Roman" w:eastAsia="Times New Roman" w:hAnsi="Times New Roman"/>
          <w:sz w:val="24"/>
        </w:rPr>
      </w:pPr>
      <w:r>
        <w:rPr>
          <w:rFonts w:ascii="Times New Roman" w:eastAsia="Times New Roman" w:hAnsi="Times New Roman"/>
          <w:sz w:val="24"/>
        </w:rPr>
        <w:t>The ISAO has documented policies pertaining to participant agreements, business processes, operating procedures, and privacy protections;</w:t>
      </w:r>
    </w:p>
    <w:p w:rsidR="00000000" w:rsidRDefault="004F32B3">
      <w:pPr>
        <w:numPr>
          <w:ilvl w:val="0"/>
          <w:numId w:val="60"/>
        </w:numPr>
        <w:tabs>
          <w:tab w:val="left" w:pos="1080"/>
        </w:tabs>
        <w:spacing w:line="0" w:lineRule="atLeast"/>
        <w:ind w:left="1080" w:right="640" w:hanging="360"/>
        <w:rPr>
          <w:rFonts w:ascii="Times New Roman" w:eastAsia="Times New Roman" w:hAnsi="Times New Roman"/>
          <w:sz w:val="24"/>
        </w:rPr>
      </w:pPr>
      <w:r>
        <w:rPr>
          <w:rFonts w:ascii="Times New Roman" w:eastAsia="Times New Roman" w:hAnsi="Times New Roman"/>
          <w:sz w:val="24"/>
        </w:rPr>
        <w:t>The man</w:t>
      </w:r>
      <w:r>
        <w:rPr>
          <w:rFonts w:ascii="Times New Roman" w:eastAsia="Times New Roman" w:hAnsi="Times New Roman"/>
          <w:sz w:val="24"/>
        </w:rPr>
        <w:t>ufacturer shares vulnerability information with the ISAO, including any customer communications pertaining to cybersecurity vulnerabilities; and</w:t>
      </w:r>
    </w:p>
    <w:p w:rsidR="00000000" w:rsidRDefault="004F32B3">
      <w:pPr>
        <w:numPr>
          <w:ilvl w:val="0"/>
          <w:numId w:val="60"/>
        </w:numPr>
        <w:tabs>
          <w:tab w:val="left" w:pos="1080"/>
        </w:tabs>
        <w:spacing w:line="0" w:lineRule="atLeast"/>
        <w:ind w:left="1080" w:right="300" w:hanging="360"/>
        <w:rPr>
          <w:rFonts w:ascii="Times New Roman" w:eastAsia="Times New Roman" w:hAnsi="Times New Roman"/>
          <w:sz w:val="24"/>
        </w:rPr>
      </w:pPr>
      <w:r>
        <w:rPr>
          <w:rFonts w:ascii="Times New Roman" w:eastAsia="Times New Roman" w:hAnsi="Times New Roman"/>
          <w:sz w:val="24"/>
        </w:rPr>
        <w:t>The manufacturer has documented processes for assessing and responding to vulnerability and threat intelligence</w:t>
      </w:r>
      <w:r>
        <w:rPr>
          <w:rFonts w:ascii="Times New Roman" w:eastAsia="Times New Roman" w:hAnsi="Times New Roman"/>
          <w:sz w:val="24"/>
        </w:rPr>
        <w:t xml:space="preserve"> information received from the ISAO. This information should be traceable to medical device risk assessments, countermeasure solutions, and mitigations.</w:t>
      </w:r>
    </w:p>
    <w:p w:rsidR="00000000" w:rsidRDefault="004F32B3">
      <w:pPr>
        <w:spacing w:line="240" w:lineRule="exact"/>
        <w:rPr>
          <w:rFonts w:ascii="Times New Roman" w:eastAsia="Times New Roman" w:hAnsi="Times New Roman"/>
        </w:rPr>
      </w:pPr>
    </w:p>
    <w:p w:rsidR="00000000" w:rsidRDefault="004F32B3">
      <w:pPr>
        <w:spacing w:line="271" w:lineRule="auto"/>
        <w:ind w:right="120"/>
        <w:rPr>
          <w:rFonts w:ascii="Times New Roman" w:eastAsia="Times New Roman" w:hAnsi="Times New Roman"/>
          <w:sz w:val="24"/>
        </w:rPr>
      </w:pPr>
      <w:r>
        <w:rPr>
          <w:rFonts w:ascii="Times New Roman" w:eastAsia="Times New Roman" w:hAnsi="Times New Roman"/>
          <w:sz w:val="24"/>
        </w:rPr>
        <w:t>Manufacturers that wish to be considered by FDA to be active participants in an ISAO are recommended t</w:t>
      </w:r>
      <w:r>
        <w:rPr>
          <w:rFonts w:ascii="Times New Roman" w:eastAsia="Times New Roman" w:hAnsi="Times New Roman"/>
          <w:sz w:val="24"/>
        </w:rPr>
        <w:t>o maintain objective evidence documenting that they meet the four criteria above.</w:t>
      </w:r>
    </w:p>
    <w:p w:rsidR="00000000" w:rsidRDefault="004F32B3">
      <w:pPr>
        <w:spacing w:line="271" w:lineRule="auto"/>
        <w:ind w:right="120"/>
        <w:rPr>
          <w:rFonts w:ascii="Times New Roman" w:eastAsia="Times New Roman" w:hAnsi="Times New Roman"/>
          <w:sz w:val="24"/>
        </w:rPr>
        <w:sectPr w:rsidR="00000000">
          <w:pgSz w:w="12240" w:h="15840"/>
          <w:pgMar w:top="696" w:right="1340" w:bottom="173" w:left="1440" w:header="0" w:footer="0" w:gutter="0"/>
          <w:cols w:space="0" w:equalWidth="0">
            <w:col w:w="9460"/>
          </w:cols>
          <w:docGrid w:linePitch="360"/>
        </w:sect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57" w:lineRule="exact"/>
        <w:rPr>
          <w:rFonts w:ascii="Times New Roman" w:eastAsia="Times New Roman" w:hAnsi="Times New Roman"/>
        </w:rPr>
      </w:pPr>
    </w:p>
    <w:p w:rsidR="00000000" w:rsidRDefault="004F32B3">
      <w:pPr>
        <w:spacing w:line="0" w:lineRule="atLeast"/>
        <w:ind w:left="9240"/>
        <w:rPr>
          <w:rFonts w:ascii="Times New Roman" w:eastAsia="Times New Roman" w:hAnsi="Times New Roman"/>
        </w:rPr>
      </w:pPr>
      <w:r>
        <w:rPr>
          <w:rFonts w:ascii="Times New Roman" w:eastAsia="Times New Roman" w:hAnsi="Times New Roman"/>
        </w:rPr>
        <w:t>26</w:t>
      </w:r>
    </w:p>
    <w:p w:rsidR="00000000" w:rsidRDefault="004F32B3">
      <w:pPr>
        <w:spacing w:line="0" w:lineRule="atLeast"/>
        <w:ind w:left="924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4F32B3">
      <w:pPr>
        <w:spacing w:line="0" w:lineRule="atLeast"/>
        <w:jc w:val="center"/>
        <w:rPr>
          <w:rFonts w:ascii="Times New Roman" w:eastAsia="Times New Roman" w:hAnsi="Times New Roman"/>
          <w:b/>
          <w:i/>
          <w:sz w:val="24"/>
        </w:rPr>
      </w:pPr>
      <w:bookmarkStart w:id="27" w:name="page27"/>
      <w:bookmarkEnd w:id="27"/>
      <w:r>
        <w:rPr>
          <w:rFonts w:ascii="Times New Roman" w:eastAsia="Times New Roman" w:hAnsi="Times New Roman"/>
          <w:b/>
          <w:i/>
          <w:sz w:val="24"/>
        </w:rPr>
        <w:t>Contains Nonbinding Recommendations</w:t>
      </w: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18" w:lineRule="exact"/>
        <w:rPr>
          <w:rFonts w:ascii="Times New Roman" w:eastAsia="Times New Roman" w:hAnsi="Times New Roman"/>
        </w:rPr>
      </w:pPr>
    </w:p>
    <w:p w:rsidR="00000000" w:rsidRDefault="004F32B3">
      <w:pPr>
        <w:numPr>
          <w:ilvl w:val="0"/>
          <w:numId w:val="61"/>
        </w:numPr>
        <w:tabs>
          <w:tab w:val="left" w:pos="720"/>
        </w:tabs>
        <w:spacing w:line="276" w:lineRule="auto"/>
        <w:ind w:left="720" w:right="1440" w:hanging="620"/>
        <w:rPr>
          <w:rFonts w:ascii="Times New Roman" w:eastAsia="Times New Roman" w:hAnsi="Times New Roman"/>
          <w:b/>
          <w:sz w:val="36"/>
        </w:rPr>
      </w:pPr>
      <w:r>
        <w:rPr>
          <w:rFonts w:ascii="Times New Roman" w:eastAsia="Times New Roman" w:hAnsi="Times New Roman"/>
          <w:b/>
          <w:sz w:val="36"/>
        </w:rPr>
        <w:t>Appendix: Elements of an Effective Postmarket Cybersecurity Program</w:t>
      </w:r>
    </w:p>
    <w:p w:rsidR="00000000" w:rsidRDefault="004F32B3">
      <w:pPr>
        <w:spacing w:line="165" w:lineRule="exact"/>
        <w:rPr>
          <w:rFonts w:ascii="Times New Roman" w:eastAsia="Times New Roman" w:hAnsi="Times New Roman"/>
        </w:rPr>
      </w:pPr>
    </w:p>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It is recommende</w:t>
      </w:r>
      <w:r>
        <w:rPr>
          <w:rFonts w:ascii="Times New Roman" w:eastAsia="Times New Roman" w:hAnsi="Times New Roman"/>
          <w:sz w:val="24"/>
        </w:rPr>
        <w:t>d that the following elements, consistent with the NIST Framework for</w:t>
      </w:r>
    </w:p>
    <w:p w:rsidR="00000000" w:rsidRDefault="004F32B3">
      <w:pPr>
        <w:spacing w:line="36" w:lineRule="exact"/>
        <w:rPr>
          <w:rFonts w:ascii="Times New Roman" w:eastAsia="Times New Roman" w:hAnsi="Times New Roman"/>
        </w:rPr>
      </w:pPr>
    </w:p>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Improving Critical Infrastructure Cybersecurity (i.e., Identify, Protect, Detect, Respond,</w:t>
      </w:r>
    </w:p>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and Recover;</w:t>
      </w:r>
    </w:p>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https://www.nist.gov/sites/default/files/documents/cyberframework/cybersecurity-</w:t>
      </w:r>
    </w:p>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framework-021214.pdf ), be included as part of a manufacturer</w:t>
      </w:r>
      <w:r>
        <w:rPr>
          <w:rFonts w:ascii="Times New Roman" w:eastAsia="Times New Roman" w:hAnsi="Times New Roman"/>
          <w:sz w:val="24"/>
        </w:rPr>
        <w:t>’s cybersecurity risk</w:t>
      </w:r>
    </w:p>
    <w:p w:rsidR="00000000" w:rsidRDefault="004F32B3">
      <w:pPr>
        <w:spacing w:line="0" w:lineRule="atLeast"/>
        <w:rPr>
          <w:rFonts w:ascii="Times New Roman" w:eastAsia="Times New Roman" w:hAnsi="Times New Roman"/>
          <w:sz w:val="24"/>
        </w:rPr>
      </w:pPr>
      <w:r>
        <w:rPr>
          <w:rFonts w:ascii="Times New Roman" w:eastAsia="Times New Roman" w:hAnsi="Times New Roman"/>
          <w:sz w:val="24"/>
        </w:rPr>
        <w:t>management program.</w:t>
      </w:r>
    </w:p>
    <w:p w:rsidR="00000000" w:rsidRDefault="004F32B3">
      <w:pPr>
        <w:spacing w:line="230" w:lineRule="exact"/>
        <w:rPr>
          <w:rFonts w:ascii="Times New Roman" w:eastAsia="Times New Roman" w:hAnsi="Times New Roman"/>
        </w:rPr>
      </w:pPr>
    </w:p>
    <w:p w:rsidR="00000000" w:rsidRDefault="004F32B3">
      <w:pPr>
        <w:spacing w:line="0" w:lineRule="atLeast"/>
        <w:ind w:left="360"/>
        <w:rPr>
          <w:rFonts w:ascii="Times New Roman" w:eastAsia="Times New Roman" w:hAnsi="Times New Roman"/>
          <w:b/>
          <w:sz w:val="32"/>
        </w:rPr>
      </w:pPr>
      <w:r>
        <w:rPr>
          <w:rFonts w:ascii="Times New Roman" w:eastAsia="Times New Roman" w:hAnsi="Times New Roman"/>
          <w:b/>
          <w:sz w:val="32"/>
        </w:rPr>
        <w:t>A. Identify</w:t>
      </w:r>
    </w:p>
    <w:p w:rsidR="00000000" w:rsidRDefault="004F32B3">
      <w:pPr>
        <w:spacing w:line="275" w:lineRule="exact"/>
        <w:rPr>
          <w:rFonts w:ascii="Times New Roman" w:eastAsia="Times New Roman" w:hAnsi="Times New Roman"/>
        </w:rPr>
      </w:pPr>
    </w:p>
    <w:p w:rsidR="00000000" w:rsidRDefault="004F32B3">
      <w:pPr>
        <w:spacing w:line="0" w:lineRule="atLeast"/>
        <w:ind w:left="1820"/>
        <w:rPr>
          <w:rFonts w:ascii="Times New Roman" w:eastAsia="Times New Roman" w:hAnsi="Times New Roman"/>
          <w:b/>
          <w:sz w:val="32"/>
        </w:rPr>
      </w:pPr>
      <w:r>
        <w:rPr>
          <w:rFonts w:ascii="Times New Roman" w:eastAsia="Times New Roman" w:hAnsi="Times New Roman"/>
          <w:b/>
          <w:sz w:val="32"/>
        </w:rPr>
        <w:t>i. Maintaining Safety and Essential Performance</w:t>
      </w:r>
    </w:p>
    <w:p w:rsidR="00000000" w:rsidRDefault="004F32B3">
      <w:pPr>
        <w:spacing w:line="286" w:lineRule="exact"/>
        <w:rPr>
          <w:rFonts w:ascii="Times New Roman" w:eastAsia="Times New Roman" w:hAnsi="Times New Roman"/>
        </w:rPr>
      </w:pPr>
    </w:p>
    <w:p w:rsidR="00000000" w:rsidRDefault="004F32B3">
      <w:pPr>
        <w:spacing w:line="271" w:lineRule="auto"/>
        <w:ind w:left="720" w:right="180"/>
        <w:rPr>
          <w:rFonts w:ascii="Times New Roman" w:eastAsia="Times New Roman" w:hAnsi="Times New Roman"/>
          <w:sz w:val="24"/>
        </w:rPr>
      </w:pPr>
      <w:r>
        <w:rPr>
          <w:rFonts w:ascii="Times New Roman" w:eastAsia="Times New Roman" w:hAnsi="Times New Roman"/>
          <w:sz w:val="24"/>
        </w:rPr>
        <w:t>Compromise of safety or essential performance of a device can result in patient harm and m</w:t>
      </w:r>
      <w:r>
        <w:rPr>
          <w:rFonts w:ascii="Times New Roman" w:eastAsia="Times New Roman" w:hAnsi="Times New Roman"/>
          <w:sz w:val="24"/>
        </w:rPr>
        <w:t>ay require intervention to prevent patient harm.</w:t>
      </w:r>
    </w:p>
    <w:p w:rsidR="00000000" w:rsidRDefault="004F32B3">
      <w:pPr>
        <w:spacing w:line="205" w:lineRule="exact"/>
        <w:rPr>
          <w:rFonts w:ascii="Times New Roman" w:eastAsia="Times New Roman" w:hAnsi="Times New Roman"/>
        </w:rPr>
      </w:pPr>
    </w:p>
    <w:p w:rsidR="00000000" w:rsidRDefault="004F32B3">
      <w:pPr>
        <w:spacing w:line="247" w:lineRule="auto"/>
        <w:ind w:left="720" w:right="40"/>
        <w:rPr>
          <w:rFonts w:ascii="Times New Roman" w:eastAsia="Times New Roman" w:hAnsi="Times New Roman"/>
          <w:sz w:val="24"/>
        </w:rPr>
      </w:pPr>
      <w:r>
        <w:rPr>
          <w:rFonts w:ascii="Times New Roman" w:eastAsia="Times New Roman" w:hAnsi="Times New Roman"/>
          <w:sz w:val="24"/>
        </w:rPr>
        <w:t>Manufacturers should define, as part of their comprehensive cybersecurity risk management plan, the safety and essential performance of their device, the resulting severity of patient harm if compromised, a</w:t>
      </w:r>
      <w:r>
        <w:rPr>
          <w:rFonts w:ascii="Times New Roman" w:eastAsia="Times New Roman" w:hAnsi="Times New Roman"/>
          <w:sz w:val="24"/>
        </w:rPr>
        <w:t>nd the risk acceptance criteria. These steps allow manufacturers to triage vulnerabilities for remediation (see Section VI for additional information on risk assessments).</w:t>
      </w:r>
    </w:p>
    <w:p w:rsidR="00000000" w:rsidRDefault="004F32B3">
      <w:pPr>
        <w:spacing w:line="236" w:lineRule="exact"/>
        <w:rPr>
          <w:rFonts w:ascii="Times New Roman" w:eastAsia="Times New Roman" w:hAnsi="Times New Roman"/>
        </w:rPr>
      </w:pPr>
    </w:p>
    <w:p w:rsidR="00000000" w:rsidRDefault="004F32B3">
      <w:pPr>
        <w:spacing w:line="243" w:lineRule="auto"/>
        <w:ind w:left="720" w:right="20"/>
        <w:rPr>
          <w:rFonts w:ascii="Times New Roman" w:eastAsia="Times New Roman" w:hAnsi="Times New Roman"/>
          <w:sz w:val="24"/>
        </w:rPr>
      </w:pPr>
      <w:r>
        <w:rPr>
          <w:rFonts w:ascii="Times New Roman" w:eastAsia="Times New Roman" w:hAnsi="Times New Roman"/>
          <w:sz w:val="24"/>
        </w:rPr>
        <w:t>Threat modeling is important to understanding and assessing the exploitability of a</w:t>
      </w:r>
      <w:r>
        <w:rPr>
          <w:rFonts w:ascii="Times New Roman" w:eastAsia="Times New Roman" w:hAnsi="Times New Roman"/>
          <w:sz w:val="24"/>
        </w:rPr>
        <w:t xml:space="preserve"> device vulnerability and its potential for patient harm. Threat modeling can also be used in determining whether a proposed or implemented remediation can provide assurance that the risk of patient harm due to a cybersecurity vulnerability is reasonably c</w:t>
      </w:r>
      <w:r>
        <w:rPr>
          <w:rFonts w:ascii="Times New Roman" w:eastAsia="Times New Roman" w:hAnsi="Times New Roman"/>
          <w:sz w:val="24"/>
        </w:rPr>
        <w:t xml:space="preserve">ontrolled. Importantly, acceptable mitigations will vary depending upon the severity of patient harm that may result from exploitation of a vulnerability affecting the device. For example, a cybersecurity vulnerability affecting the temperature reading of </w:t>
      </w:r>
      <w:r>
        <w:rPr>
          <w:rFonts w:ascii="Times New Roman" w:eastAsia="Times New Roman" w:hAnsi="Times New Roman"/>
          <w:sz w:val="24"/>
        </w:rPr>
        <w:t>a thermometer may have different risks than a cybersecurity vulnerability affecting the dosage of an insulin infusion pump because of the severity of patient harm.</w:t>
      </w:r>
    </w:p>
    <w:p w:rsidR="00000000" w:rsidRDefault="004F32B3">
      <w:pPr>
        <w:spacing w:line="200" w:lineRule="exact"/>
        <w:rPr>
          <w:rFonts w:ascii="Times New Roman" w:eastAsia="Times New Roman" w:hAnsi="Times New Roman"/>
        </w:rPr>
      </w:pPr>
    </w:p>
    <w:p w:rsidR="00000000" w:rsidRDefault="004F32B3">
      <w:pPr>
        <w:spacing w:line="317" w:lineRule="exact"/>
        <w:rPr>
          <w:rFonts w:ascii="Times New Roman" w:eastAsia="Times New Roman" w:hAnsi="Times New Roman"/>
        </w:rPr>
      </w:pPr>
    </w:p>
    <w:p w:rsidR="00000000" w:rsidRDefault="004F32B3">
      <w:pPr>
        <w:spacing w:line="0" w:lineRule="atLeast"/>
        <w:ind w:left="1760"/>
        <w:rPr>
          <w:rFonts w:ascii="Times New Roman" w:eastAsia="Times New Roman" w:hAnsi="Times New Roman"/>
          <w:b/>
          <w:sz w:val="28"/>
        </w:rPr>
      </w:pPr>
      <w:r>
        <w:rPr>
          <w:rFonts w:ascii="Times New Roman" w:eastAsia="Times New Roman" w:hAnsi="Times New Roman"/>
          <w:b/>
          <w:sz w:val="28"/>
        </w:rPr>
        <w:t>ii. Identification of Cybersecurity Signals</w:t>
      </w:r>
    </w:p>
    <w:p w:rsidR="00000000" w:rsidRDefault="004F32B3">
      <w:pPr>
        <w:spacing w:line="280" w:lineRule="exact"/>
        <w:rPr>
          <w:rFonts w:ascii="Times New Roman" w:eastAsia="Times New Roman" w:hAnsi="Times New Roman"/>
        </w:rPr>
      </w:pPr>
    </w:p>
    <w:p w:rsidR="00000000" w:rsidRDefault="004F32B3">
      <w:pPr>
        <w:spacing w:line="244" w:lineRule="auto"/>
        <w:ind w:left="720" w:right="120"/>
        <w:rPr>
          <w:rFonts w:ascii="Times New Roman" w:eastAsia="Times New Roman" w:hAnsi="Times New Roman"/>
          <w:sz w:val="24"/>
        </w:rPr>
      </w:pPr>
      <w:r>
        <w:rPr>
          <w:rFonts w:ascii="Times New Roman" w:eastAsia="Times New Roman" w:hAnsi="Times New Roman"/>
          <w:sz w:val="24"/>
        </w:rPr>
        <w:t>Manufacturers are required to analyze complai</w:t>
      </w:r>
      <w:r>
        <w:rPr>
          <w:rFonts w:ascii="Times New Roman" w:eastAsia="Times New Roman" w:hAnsi="Times New Roman"/>
          <w:sz w:val="24"/>
        </w:rPr>
        <w:t>nts, returned product, service records, and other sources of quality data to identify existing and potential causes of nonconforming product or other quality problems (21 CFR 820.100). Manufacturers are encouraged to actively identify cybersecurity signals</w:t>
      </w:r>
      <w:r>
        <w:rPr>
          <w:rFonts w:ascii="Times New Roman" w:eastAsia="Times New Roman" w:hAnsi="Times New Roman"/>
          <w:sz w:val="24"/>
        </w:rPr>
        <w:t xml:space="preserve"> that might affect their product, and engage with the sources that report them. It is important to recognize that signals can originate from sources familiar to the medical device workspace such as internal investigations, post market surveillance and or/c</w:t>
      </w:r>
      <w:r>
        <w:rPr>
          <w:rFonts w:ascii="Times New Roman" w:eastAsia="Times New Roman" w:hAnsi="Times New Roman"/>
          <w:sz w:val="24"/>
        </w:rPr>
        <w:t>omplaints. It is also important to recognize that cybersecurity signals may originate from cybersecurity-centric sources such as Cyber Emergency</w:t>
      </w:r>
    </w:p>
    <w:p w:rsidR="00000000" w:rsidRDefault="004F32B3">
      <w:pPr>
        <w:spacing w:line="244" w:lineRule="auto"/>
        <w:ind w:left="720" w:right="120"/>
        <w:rPr>
          <w:rFonts w:ascii="Times New Roman" w:eastAsia="Times New Roman" w:hAnsi="Times New Roman"/>
          <w:sz w:val="24"/>
        </w:rPr>
        <w:sectPr w:rsidR="00000000">
          <w:pgSz w:w="12240" w:h="15840"/>
          <w:pgMar w:top="696" w:right="1340" w:bottom="173" w:left="1440" w:header="0" w:footer="0" w:gutter="0"/>
          <w:cols w:space="0" w:equalWidth="0">
            <w:col w:w="9460"/>
          </w:cols>
          <w:docGrid w:linePitch="360"/>
        </w:sectPr>
      </w:pPr>
    </w:p>
    <w:p w:rsidR="00000000" w:rsidRDefault="004F32B3">
      <w:pPr>
        <w:spacing w:line="382" w:lineRule="exact"/>
        <w:rPr>
          <w:rFonts w:ascii="Times New Roman" w:eastAsia="Times New Roman" w:hAnsi="Times New Roman"/>
        </w:rPr>
      </w:pPr>
    </w:p>
    <w:p w:rsidR="00000000" w:rsidRDefault="004F32B3">
      <w:pPr>
        <w:spacing w:line="0" w:lineRule="atLeast"/>
        <w:ind w:left="9240"/>
        <w:rPr>
          <w:rFonts w:ascii="Times New Roman" w:eastAsia="Times New Roman" w:hAnsi="Times New Roman"/>
        </w:rPr>
      </w:pPr>
      <w:r>
        <w:rPr>
          <w:rFonts w:ascii="Times New Roman" w:eastAsia="Times New Roman" w:hAnsi="Times New Roman"/>
        </w:rPr>
        <w:t>27</w:t>
      </w:r>
    </w:p>
    <w:p w:rsidR="00000000" w:rsidRDefault="004F32B3">
      <w:pPr>
        <w:spacing w:line="0" w:lineRule="atLeast"/>
        <w:ind w:left="924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4F32B3">
      <w:pPr>
        <w:spacing w:line="0" w:lineRule="atLeast"/>
        <w:jc w:val="center"/>
        <w:rPr>
          <w:rFonts w:ascii="Times New Roman" w:eastAsia="Times New Roman" w:hAnsi="Times New Roman"/>
          <w:b/>
          <w:i/>
          <w:sz w:val="24"/>
        </w:rPr>
      </w:pPr>
      <w:bookmarkStart w:id="28" w:name="page28"/>
      <w:bookmarkEnd w:id="28"/>
      <w:r>
        <w:rPr>
          <w:rFonts w:ascii="Times New Roman" w:eastAsia="Times New Roman" w:hAnsi="Times New Roman"/>
          <w:b/>
          <w:i/>
          <w:sz w:val="24"/>
        </w:rPr>
        <w:t>Contains Nonbinding Recommendations</w:t>
      </w:r>
    </w:p>
    <w:p w:rsidR="00000000" w:rsidRDefault="004F32B3">
      <w:pPr>
        <w:spacing w:line="200" w:lineRule="exact"/>
        <w:rPr>
          <w:rFonts w:ascii="Times New Roman" w:eastAsia="Times New Roman" w:hAnsi="Times New Roman"/>
        </w:rPr>
      </w:pPr>
    </w:p>
    <w:p w:rsidR="00000000" w:rsidRDefault="004F32B3">
      <w:pPr>
        <w:spacing w:line="356" w:lineRule="exact"/>
        <w:rPr>
          <w:rFonts w:ascii="Times New Roman" w:eastAsia="Times New Roman" w:hAnsi="Times New Roman"/>
        </w:rPr>
      </w:pPr>
    </w:p>
    <w:p w:rsidR="00000000" w:rsidRDefault="004F32B3">
      <w:pPr>
        <w:spacing w:line="257" w:lineRule="auto"/>
        <w:ind w:left="720" w:right="80"/>
        <w:rPr>
          <w:rFonts w:ascii="Times New Roman" w:eastAsia="Times New Roman" w:hAnsi="Times New Roman"/>
          <w:i/>
          <w:sz w:val="23"/>
        </w:rPr>
      </w:pPr>
      <w:r>
        <w:rPr>
          <w:rFonts w:ascii="Times New Roman" w:eastAsia="Times New Roman" w:hAnsi="Times New Roman"/>
          <w:sz w:val="23"/>
        </w:rPr>
        <w:t xml:space="preserve">Response Teams (CERTS), ISAOs, security researchers, or from other </w:t>
      </w:r>
      <w:r>
        <w:rPr>
          <w:rFonts w:ascii="Times New Roman" w:eastAsia="Times New Roman" w:hAnsi="Times New Roman"/>
          <w:sz w:val="23"/>
        </w:rPr>
        <w:t>critical infrastructure sectors such as the Defense or Financial Sectors. Irrespective of the originating source, a clear, consistent and reproducible process for intake and handling of vulnerability information should be established and implemented by the</w:t>
      </w:r>
      <w:r>
        <w:rPr>
          <w:rFonts w:ascii="Times New Roman" w:eastAsia="Times New Roman" w:hAnsi="Times New Roman"/>
          <w:sz w:val="23"/>
        </w:rPr>
        <w:t xml:space="preserve"> manufacturer. FDA has recognized ISO/IEC 29147:2014, </w:t>
      </w:r>
      <w:r>
        <w:rPr>
          <w:rFonts w:ascii="Times New Roman" w:eastAsia="Times New Roman" w:hAnsi="Times New Roman"/>
          <w:i/>
          <w:sz w:val="23"/>
        </w:rPr>
        <w:t>Information Technology - Security Techniques</w:t>
      </w:r>
    </w:p>
    <w:p w:rsidR="00000000" w:rsidRDefault="004F32B3">
      <w:pPr>
        <w:numPr>
          <w:ilvl w:val="1"/>
          <w:numId w:val="62"/>
        </w:numPr>
        <w:tabs>
          <w:tab w:val="left" w:pos="860"/>
        </w:tabs>
        <w:spacing w:line="0" w:lineRule="atLeast"/>
        <w:ind w:left="720" w:right="200"/>
        <w:rPr>
          <w:rFonts w:ascii="Times New Roman" w:eastAsia="Times New Roman" w:hAnsi="Times New Roman"/>
          <w:i/>
          <w:sz w:val="24"/>
        </w:rPr>
      </w:pPr>
      <w:r>
        <w:rPr>
          <w:rFonts w:ascii="Times New Roman" w:eastAsia="Times New Roman" w:hAnsi="Times New Roman"/>
          <w:i/>
          <w:sz w:val="24"/>
        </w:rPr>
        <w:t xml:space="preserve">Vulnerability Disclosure </w:t>
      </w:r>
      <w:r>
        <w:rPr>
          <w:rFonts w:ascii="Times New Roman" w:eastAsia="Times New Roman" w:hAnsi="Times New Roman"/>
          <w:sz w:val="24"/>
        </w:rPr>
        <w:t xml:space="preserve">and ISO/IEC 30111:2013: Information Technology </w:t>
      </w:r>
      <w:r>
        <w:rPr>
          <w:rFonts w:ascii="Times New Roman" w:eastAsia="Times New Roman" w:hAnsi="Times New Roman"/>
          <w:sz w:val="24"/>
        </w:rPr>
        <w:t>– Security</w:t>
      </w:r>
      <w:r>
        <w:rPr>
          <w:rFonts w:ascii="Times New Roman" w:eastAsia="Times New Roman" w:hAnsi="Times New Roman"/>
          <w:i/>
          <w:sz w:val="24"/>
        </w:rPr>
        <w:t xml:space="preserve"> </w:t>
      </w:r>
      <w:r>
        <w:rPr>
          <w:rFonts w:ascii="Times New Roman" w:eastAsia="Times New Roman" w:hAnsi="Times New Roman"/>
          <w:sz w:val="24"/>
        </w:rPr>
        <w:t xml:space="preserve">Techniques </w:t>
      </w:r>
      <w:r>
        <w:rPr>
          <w:rFonts w:ascii="Times New Roman" w:eastAsia="Times New Roman" w:hAnsi="Times New Roman"/>
          <w:sz w:val="24"/>
        </w:rPr>
        <w:t>– Vulnerability Handling Processes that may be useful resources</w:t>
      </w:r>
      <w:r>
        <w:rPr>
          <w:rFonts w:ascii="Times New Roman" w:eastAsia="Times New Roman" w:hAnsi="Times New Roman"/>
          <w:sz w:val="24"/>
        </w:rPr>
        <w:t xml:space="preserve"> for manufacturers. Manufacturers should develop strategies to enhance their ability to detect signals (e.g., participating in an ISAO for medical devices). Manufacturers can also enhance their postmarket detection of cybersecurity risks by incorporating d</w:t>
      </w:r>
      <w:r>
        <w:rPr>
          <w:rFonts w:ascii="Times New Roman" w:eastAsia="Times New Roman" w:hAnsi="Times New Roman"/>
          <w:sz w:val="24"/>
        </w:rPr>
        <w:t>etection mechanisms into their device design and device features to increase the detectability of attacks and permit forensically sound evidence capture.</w:t>
      </w:r>
    </w:p>
    <w:p w:rsidR="00000000" w:rsidRDefault="004F32B3">
      <w:pPr>
        <w:spacing w:line="230" w:lineRule="exact"/>
        <w:rPr>
          <w:rFonts w:ascii="Times New Roman" w:eastAsia="Times New Roman" w:hAnsi="Times New Roman"/>
          <w:i/>
          <w:sz w:val="24"/>
        </w:rPr>
      </w:pPr>
    </w:p>
    <w:p w:rsidR="00000000" w:rsidRDefault="004F32B3">
      <w:pPr>
        <w:numPr>
          <w:ilvl w:val="0"/>
          <w:numId w:val="62"/>
        </w:numPr>
        <w:tabs>
          <w:tab w:val="left" w:pos="760"/>
        </w:tabs>
        <w:spacing w:line="0" w:lineRule="atLeast"/>
        <w:ind w:left="760" w:hanging="400"/>
        <w:rPr>
          <w:rFonts w:ascii="Times New Roman" w:eastAsia="Times New Roman" w:hAnsi="Times New Roman"/>
          <w:b/>
          <w:sz w:val="32"/>
        </w:rPr>
      </w:pPr>
      <w:r>
        <w:rPr>
          <w:rFonts w:ascii="Times New Roman" w:eastAsia="Times New Roman" w:hAnsi="Times New Roman"/>
          <w:b/>
          <w:sz w:val="32"/>
        </w:rPr>
        <w:t>Protect/Detect</w:t>
      </w:r>
    </w:p>
    <w:p w:rsidR="00000000" w:rsidRDefault="004F32B3">
      <w:pPr>
        <w:spacing w:line="275" w:lineRule="exact"/>
        <w:rPr>
          <w:rFonts w:ascii="Times New Roman" w:eastAsia="Times New Roman" w:hAnsi="Times New Roman"/>
        </w:rPr>
      </w:pPr>
    </w:p>
    <w:p w:rsidR="00000000" w:rsidRDefault="004F32B3">
      <w:pPr>
        <w:spacing w:line="0" w:lineRule="atLeast"/>
        <w:ind w:left="1820"/>
        <w:rPr>
          <w:rFonts w:ascii="Times New Roman" w:eastAsia="Times New Roman" w:hAnsi="Times New Roman"/>
          <w:b/>
          <w:sz w:val="32"/>
        </w:rPr>
      </w:pPr>
      <w:r>
        <w:rPr>
          <w:rFonts w:ascii="Times New Roman" w:eastAsia="Times New Roman" w:hAnsi="Times New Roman"/>
          <w:b/>
          <w:sz w:val="32"/>
        </w:rPr>
        <w:t>i. Vulnerability Characterization and Assessment</w:t>
      </w:r>
    </w:p>
    <w:p w:rsidR="00000000" w:rsidRDefault="004F32B3">
      <w:pPr>
        <w:spacing w:line="286" w:lineRule="exact"/>
        <w:rPr>
          <w:rFonts w:ascii="Times New Roman" w:eastAsia="Times New Roman" w:hAnsi="Times New Roman"/>
        </w:rPr>
      </w:pPr>
    </w:p>
    <w:p w:rsidR="00000000" w:rsidRDefault="004F32B3">
      <w:pPr>
        <w:spacing w:line="234" w:lineRule="auto"/>
        <w:ind w:left="720" w:right="220"/>
        <w:rPr>
          <w:rFonts w:ascii="Times New Roman" w:eastAsia="Times New Roman" w:hAnsi="Times New Roman"/>
          <w:sz w:val="24"/>
        </w:rPr>
      </w:pPr>
      <w:r>
        <w:rPr>
          <w:rFonts w:ascii="Times New Roman" w:eastAsia="Times New Roman" w:hAnsi="Times New Roman"/>
          <w:sz w:val="24"/>
        </w:rPr>
        <w:t>The FDA recommends that manufacture</w:t>
      </w:r>
      <w:r>
        <w:rPr>
          <w:rFonts w:ascii="Times New Roman" w:eastAsia="Times New Roman" w:hAnsi="Times New Roman"/>
          <w:sz w:val="24"/>
        </w:rPr>
        <w:t>rs characterize and assess identified vulnerabilities because it will provide information that will aid manufacturers to triage remediation activities. When characterizing the exploitability of a vulnerability, the manufacturer should consider factors such</w:t>
      </w:r>
      <w:r>
        <w:rPr>
          <w:rFonts w:ascii="Times New Roman" w:eastAsia="Times New Roman" w:hAnsi="Times New Roman"/>
          <w:sz w:val="24"/>
        </w:rPr>
        <w:t xml:space="preserve"> as remote exploitability, attack complexity, threat privileges, actions required by the user, exploit code maturity, and report confidence. Scoring systems such as the </w:t>
      </w:r>
      <w:r>
        <w:rPr>
          <w:rFonts w:ascii="Times New Roman" w:eastAsia="Times New Roman" w:hAnsi="Times New Roman"/>
          <w:sz w:val="24"/>
        </w:rPr>
        <w:t>“Common Vulnerability Scoring System</w:t>
      </w:r>
      <w:r>
        <w:rPr>
          <w:rFonts w:ascii="Times New Roman" w:eastAsia="Times New Roman" w:hAnsi="Times New Roman"/>
          <w:sz w:val="24"/>
        </w:rPr>
        <w:t>” (CVSS)</w:t>
      </w:r>
      <w:hyperlink w:anchor="page28" w:history="1">
        <w:r>
          <w:rPr>
            <w:rFonts w:ascii="Times New Roman" w:eastAsia="Times New Roman" w:hAnsi="Times New Roman"/>
            <w:sz w:val="32"/>
            <w:vertAlign w:val="superscript"/>
          </w:rPr>
          <w:t>43</w:t>
        </w:r>
        <w:r>
          <w:rPr>
            <w:rFonts w:ascii="Times New Roman" w:eastAsia="Times New Roman" w:hAnsi="Times New Roman"/>
            <w:sz w:val="24"/>
          </w:rPr>
          <w:t xml:space="preserve"> </w:t>
        </w:r>
      </w:hyperlink>
      <w:r>
        <w:rPr>
          <w:rFonts w:ascii="Times New Roman" w:eastAsia="Times New Roman" w:hAnsi="Times New Roman"/>
          <w:sz w:val="24"/>
        </w:rPr>
        <w:t>provide a cons</w:t>
      </w:r>
      <w:r>
        <w:rPr>
          <w:rFonts w:ascii="Times New Roman" w:eastAsia="Times New Roman" w:hAnsi="Times New Roman"/>
          <w:sz w:val="24"/>
        </w:rPr>
        <w:t>istent framework for assessing exploitability by quantifying the impact of the factors that influence exploitability. See Section VI for additional guidance on vulnerability risk assessment.</w:t>
      </w:r>
    </w:p>
    <w:p w:rsidR="00000000" w:rsidRDefault="004F32B3">
      <w:pPr>
        <w:spacing w:line="239" w:lineRule="exact"/>
        <w:rPr>
          <w:rFonts w:ascii="Times New Roman" w:eastAsia="Times New Roman" w:hAnsi="Times New Roman"/>
        </w:rPr>
      </w:pPr>
    </w:p>
    <w:p w:rsidR="00000000" w:rsidRDefault="004F32B3">
      <w:pPr>
        <w:spacing w:line="0" w:lineRule="atLeast"/>
        <w:ind w:left="1720"/>
        <w:rPr>
          <w:rFonts w:ascii="Times New Roman" w:eastAsia="Times New Roman" w:hAnsi="Times New Roman"/>
          <w:b/>
          <w:sz w:val="32"/>
        </w:rPr>
      </w:pPr>
      <w:r>
        <w:rPr>
          <w:rFonts w:ascii="Times New Roman" w:eastAsia="Times New Roman" w:hAnsi="Times New Roman"/>
          <w:b/>
          <w:sz w:val="32"/>
        </w:rPr>
        <w:t>ii. Risk Analysis and Threat Modeling</w:t>
      </w:r>
    </w:p>
    <w:p w:rsidR="00000000" w:rsidRDefault="004F32B3">
      <w:pPr>
        <w:spacing w:line="285" w:lineRule="exact"/>
        <w:rPr>
          <w:rFonts w:ascii="Times New Roman" w:eastAsia="Times New Roman" w:hAnsi="Times New Roman"/>
        </w:rPr>
      </w:pPr>
    </w:p>
    <w:p w:rsidR="00000000" w:rsidRDefault="004F32B3">
      <w:pPr>
        <w:spacing w:line="243" w:lineRule="auto"/>
        <w:ind w:left="720" w:right="40"/>
        <w:rPr>
          <w:rFonts w:ascii="Times New Roman" w:eastAsia="Times New Roman" w:hAnsi="Times New Roman"/>
          <w:sz w:val="24"/>
        </w:rPr>
      </w:pPr>
      <w:r>
        <w:rPr>
          <w:rFonts w:ascii="Times New Roman" w:eastAsia="Times New Roman" w:hAnsi="Times New Roman"/>
          <w:sz w:val="24"/>
        </w:rPr>
        <w:t>The FDA recommends that m</w:t>
      </w:r>
      <w:r>
        <w:rPr>
          <w:rFonts w:ascii="Times New Roman" w:eastAsia="Times New Roman" w:hAnsi="Times New Roman"/>
          <w:sz w:val="24"/>
        </w:rPr>
        <w:t>anufacturers conduct cybersecurity risk analyses that include threat modeling for each of their devices and to update those analyses over time. Risk analyses and threat modeling should aim to triage vulnerabilities for timely remediation. Threat modeling i</w:t>
      </w:r>
      <w:r>
        <w:rPr>
          <w:rFonts w:ascii="Times New Roman" w:eastAsia="Times New Roman" w:hAnsi="Times New Roman"/>
          <w:sz w:val="24"/>
        </w:rPr>
        <w:t>s a procedure for optimizing Network/Application/Internet Security by identifying objectives and vulnerabilities, and then defining countermeasures to prevent, or mitigate the effects of, threats to the system. Threat modeling provides traditional risk man</w:t>
      </w:r>
      <w:r>
        <w:rPr>
          <w:rFonts w:ascii="Times New Roman" w:eastAsia="Times New Roman" w:hAnsi="Times New Roman"/>
          <w:sz w:val="24"/>
        </w:rPr>
        <w:t>agement and failure mode analysis paradigms, and a framework to assess threats from active adversaries/malicious use. For each vulnerability, a summary report should be produced that concisely summarizes the risk analysis and threat modeling information. D</w:t>
      </w:r>
      <w:r>
        <w:rPr>
          <w:rFonts w:ascii="Times New Roman" w:eastAsia="Times New Roman" w:hAnsi="Times New Roman"/>
          <w:sz w:val="24"/>
        </w:rPr>
        <w:t>ue to the cyclical nature of the analyses, the information should be traceable to related documentation.</w:t>
      </w:r>
    </w:p>
    <w:p w:rsidR="00000000" w:rsidRDefault="005F3147">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74624" behindDoc="1" locked="0" layoutInCell="1" allowOverlap="1">
                <wp:simplePos x="0" y="0"/>
                <wp:positionH relativeFrom="column">
                  <wp:posOffset>0</wp:posOffset>
                </wp:positionH>
                <wp:positionV relativeFrom="paragraph">
                  <wp:posOffset>561975</wp:posOffset>
                </wp:positionV>
                <wp:extent cx="1828800" cy="0"/>
                <wp:effectExtent l="0" t="0" r="0" b="0"/>
                <wp:wrapNone/>
                <wp:docPr id="6"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7763EF" id="Line 37"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4.25pt" to="2in,4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" strokeweight=".6pt">
                <o:lock v:ext="edit" shapetype="f"/>
              </v:line>
            </w:pict>
          </mc:Fallback>
        </mc:AlternateContent>
      </w: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360" w:lineRule="exact"/>
        <w:rPr>
          <w:rFonts w:ascii="Times New Roman" w:eastAsia="Times New Roman" w:hAnsi="Times New Roman"/>
        </w:rPr>
      </w:pPr>
    </w:p>
    <w:p w:rsidR="00000000" w:rsidRDefault="004F32B3">
      <w:pPr>
        <w:numPr>
          <w:ilvl w:val="0"/>
          <w:numId w:val="63"/>
        </w:numPr>
        <w:tabs>
          <w:tab w:val="left" w:pos="180"/>
        </w:tabs>
        <w:spacing w:line="222" w:lineRule="auto"/>
        <w:ind w:right="3300"/>
        <w:rPr>
          <w:rFonts w:ascii="Times New Roman" w:eastAsia="Times New Roman" w:hAnsi="Times New Roman"/>
        </w:rPr>
      </w:pPr>
      <w:r>
        <w:rPr>
          <w:rFonts w:ascii="Times New Roman" w:eastAsia="Times New Roman" w:hAnsi="Times New Roman"/>
        </w:rPr>
        <w:t>“Common Vulnerability Scoring System,</w:t>
      </w:r>
      <w:r>
        <w:rPr>
          <w:rFonts w:ascii="Times New Roman" w:eastAsia="Times New Roman" w:hAnsi="Times New Roman"/>
        </w:rPr>
        <w:t>” Version 3.0, Scoring Calculator (</w:t>
      </w:r>
      <w:hyperlink r:id="rId63" w:history="1">
        <w:r>
          <w:rPr>
            <w:rFonts w:ascii="Times New Roman" w:eastAsia="Times New Roman" w:hAnsi="Times New Roman"/>
            <w:color w:val="0000FF"/>
            <w:u w:val="single"/>
          </w:rPr>
          <w:t>https://www.firs</w:t>
        </w:r>
        <w:r>
          <w:rPr>
            <w:rFonts w:ascii="Times New Roman" w:eastAsia="Times New Roman" w:hAnsi="Times New Roman"/>
            <w:color w:val="0000FF"/>
            <w:u w:val="single"/>
          </w:rPr>
          <w:t>t.org/cvss/calculator/3.0</w:t>
        </w:r>
      </w:hyperlink>
      <w:r>
        <w:rPr>
          <w:rFonts w:ascii="Times New Roman" w:eastAsia="Times New Roman" w:hAnsi="Times New Roman"/>
        </w:rPr>
        <w:t>).</w:t>
      </w:r>
    </w:p>
    <w:p w:rsidR="00000000" w:rsidRDefault="004F32B3">
      <w:pPr>
        <w:tabs>
          <w:tab w:val="left" w:pos="180"/>
        </w:tabs>
        <w:spacing w:line="222" w:lineRule="auto"/>
        <w:ind w:right="3300"/>
        <w:rPr>
          <w:rFonts w:ascii="Times New Roman" w:eastAsia="Times New Roman" w:hAnsi="Times New Roman"/>
        </w:rPr>
        <w:sectPr w:rsidR="00000000">
          <w:pgSz w:w="12240" w:h="15840"/>
          <w:pgMar w:top="696" w:right="1340" w:bottom="173" w:left="1440" w:header="0" w:footer="0" w:gutter="0"/>
          <w:cols w:space="0" w:equalWidth="0">
            <w:col w:w="9460"/>
          </w:cols>
          <w:docGrid w:linePitch="360"/>
        </w:sectPr>
      </w:pPr>
    </w:p>
    <w:p w:rsidR="00000000" w:rsidRDefault="004F32B3">
      <w:pPr>
        <w:spacing w:line="200" w:lineRule="exact"/>
        <w:rPr>
          <w:rFonts w:ascii="Times New Roman" w:eastAsia="Times New Roman" w:hAnsi="Times New Roman"/>
        </w:rPr>
      </w:pPr>
    </w:p>
    <w:p w:rsidR="00000000" w:rsidRDefault="004F32B3">
      <w:pPr>
        <w:spacing w:line="322" w:lineRule="exact"/>
        <w:rPr>
          <w:rFonts w:ascii="Times New Roman" w:eastAsia="Times New Roman" w:hAnsi="Times New Roman"/>
        </w:rPr>
      </w:pPr>
    </w:p>
    <w:p w:rsidR="00000000" w:rsidRDefault="004F32B3">
      <w:pPr>
        <w:spacing w:line="0" w:lineRule="atLeast"/>
        <w:ind w:left="9240"/>
        <w:rPr>
          <w:rFonts w:ascii="Times New Roman" w:eastAsia="Times New Roman" w:hAnsi="Times New Roman"/>
        </w:rPr>
      </w:pPr>
      <w:r>
        <w:rPr>
          <w:rFonts w:ascii="Times New Roman" w:eastAsia="Times New Roman" w:hAnsi="Times New Roman"/>
        </w:rPr>
        <w:t>28</w:t>
      </w:r>
    </w:p>
    <w:p w:rsidR="00000000" w:rsidRDefault="004F32B3">
      <w:pPr>
        <w:spacing w:line="0" w:lineRule="atLeast"/>
        <w:ind w:left="924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4F32B3">
      <w:pPr>
        <w:spacing w:line="0" w:lineRule="atLeast"/>
        <w:ind w:right="20"/>
        <w:jc w:val="center"/>
        <w:rPr>
          <w:rFonts w:ascii="Times New Roman" w:eastAsia="Times New Roman" w:hAnsi="Times New Roman"/>
          <w:b/>
          <w:i/>
          <w:sz w:val="24"/>
        </w:rPr>
      </w:pPr>
      <w:bookmarkStart w:id="29" w:name="page29"/>
      <w:bookmarkEnd w:id="29"/>
      <w:r>
        <w:rPr>
          <w:rFonts w:ascii="Times New Roman" w:eastAsia="Times New Roman" w:hAnsi="Times New Roman"/>
          <w:b/>
          <w:i/>
          <w:sz w:val="24"/>
        </w:rPr>
        <w:t>Contains Nonbinding Recommendations</w:t>
      </w:r>
    </w:p>
    <w:p w:rsidR="00000000" w:rsidRDefault="004F32B3">
      <w:pPr>
        <w:spacing w:line="200" w:lineRule="exact"/>
        <w:rPr>
          <w:rFonts w:ascii="Times New Roman" w:eastAsia="Times New Roman" w:hAnsi="Times New Roman"/>
        </w:rPr>
      </w:pPr>
    </w:p>
    <w:p w:rsidR="00000000" w:rsidRDefault="004F32B3">
      <w:pPr>
        <w:spacing w:line="309" w:lineRule="exact"/>
        <w:rPr>
          <w:rFonts w:ascii="Times New Roman" w:eastAsia="Times New Roman" w:hAnsi="Times New Roman"/>
        </w:rPr>
      </w:pPr>
    </w:p>
    <w:p w:rsidR="00000000" w:rsidRDefault="004F32B3">
      <w:pPr>
        <w:spacing w:line="0" w:lineRule="atLeast"/>
        <w:ind w:left="1640"/>
        <w:rPr>
          <w:rFonts w:ascii="Times New Roman" w:eastAsia="Times New Roman" w:hAnsi="Times New Roman"/>
          <w:b/>
          <w:sz w:val="42"/>
          <w:vertAlign w:val="superscript"/>
        </w:rPr>
      </w:pPr>
      <w:r>
        <w:rPr>
          <w:rFonts w:ascii="Times New Roman" w:eastAsia="Times New Roman" w:hAnsi="Times New Roman"/>
          <w:b/>
          <w:sz w:val="32"/>
        </w:rPr>
        <w:t>iii. Analysis of Threat Sources</w:t>
      </w:r>
      <w:hyperlink w:anchor="page29" w:history="1">
        <w:r>
          <w:rPr>
            <w:rFonts w:ascii="Times New Roman" w:eastAsia="Times New Roman" w:hAnsi="Times New Roman"/>
            <w:b/>
            <w:sz w:val="42"/>
            <w:vertAlign w:val="superscript"/>
          </w:rPr>
          <w:t>44</w:t>
        </w:r>
      </w:hyperlink>
    </w:p>
    <w:p w:rsidR="00000000" w:rsidRDefault="004F32B3">
      <w:pPr>
        <w:spacing w:line="208" w:lineRule="exact"/>
        <w:rPr>
          <w:rFonts w:ascii="Times New Roman" w:eastAsia="Times New Roman" w:hAnsi="Times New Roman"/>
        </w:rPr>
      </w:pPr>
    </w:p>
    <w:p w:rsidR="00000000" w:rsidRDefault="004F32B3">
      <w:pPr>
        <w:spacing w:line="233" w:lineRule="auto"/>
        <w:ind w:left="720" w:right="40"/>
        <w:rPr>
          <w:rFonts w:ascii="Times New Roman" w:eastAsia="Times New Roman" w:hAnsi="Times New Roman"/>
          <w:sz w:val="24"/>
        </w:rPr>
      </w:pPr>
      <w:r>
        <w:rPr>
          <w:rFonts w:ascii="Times New Roman" w:eastAsia="Times New Roman" w:hAnsi="Times New Roman"/>
          <w:sz w:val="24"/>
        </w:rPr>
        <w:t xml:space="preserve">The FDA recommends manufacturers to analyze possible threat sources. A threat source is defined as the intent and method </w:t>
      </w:r>
      <w:r>
        <w:rPr>
          <w:rFonts w:ascii="Times New Roman" w:eastAsia="Times New Roman" w:hAnsi="Times New Roman"/>
          <w:sz w:val="24"/>
        </w:rPr>
        <w:t>targeted at the intentional exploitation of a vulnerability or a situation and method that may accidentally trigger a vulnerability.</w:t>
      </w:r>
      <w:hyperlink w:anchor="page29" w:history="1">
        <w:r>
          <w:rPr>
            <w:rFonts w:ascii="Times New Roman" w:eastAsia="Times New Roman" w:hAnsi="Times New Roman"/>
            <w:sz w:val="32"/>
            <w:vertAlign w:val="superscript"/>
          </w:rPr>
          <w:t>45</w:t>
        </w:r>
        <w:r>
          <w:rPr>
            <w:rFonts w:ascii="Times New Roman" w:eastAsia="Times New Roman" w:hAnsi="Times New Roman"/>
            <w:sz w:val="24"/>
          </w:rPr>
          <w:t xml:space="preserve"> </w:t>
        </w:r>
      </w:hyperlink>
      <w:r>
        <w:rPr>
          <w:rFonts w:ascii="Times New Roman" w:eastAsia="Times New Roman" w:hAnsi="Times New Roman"/>
          <w:sz w:val="24"/>
        </w:rPr>
        <w:t>Analysis of threat sources, as part of risk analysis and threat modeling provides a framework f</w:t>
      </w:r>
      <w:r>
        <w:rPr>
          <w:rFonts w:ascii="Times New Roman" w:eastAsia="Times New Roman" w:hAnsi="Times New Roman"/>
          <w:sz w:val="24"/>
        </w:rPr>
        <w:t>or risk introduced by an active adversary. Therefore, characterization of threat sources will be advantageous to manufacturers in accessing risks not covered by traditional failure mode analysis methods.</w:t>
      </w:r>
    </w:p>
    <w:p w:rsidR="00000000" w:rsidRDefault="004F32B3">
      <w:pPr>
        <w:spacing w:line="232" w:lineRule="exact"/>
        <w:rPr>
          <w:rFonts w:ascii="Times New Roman" w:eastAsia="Times New Roman" w:hAnsi="Times New Roman"/>
        </w:rPr>
      </w:pPr>
    </w:p>
    <w:p w:rsidR="00000000" w:rsidRDefault="004F32B3">
      <w:pPr>
        <w:spacing w:line="0" w:lineRule="atLeast"/>
        <w:ind w:left="1660"/>
        <w:rPr>
          <w:rFonts w:ascii="Times New Roman" w:eastAsia="Times New Roman" w:hAnsi="Times New Roman"/>
          <w:b/>
          <w:sz w:val="32"/>
        </w:rPr>
      </w:pPr>
      <w:r>
        <w:rPr>
          <w:rFonts w:ascii="Times New Roman" w:eastAsia="Times New Roman" w:hAnsi="Times New Roman"/>
          <w:b/>
          <w:sz w:val="32"/>
        </w:rPr>
        <w:t>iv. Incorporation of Threat Detection Capabilities</w:t>
      </w:r>
    </w:p>
    <w:p w:rsidR="00000000" w:rsidRDefault="004F32B3">
      <w:pPr>
        <w:spacing w:line="286" w:lineRule="exact"/>
        <w:rPr>
          <w:rFonts w:ascii="Times New Roman" w:eastAsia="Times New Roman" w:hAnsi="Times New Roman"/>
        </w:rPr>
      </w:pPr>
    </w:p>
    <w:p w:rsidR="00000000" w:rsidRDefault="004F32B3">
      <w:pPr>
        <w:spacing w:line="247" w:lineRule="auto"/>
        <w:ind w:left="720" w:right="120"/>
        <w:rPr>
          <w:rFonts w:ascii="Times New Roman" w:eastAsia="Times New Roman" w:hAnsi="Times New Roman"/>
          <w:sz w:val="24"/>
        </w:rPr>
      </w:pPr>
      <w:r>
        <w:rPr>
          <w:rFonts w:ascii="Times New Roman" w:eastAsia="Times New Roman" w:hAnsi="Times New Roman"/>
          <w:sz w:val="24"/>
        </w:rPr>
        <w:t>Medical devices may not be capable of detecting threat activity and may be reliant on network monitoring. Manufacturers should consider the incorporation of design features that establish or enhance the ability of the device to detect and produce forensic</w:t>
      </w:r>
      <w:r>
        <w:rPr>
          <w:rFonts w:ascii="Times New Roman" w:eastAsia="Times New Roman" w:hAnsi="Times New Roman"/>
          <w:sz w:val="24"/>
        </w:rPr>
        <w:t>ally sound postmarket evidence capture in the event of an attack. This information may assist the manufacturer in assessing and remediating identified risks.</w:t>
      </w:r>
    </w:p>
    <w:p w:rsidR="00000000" w:rsidRDefault="004F32B3">
      <w:pPr>
        <w:spacing w:line="226" w:lineRule="exact"/>
        <w:rPr>
          <w:rFonts w:ascii="Times New Roman" w:eastAsia="Times New Roman" w:hAnsi="Times New Roman"/>
        </w:rPr>
      </w:pPr>
    </w:p>
    <w:p w:rsidR="00000000" w:rsidRDefault="004F32B3">
      <w:pPr>
        <w:spacing w:line="0" w:lineRule="atLeast"/>
        <w:ind w:left="1740"/>
        <w:rPr>
          <w:rFonts w:ascii="Times New Roman" w:eastAsia="Times New Roman" w:hAnsi="Times New Roman"/>
          <w:b/>
          <w:sz w:val="32"/>
        </w:rPr>
      </w:pPr>
      <w:r>
        <w:rPr>
          <w:rFonts w:ascii="Times New Roman" w:eastAsia="Times New Roman" w:hAnsi="Times New Roman"/>
          <w:b/>
          <w:sz w:val="32"/>
        </w:rPr>
        <w:t>v. Impact Assessment on All Devices</w:t>
      </w:r>
    </w:p>
    <w:p w:rsidR="00000000" w:rsidRDefault="004F32B3">
      <w:pPr>
        <w:spacing w:line="286" w:lineRule="exact"/>
        <w:rPr>
          <w:rFonts w:ascii="Times New Roman" w:eastAsia="Times New Roman" w:hAnsi="Times New Roman"/>
        </w:rPr>
      </w:pPr>
    </w:p>
    <w:p w:rsidR="00000000" w:rsidRDefault="004F32B3">
      <w:pPr>
        <w:spacing w:line="244" w:lineRule="auto"/>
        <w:ind w:left="720" w:right="60"/>
        <w:rPr>
          <w:rFonts w:ascii="Times New Roman" w:eastAsia="Times New Roman" w:hAnsi="Times New Roman"/>
          <w:sz w:val="24"/>
        </w:rPr>
      </w:pPr>
      <w:r>
        <w:rPr>
          <w:rFonts w:ascii="Times New Roman" w:eastAsia="Times New Roman" w:hAnsi="Times New Roman"/>
          <w:sz w:val="24"/>
        </w:rPr>
        <w:t>The FDA recommends that manufacturers have a process to asse</w:t>
      </w:r>
      <w:r>
        <w:rPr>
          <w:rFonts w:ascii="Times New Roman" w:eastAsia="Times New Roman" w:hAnsi="Times New Roman"/>
          <w:sz w:val="24"/>
        </w:rPr>
        <w:t>ss the impact of a cybersecurity signal horizontally (i.e., across all medical devices within the manufacturer</w:t>
      </w:r>
      <w:r>
        <w:rPr>
          <w:rFonts w:ascii="Times New Roman" w:eastAsia="Times New Roman" w:hAnsi="Times New Roman"/>
          <w:sz w:val="24"/>
        </w:rPr>
        <w:t>’s product portfolio and sometimes referred to as variant analyses) and vertically (i.e., determine if there is an impact on specific components w</w:t>
      </w:r>
      <w:r>
        <w:rPr>
          <w:rFonts w:ascii="Times New Roman" w:eastAsia="Times New Roman" w:hAnsi="Times New Roman"/>
          <w:sz w:val="24"/>
        </w:rPr>
        <w:t>ithin the device). A signal may identify a vulnerability in one device, and that same vulnerability may impact other devices including those in development, or those not yet cleared, approved or marketed. Therefore, it will be advantageous to manufacturers</w:t>
      </w:r>
      <w:r>
        <w:rPr>
          <w:rFonts w:ascii="Times New Roman" w:eastAsia="Times New Roman" w:hAnsi="Times New Roman"/>
          <w:sz w:val="24"/>
        </w:rPr>
        <w:t xml:space="preserve"> to conduct analyses for cybersecurity signals such that expended detection resources have the widest impact.</w:t>
      </w:r>
    </w:p>
    <w:p w:rsidR="00000000" w:rsidRDefault="004F32B3">
      <w:pPr>
        <w:spacing w:line="229" w:lineRule="exact"/>
        <w:rPr>
          <w:rFonts w:ascii="Times New Roman" w:eastAsia="Times New Roman" w:hAnsi="Times New Roman"/>
        </w:rPr>
      </w:pPr>
    </w:p>
    <w:p w:rsidR="00000000" w:rsidRDefault="004F32B3">
      <w:pPr>
        <w:numPr>
          <w:ilvl w:val="1"/>
          <w:numId w:val="64"/>
        </w:numPr>
        <w:tabs>
          <w:tab w:val="left" w:pos="1440"/>
        </w:tabs>
        <w:spacing w:line="0" w:lineRule="atLeast"/>
        <w:ind w:left="1440" w:hanging="720"/>
        <w:rPr>
          <w:rFonts w:ascii="Times New Roman" w:eastAsia="Times New Roman" w:hAnsi="Times New Roman"/>
          <w:b/>
          <w:sz w:val="32"/>
        </w:rPr>
      </w:pPr>
      <w:r>
        <w:rPr>
          <w:rFonts w:ascii="Times New Roman" w:eastAsia="Times New Roman" w:hAnsi="Times New Roman"/>
          <w:b/>
          <w:sz w:val="32"/>
        </w:rPr>
        <w:t>Protect/Respond/Recover</w:t>
      </w:r>
    </w:p>
    <w:p w:rsidR="00000000" w:rsidRDefault="004F32B3">
      <w:pPr>
        <w:spacing w:line="281" w:lineRule="exact"/>
        <w:rPr>
          <w:rFonts w:ascii="Times New Roman" w:eastAsia="Times New Roman" w:hAnsi="Times New Roman"/>
          <w:b/>
          <w:sz w:val="32"/>
        </w:rPr>
      </w:pPr>
    </w:p>
    <w:p w:rsidR="00000000" w:rsidRDefault="004F32B3">
      <w:pPr>
        <w:numPr>
          <w:ilvl w:val="2"/>
          <w:numId w:val="64"/>
        </w:numPr>
        <w:tabs>
          <w:tab w:val="left" w:pos="2160"/>
        </w:tabs>
        <w:spacing w:line="0" w:lineRule="atLeast"/>
        <w:ind w:left="2160" w:hanging="328"/>
        <w:rPr>
          <w:rFonts w:ascii="Times New Roman" w:eastAsia="Times New Roman" w:hAnsi="Times New Roman"/>
          <w:b/>
          <w:sz w:val="28"/>
        </w:rPr>
      </w:pPr>
      <w:r>
        <w:rPr>
          <w:rFonts w:ascii="Times New Roman" w:eastAsia="Times New Roman" w:hAnsi="Times New Roman"/>
          <w:b/>
          <w:sz w:val="28"/>
        </w:rPr>
        <w:t>Compensating Controls Assessment (Detect/Respond)</w:t>
      </w:r>
    </w:p>
    <w:p w:rsidR="00000000" w:rsidRDefault="004F32B3">
      <w:pPr>
        <w:spacing w:line="298" w:lineRule="exact"/>
        <w:rPr>
          <w:rFonts w:ascii="Times New Roman" w:eastAsia="Times New Roman" w:hAnsi="Times New Roman"/>
          <w:b/>
          <w:sz w:val="28"/>
        </w:rPr>
      </w:pPr>
    </w:p>
    <w:p w:rsidR="00000000" w:rsidRDefault="004F32B3">
      <w:pPr>
        <w:numPr>
          <w:ilvl w:val="0"/>
          <w:numId w:val="64"/>
        </w:numPr>
        <w:tabs>
          <w:tab w:val="left" w:pos="780"/>
        </w:tabs>
        <w:spacing w:line="0" w:lineRule="atLeast"/>
        <w:ind w:left="780" w:right="20" w:hanging="364"/>
        <w:rPr>
          <w:rFonts w:ascii="Times New Roman" w:eastAsia="Times New Roman" w:hAnsi="Times New Roman"/>
          <w:sz w:val="23"/>
        </w:rPr>
      </w:pPr>
      <w:r>
        <w:rPr>
          <w:rFonts w:ascii="Times New Roman" w:eastAsia="Times New Roman" w:hAnsi="Times New Roman"/>
          <w:sz w:val="23"/>
        </w:rPr>
        <w:t>The FDA recommends that manufacturers implement device-based features</w:t>
      </w:r>
      <w:r>
        <w:rPr>
          <w:rFonts w:ascii="Times New Roman" w:eastAsia="Times New Roman" w:hAnsi="Times New Roman"/>
          <w:sz w:val="23"/>
        </w:rPr>
        <w:t>, i.e. device design controls</w:t>
      </w:r>
      <w:hyperlink w:anchor="page29" w:history="1">
        <w:r>
          <w:rPr>
            <w:rFonts w:ascii="Times New Roman" w:eastAsia="Times New Roman" w:hAnsi="Times New Roman"/>
            <w:sz w:val="31"/>
            <w:vertAlign w:val="superscript"/>
          </w:rPr>
          <w:t>46</w:t>
        </w:r>
      </w:hyperlink>
      <w:r>
        <w:rPr>
          <w:rFonts w:ascii="Times New Roman" w:eastAsia="Times New Roman" w:hAnsi="Times New Roman"/>
          <w:sz w:val="23"/>
        </w:rPr>
        <w:t>, as a primary mechanism to mitigate the risk of patient harm. Manufacturers should assess and provide users with compensating controls such that the risk of patient harm is further mitigated. In tot</w:t>
      </w:r>
      <w:r>
        <w:rPr>
          <w:rFonts w:ascii="Times New Roman" w:eastAsia="Times New Roman" w:hAnsi="Times New Roman"/>
          <w:sz w:val="23"/>
        </w:rPr>
        <w:t>al, these efforts represent a defense-in-depth strategy for medical device cybersecurity. Section VII describes recommendations for</w:t>
      </w:r>
    </w:p>
    <w:p w:rsidR="00000000" w:rsidRDefault="005F3147">
      <w:pPr>
        <w:spacing w:line="20" w:lineRule="exact"/>
        <w:rPr>
          <w:rFonts w:ascii="Times New Roman" w:eastAsia="Times New Roman" w:hAnsi="Times New Roman"/>
        </w:rPr>
      </w:pPr>
      <w:r>
        <w:rPr>
          <w:rFonts w:ascii="Times New Roman" w:eastAsia="Times New Roman" w:hAnsi="Times New Roman"/>
          <w:noProof/>
          <w:sz w:val="23"/>
        </w:rPr>
        <mc:AlternateContent>
          <mc:Choice Requires="wps">
            <w:drawing>
              <wp:anchor distT="0" distB="0" distL="114300" distR="114300" simplePos="0" relativeHeight="251675648" behindDoc="1" locked="0" layoutInCell="1" allowOverlap="1">
                <wp:simplePos x="0" y="0"/>
                <wp:positionH relativeFrom="column">
                  <wp:posOffset>0</wp:posOffset>
                </wp:positionH>
                <wp:positionV relativeFrom="paragraph">
                  <wp:posOffset>231140</wp:posOffset>
                </wp:positionV>
                <wp:extent cx="1828800" cy="0"/>
                <wp:effectExtent l="0" t="0" r="0" b="0"/>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1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09FEEF" id="Line 38"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2pt" to="2in,1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" strokeweight=".21164mm">
                <o:lock v:ext="edit" shapetype="f"/>
              </v:line>
            </w:pict>
          </mc:Fallback>
        </mc:AlternateContent>
      </w:r>
    </w:p>
    <w:p w:rsidR="00000000" w:rsidRDefault="004F32B3">
      <w:pPr>
        <w:spacing w:line="200" w:lineRule="exact"/>
        <w:rPr>
          <w:rFonts w:ascii="Times New Roman" w:eastAsia="Times New Roman" w:hAnsi="Times New Roman"/>
        </w:rPr>
      </w:pPr>
    </w:p>
    <w:p w:rsidR="00000000" w:rsidRDefault="004F32B3">
      <w:pPr>
        <w:spacing w:line="238" w:lineRule="exact"/>
        <w:rPr>
          <w:rFonts w:ascii="Times New Roman" w:eastAsia="Times New Roman" w:hAnsi="Times New Roman"/>
        </w:rPr>
      </w:pPr>
    </w:p>
    <w:p w:rsidR="00000000" w:rsidRDefault="004F32B3">
      <w:pPr>
        <w:numPr>
          <w:ilvl w:val="0"/>
          <w:numId w:val="65"/>
        </w:numPr>
        <w:tabs>
          <w:tab w:val="left" w:pos="180"/>
        </w:tabs>
        <w:spacing w:line="232" w:lineRule="auto"/>
        <w:ind w:right="500"/>
        <w:rPr>
          <w:rFonts w:ascii="Times New Roman" w:eastAsia="Times New Roman" w:hAnsi="Times New Roman"/>
          <w:sz w:val="19"/>
        </w:rPr>
      </w:pPr>
      <w:r>
        <w:rPr>
          <w:rFonts w:ascii="Times New Roman" w:eastAsia="Times New Roman" w:hAnsi="Times New Roman"/>
          <w:sz w:val="19"/>
        </w:rPr>
        <w:t xml:space="preserve">National Institute of Standards and Technology, </w:t>
      </w:r>
      <w:r>
        <w:rPr>
          <w:rFonts w:ascii="Times New Roman" w:eastAsia="Times New Roman" w:hAnsi="Times New Roman"/>
          <w:sz w:val="19"/>
        </w:rPr>
        <w:t>“Guide for Conducting Risk Assessments,</w:t>
      </w:r>
      <w:r>
        <w:rPr>
          <w:rFonts w:ascii="Times New Roman" w:eastAsia="Times New Roman" w:hAnsi="Times New Roman"/>
          <w:sz w:val="19"/>
        </w:rPr>
        <w:t>” NIST Special Publication 800-30</w:t>
      </w:r>
      <w:r>
        <w:rPr>
          <w:rFonts w:ascii="Times New Roman" w:eastAsia="Times New Roman" w:hAnsi="Times New Roman"/>
          <w:sz w:val="19"/>
        </w:rPr>
        <w:t xml:space="preserve"> Revision 1 (</w:t>
      </w:r>
      <w:hyperlink r:id="rId64" w:history="1">
        <w:r>
          <w:rPr>
            <w:rFonts w:ascii="Times New Roman" w:eastAsia="Times New Roman" w:hAnsi="Times New Roman"/>
            <w:color w:val="0000FF"/>
            <w:sz w:val="19"/>
            <w:u w:val="single"/>
          </w:rPr>
          <w:t>http://nvlpubs.nist.gov/nistpubs/Legacy/SP/nistspecialpublication800-30r1.pdf</w:t>
        </w:r>
        <w:r>
          <w:rPr>
            <w:rFonts w:ascii="Times New Roman" w:eastAsia="Times New Roman" w:hAnsi="Times New Roman"/>
            <w:sz w:val="19"/>
            <w:u w:val="single"/>
          </w:rPr>
          <w:t>)</w:t>
        </w:r>
      </w:hyperlink>
      <w:r>
        <w:rPr>
          <w:rFonts w:ascii="Times New Roman" w:eastAsia="Times New Roman" w:hAnsi="Times New Roman"/>
          <w:sz w:val="19"/>
        </w:rPr>
        <w:t>.</w:t>
      </w:r>
    </w:p>
    <w:p w:rsidR="00000000" w:rsidRDefault="004F32B3">
      <w:pPr>
        <w:spacing w:line="1" w:lineRule="exact"/>
        <w:rPr>
          <w:rFonts w:ascii="Times New Roman" w:eastAsia="Times New Roman" w:hAnsi="Times New Roman"/>
          <w:sz w:val="19"/>
        </w:rPr>
      </w:pPr>
    </w:p>
    <w:p w:rsidR="00000000" w:rsidRDefault="004F32B3">
      <w:pPr>
        <w:numPr>
          <w:ilvl w:val="0"/>
          <w:numId w:val="65"/>
        </w:numPr>
        <w:tabs>
          <w:tab w:val="left" w:pos="180"/>
        </w:tabs>
        <w:spacing w:line="218" w:lineRule="auto"/>
        <w:ind w:right="240"/>
        <w:rPr>
          <w:rFonts w:ascii="Times New Roman" w:eastAsia="Times New Roman" w:hAnsi="Times New Roman"/>
        </w:rPr>
      </w:pPr>
      <w:r>
        <w:rPr>
          <w:rFonts w:ascii="Times New Roman" w:eastAsia="Times New Roman" w:hAnsi="Times New Roman"/>
        </w:rPr>
        <w:t xml:space="preserve">National Institute of Standards and Technology, </w:t>
      </w:r>
      <w:r>
        <w:rPr>
          <w:rFonts w:ascii="Times New Roman" w:eastAsia="Times New Roman" w:hAnsi="Times New Roman"/>
        </w:rPr>
        <w:t>“Security and Privac</w:t>
      </w:r>
      <w:r>
        <w:rPr>
          <w:rFonts w:ascii="Times New Roman" w:eastAsia="Times New Roman" w:hAnsi="Times New Roman"/>
        </w:rPr>
        <w:t>y Controls for Federal Information Systems and Organizations,</w:t>
      </w:r>
      <w:r>
        <w:rPr>
          <w:rFonts w:ascii="Times New Roman" w:eastAsia="Times New Roman" w:hAnsi="Times New Roman"/>
        </w:rPr>
        <w:t>” NIST Special Publication 800-53, Revision 4, Appendix B (</w:t>
      </w:r>
      <w:hyperlink r:id="rId65" w:history="1">
        <w:r>
          <w:rPr>
            <w:rFonts w:ascii="Times New Roman" w:eastAsia="Times New Roman" w:hAnsi="Times New Roman"/>
            <w:color w:val="0000FF"/>
            <w:u w:val="single"/>
          </w:rPr>
          <w:t>http://nvlpubs.nist.gov/nistpubs/SpecialPublica</w:t>
        </w:r>
        <w:r>
          <w:rPr>
            <w:rFonts w:ascii="Times New Roman" w:eastAsia="Times New Roman" w:hAnsi="Times New Roman"/>
            <w:color w:val="0000FF"/>
            <w:u w:val="single"/>
          </w:rPr>
          <w:t>tions/NIST.SP.800-53r4.pdf</w:t>
        </w:r>
      </w:hyperlink>
      <w:r>
        <w:rPr>
          <w:rFonts w:ascii="Times New Roman" w:eastAsia="Times New Roman" w:hAnsi="Times New Roman"/>
        </w:rPr>
        <w:t>).</w:t>
      </w:r>
    </w:p>
    <w:p w:rsidR="00000000" w:rsidRDefault="004F32B3">
      <w:pPr>
        <w:numPr>
          <w:ilvl w:val="0"/>
          <w:numId w:val="65"/>
        </w:numPr>
        <w:tabs>
          <w:tab w:val="left" w:pos="180"/>
        </w:tabs>
        <w:spacing w:line="184" w:lineRule="auto"/>
        <w:ind w:left="180" w:hanging="180"/>
        <w:rPr>
          <w:rFonts w:ascii="Times New Roman" w:eastAsia="Times New Roman" w:hAnsi="Times New Roman"/>
          <w:sz w:val="26"/>
          <w:vertAlign w:val="superscript"/>
        </w:rPr>
      </w:pPr>
      <w:r>
        <w:rPr>
          <w:rFonts w:ascii="Times New Roman" w:eastAsia="Times New Roman" w:hAnsi="Times New Roman"/>
        </w:rPr>
        <w:t>See 21 CFR 820.30(g).</w:t>
      </w:r>
    </w:p>
    <w:p w:rsidR="00000000" w:rsidRDefault="004F32B3">
      <w:pPr>
        <w:tabs>
          <w:tab w:val="left" w:pos="180"/>
        </w:tabs>
        <w:spacing w:line="184" w:lineRule="auto"/>
        <w:ind w:left="180" w:hanging="180"/>
        <w:rPr>
          <w:rFonts w:ascii="Times New Roman" w:eastAsia="Times New Roman" w:hAnsi="Times New Roman"/>
          <w:sz w:val="26"/>
          <w:vertAlign w:val="superscript"/>
        </w:rPr>
        <w:sectPr w:rsidR="00000000">
          <w:pgSz w:w="12240" w:h="15840"/>
          <w:pgMar w:top="696" w:right="1340" w:bottom="173" w:left="1440" w:header="0" w:footer="0" w:gutter="0"/>
          <w:cols w:space="0" w:equalWidth="0">
            <w:col w:w="9460"/>
          </w:cols>
          <w:docGrid w:linePitch="360"/>
        </w:sectPr>
      </w:pPr>
    </w:p>
    <w:p w:rsidR="00000000" w:rsidRDefault="004F32B3">
      <w:pPr>
        <w:spacing w:line="200" w:lineRule="exact"/>
        <w:rPr>
          <w:rFonts w:ascii="Times New Roman" w:eastAsia="Times New Roman" w:hAnsi="Times New Roman"/>
          <w:sz w:val="25"/>
          <w:vertAlign w:val="superscript"/>
        </w:rPr>
      </w:pPr>
    </w:p>
    <w:p w:rsidR="00000000" w:rsidRDefault="004F32B3">
      <w:pPr>
        <w:spacing w:line="322" w:lineRule="exact"/>
        <w:rPr>
          <w:rFonts w:ascii="Times New Roman" w:eastAsia="Times New Roman" w:hAnsi="Times New Roman"/>
          <w:sz w:val="25"/>
          <w:vertAlign w:val="superscript"/>
        </w:rPr>
      </w:pPr>
    </w:p>
    <w:p w:rsidR="00000000" w:rsidRDefault="004F32B3">
      <w:pPr>
        <w:spacing w:line="0" w:lineRule="atLeast"/>
        <w:ind w:left="9240"/>
        <w:rPr>
          <w:rFonts w:ascii="Times New Roman" w:eastAsia="Times New Roman" w:hAnsi="Times New Roman"/>
        </w:rPr>
      </w:pPr>
      <w:r>
        <w:rPr>
          <w:rFonts w:ascii="Times New Roman" w:eastAsia="Times New Roman" w:hAnsi="Times New Roman"/>
        </w:rPr>
        <w:t>29</w:t>
      </w:r>
    </w:p>
    <w:p w:rsidR="00000000" w:rsidRDefault="004F32B3">
      <w:pPr>
        <w:spacing w:line="0" w:lineRule="atLeast"/>
        <w:ind w:left="924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4F32B3">
      <w:pPr>
        <w:spacing w:line="0" w:lineRule="atLeast"/>
        <w:ind w:right="20"/>
        <w:jc w:val="center"/>
        <w:rPr>
          <w:rFonts w:ascii="Times New Roman" w:eastAsia="Times New Roman" w:hAnsi="Times New Roman"/>
          <w:b/>
          <w:i/>
          <w:sz w:val="24"/>
        </w:rPr>
      </w:pPr>
      <w:bookmarkStart w:id="30" w:name="page30"/>
      <w:bookmarkEnd w:id="30"/>
      <w:r>
        <w:rPr>
          <w:rFonts w:ascii="Times New Roman" w:eastAsia="Times New Roman" w:hAnsi="Times New Roman"/>
          <w:b/>
          <w:i/>
          <w:sz w:val="24"/>
        </w:rPr>
        <w:t>Contains Nonbinding Recommendations</w:t>
      </w:r>
    </w:p>
    <w:p w:rsidR="00000000" w:rsidRDefault="004F32B3">
      <w:pPr>
        <w:spacing w:line="200" w:lineRule="exact"/>
        <w:rPr>
          <w:rFonts w:ascii="Times New Roman" w:eastAsia="Times New Roman" w:hAnsi="Times New Roman"/>
        </w:rPr>
      </w:pPr>
    </w:p>
    <w:p w:rsidR="00000000" w:rsidRDefault="004F32B3">
      <w:pPr>
        <w:spacing w:line="356" w:lineRule="exact"/>
        <w:rPr>
          <w:rFonts w:ascii="Times New Roman" w:eastAsia="Times New Roman" w:hAnsi="Times New Roman"/>
        </w:rPr>
      </w:pPr>
    </w:p>
    <w:p w:rsidR="00000000" w:rsidRDefault="004F32B3">
      <w:pPr>
        <w:spacing w:line="233" w:lineRule="auto"/>
        <w:ind w:left="780" w:right="160"/>
        <w:rPr>
          <w:rFonts w:ascii="Times New Roman" w:eastAsia="Times New Roman" w:hAnsi="Times New Roman"/>
          <w:sz w:val="24"/>
        </w:rPr>
      </w:pPr>
      <w:r>
        <w:rPr>
          <w:rFonts w:ascii="Times New Roman" w:eastAsia="Times New Roman" w:hAnsi="Times New Roman"/>
          <w:sz w:val="24"/>
        </w:rPr>
        <w:t>remediating and reporting identified cybersecurity vulnerabilities, including the development, implementation and user notification concerning fixes. Manufactu</w:t>
      </w:r>
      <w:r>
        <w:rPr>
          <w:rFonts w:ascii="Times New Roman" w:eastAsia="Times New Roman" w:hAnsi="Times New Roman"/>
          <w:sz w:val="24"/>
        </w:rPr>
        <w:t>rers should also adopt a coordinated vulnerability disclosure policy and practice that includes acknowledging receipt of the vulnerability to the vulnerability submitter within a specified time frame.</w:t>
      </w:r>
      <w:hyperlink w:anchor="page30" w:history="1">
        <w:r>
          <w:rPr>
            <w:rFonts w:ascii="Times New Roman" w:eastAsia="Times New Roman" w:hAnsi="Times New Roman"/>
            <w:sz w:val="32"/>
            <w:vertAlign w:val="superscript"/>
          </w:rPr>
          <w:t>47,48</w:t>
        </w:r>
        <w:r>
          <w:rPr>
            <w:rFonts w:ascii="Times New Roman" w:eastAsia="Times New Roman" w:hAnsi="Times New Roman"/>
            <w:sz w:val="24"/>
          </w:rPr>
          <w:t xml:space="preserve"> </w:t>
        </w:r>
      </w:hyperlink>
      <w:r>
        <w:rPr>
          <w:rFonts w:ascii="Times New Roman" w:eastAsia="Times New Roman" w:hAnsi="Times New Roman"/>
          <w:sz w:val="24"/>
        </w:rPr>
        <w:t>The FDA has recognized I</w:t>
      </w:r>
      <w:r>
        <w:rPr>
          <w:rFonts w:ascii="Times New Roman" w:eastAsia="Times New Roman" w:hAnsi="Times New Roman"/>
          <w:sz w:val="24"/>
        </w:rPr>
        <w:t xml:space="preserve">SO/IEC 29147:2014: Information Technology </w:t>
      </w:r>
      <w:r>
        <w:rPr>
          <w:rFonts w:ascii="Times New Roman" w:eastAsia="Times New Roman" w:hAnsi="Times New Roman"/>
          <w:sz w:val="24"/>
        </w:rPr>
        <w:t xml:space="preserve">– Security Techniques </w:t>
      </w:r>
      <w:r>
        <w:rPr>
          <w:rFonts w:ascii="Times New Roman" w:eastAsia="Times New Roman" w:hAnsi="Times New Roman"/>
          <w:sz w:val="24"/>
        </w:rPr>
        <w:t>– Vulnerability Disclosure that may be a useful resource for manufacturers.</w:t>
      </w:r>
    </w:p>
    <w:p w:rsidR="00000000" w:rsidRDefault="004F32B3">
      <w:pPr>
        <w:spacing w:line="234" w:lineRule="exact"/>
        <w:rPr>
          <w:rFonts w:ascii="Times New Roman" w:eastAsia="Times New Roman" w:hAnsi="Times New Roman"/>
        </w:rPr>
      </w:pPr>
    </w:p>
    <w:p w:rsidR="00000000" w:rsidRDefault="004F32B3">
      <w:pPr>
        <w:numPr>
          <w:ilvl w:val="0"/>
          <w:numId w:val="66"/>
        </w:numPr>
        <w:tabs>
          <w:tab w:val="left" w:pos="1440"/>
        </w:tabs>
        <w:spacing w:line="0" w:lineRule="atLeast"/>
        <w:ind w:left="1440" w:hanging="720"/>
        <w:rPr>
          <w:rFonts w:ascii="Times New Roman" w:eastAsia="Times New Roman" w:hAnsi="Times New Roman"/>
          <w:b/>
          <w:sz w:val="32"/>
        </w:rPr>
      </w:pPr>
      <w:r>
        <w:rPr>
          <w:rFonts w:ascii="Times New Roman" w:eastAsia="Times New Roman" w:hAnsi="Times New Roman"/>
          <w:b/>
          <w:sz w:val="32"/>
        </w:rPr>
        <w:t>Risk Mitigation of Safety and Essential Performance</w:t>
      </w:r>
    </w:p>
    <w:p w:rsidR="00000000" w:rsidRDefault="004F32B3">
      <w:pPr>
        <w:spacing w:line="285" w:lineRule="exact"/>
        <w:rPr>
          <w:rFonts w:ascii="Times New Roman" w:eastAsia="Times New Roman" w:hAnsi="Times New Roman"/>
        </w:rPr>
      </w:pPr>
    </w:p>
    <w:p w:rsidR="00000000" w:rsidRDefault="004F32B3">
      <w:pPr>
        <w:spacing w:line="243" w:lineRule="auto"/>
        <w:ind w:left="720" w:right="100"/>
        <w:rPr>
          <w:rFonts w:ascii="Times New Roman" w:eastAsia="Times New Roman" w:hAnsi="Times New Roman"/>
          <w:sz w:val="24"/>
        </w:rPr>
      </w:pPr>
      <w:r>
        <w:rPr>
          <w:rFonts w:ascii="Times New Roman" w:eastAsia="Times New Roman" w:hAnsi="Times New Roman"/>
          <w:sz w:val="24"/>
        </w:rPr>
        <w:t>Once the preceding information has been assessed and character</w:t>
      </w:r>
      <w:r>
        <w:rPr>
          <w:rFonts w:ascii="Times New Roman" w:eastAsia="Times New Roman" w:hAnsi="Times New Roman"/>
          <w:sz w:val="24"/>
        </w:rPr>
        <w:t>ized, manufacturers should determine if the risk of patient harm presented by the vulnerability are adequately controlled by existing device features and/or manufacturer defined compensating controls (i.e., residual risk levels are acceptable). Actions tak</w:t>
      </w:r>
      <w:r>
        <w:rPr>
          <w:rFonts w:ascii="Times New Roman" w:eastAsia="Times New Roman" w:hAnsi="Times New Roman"/>
          <w:sz w:val="24"/>
        </w:rPr>
        <w:t>en should reflect the magnitude of the problem and align with the risks encountered. Manufacturers should also include an evaluation of residual risk, benefit/risk, and risk introduced by the remediation. Manufacturers should design their devices to ensure</w:t>
      </w:r>
      <w:r>
        <w:rPr>
          <w:rFonts w:ascii="Times New Roman" w:eastAsia="Times New Roman" w:hAnsi="Times New Roman"/>
          <w:sz w:val="24"/>
        </w:rPr>
        <w:t xml:space="preserve"> that risks inherent in remediation are properly mitigated including ensuring that the remediation is adequate and validated, that the device designs incorporate mechanisms for secure and timely updates.</w:t>
      </w:r>
    </w:p>
    <w:p w:rsidR="00000000" w:rsidRDefault="004F32B3">
      <w:pPr>
        <w:spacing w:line="245" w:lineRule="exact"/>
        <w:rPr>
          <w:rFonts w:ascii="Times New Roman" w:eastAsia="Times New Roman" w:hAnsi="Times New Roman"/>
        </w:rPr>
      </w:pPr>
    </w:p>
    <w:p w:rsidR="00000000" w:rsidRDefault="004F32B3">
      <w:pPr>
        <w:spacing w:line="255" w:lineRule="auto"/>
        <w:ind w:left="720" w:right="760"/>
        <w:jc w:val="both"/>
        <w:rPr>
          <w:rFonts w:ascii="Times New Roman" w:eastAsia="Times New Roman" w:hAnsi="Times New Roman"/>
          <w:sz w:val="24"/>
        </w:rPr>
      </w:pPr>
      <w:r>
        <w:rPr>
          <w:rFonts w:ascii="Times New Roman" w:eastAsia="Times New Roman" w:hAnsi="Times New Roman"/>
          <w:sz w:val="24"/>
        </w:rPr>
        <w:t>Changes made for vulnerabilities of controlled risk</w:t>
      </w:r>
      <w:r>
        <w:rPr>
          <w:rFonts w:ascii="Times New Roman" w:eastAsia="Times New Roman" w:hAnsi="Times New Roman"/>
          <w:sz w:val="24"/>
        </w:rPr>
        <w:t xml:space="preserve"> are generally considered device enhancements, not recalls. Cybersecurity routine updates and patches are generally considered a type of device enhancement.</w:t>
      </w:r>
    </w:p>
    <w:p w:rsidR="00000000" w:rsidRDefault="005F3147">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76672" behindDoc="1" locked="0" layoutInCell="1" allowOverlap="1">
                <wp:simplePos x="0" y="0"/>
                <wp:positionH relativeFrom="column">
                  <wp:posOffset>0</wp:posOffset>
                </wp:positionH>
                <wp:positionV relativeFrom="paragraph">
                  <wp:posOffset>3357245</wp:posOffset>
                </wp:positionV>
                <wp:extent cx="1828800" cy="0"/>
                <wp:effectExtent l="0" t="0" r="0" b="0"/>
                <wp:wrapNone/>
                <wp:docPr id="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240325" id="Line 39"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4.35pt" to="2in,26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" strokeweight=".6pt">
                <o:lock v:ext="edit" shapetype="f"/>
              </v:line>
            </w:pict>
          </mc:Fallback>
        </mc:AlternateContent>
      </w: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362" w:lineRule="exact"/>
        <w:rPr>
          <w:rFonts w:ascii="Times New Roman" w:eastAsia="Times New Roman" w:hAnsi="Times New Roman"/>
        </w:rPr>
      </w:pPr>
    </w:p>
    <w:p w:rsidR="00000000" w:rsidRDefault="004F32B3">
      <w:pPr>
        <w:numPr>
          <w:ilvl w:val="0"/>
          <w:numId w:val="67"/>
        </w:numPr>
        <w:tabs>
          <w:tab w:val="left" w:pos="230"/>
        </w:tabs>
        <w:spacing w:line="222" w:lineRule="auto"/>
        <w:ind w:right="300"/>
        <w:rPr>
          <w:rFonts w:ascii="Times New Roman" w:eastAsia="Times New Roman" w:hAnsi="Times New Roman"/>
          <w:sz w:val="26"/>
          <w:vertAlign w:val="superscript"/>
        </w:rPr>
      </w:pPr>
      <w:r>
        <w:rPr>
          <w:rFonts w:ascii="Times New Roman" w:eastAsia="Times New Roman" w:hAnsi="Times New Roman"/>
        </w:rPr>
        <w:t xml:space="preserve">The FDA has recognized ISO/IEC 29147:2014: Information Technology </w:t>
      </w:r>
      <w:r>
        <w:rPr>
          <w:rFonts w:ascii="Times New Roman" w:eastAsia="Times New Roman" w:hAnsi="Times New Roman"/>
        </w:rPr>
        <w:t>– Sec</w:t>
      </w:r>
      <w:r>
        <w:rPr>
          <w:rFonts w:ascii="Times New Roman" w:eastAsia="Times New Roman" w:hAnsi="Times New Roman"/>
        </w:rPr>
        <w:t xml:space="preserve">urity Techniques </w:t>
      </w:r>
      <w:r>
        <w:rPr>
          <w:rFonts w:ascii="Times New Roman" w:eastAsia="Times New Roman" w:hAnsi="Times New Roman"/>
        </w:rPr>
        <w:t>– Vulnerability Disclosure</w:t>
      </w:r>
    </w:p>
    <w:p w:rsidR="00000000" w:rsidRDefault="004F32B3">
      <w:pPr>
        <w:numPr>
          <w:ilvl w:val="0"/>
          <w:numId w:val="67"/>
        </w:numPr>
        <w:tabs>
          <w:tab w:val="left" w:pos="180"/>
        </w:tabs>
        <w:spacing w:line="184" w:lineRule="auto"/>
        <w:ind w:left="180" w:hanging="180"/>
        <w:rPr>
          <w:rFonts w:ascii="Times New Roman" w:eastAsia="Times New Roman" w:hAnsi="Times New Roman"/>
          <w:sz w:val="26"/>
          <w:vertAlign w:val="superscript"/>
        </w:rPr>
      </w:pPr>
      <w:r>
        <w:rPr>
          <w:rFonts w:ascii="Times New Roman" w:eastAsia="Times New Roman" w:hAnsi="Times New Roman"/>
        </w:rPr>
        <w:t xml:space="preserve">ISO/IEC 30111:2013: Information Technology </w:t>
      </w:r>
      <w:r>
        <w:rPr>
          <w:rFonts w:ascii="Times New Roman" w:eastAsia="Times New Roman" w:hAnsi="Times New Roman"/>
        </w:rPr>
        <w:t xml:space="preserve">– Security Techniques </w:t>
      </w:r>
      <w:r>
        <w:rPr>
          <w:rFonts w:ascii="Times New Roman" w:eastAsia="Times New Roman" w:hAnsi="Times New Roman"/>
        </w:rPr>
        <w:t>– Vulnerability Handling Processes</w:t>
      </w:r>
    </w:p>
    <w:p w:rsidR="00000000" w:rsidRDefault="004F32B3">
      <w:pPr>
        <w:tabs>
          <w:tab w:val="left" w:pos="180"/>
        </w:tabs>
        <w:spacing w:line="184" w:lineRule="auto"/>
        <w:ind w:left="180" w:hanging="180"/>
        <w:rPr>
          <w:rFonts w:ascii="Times New Roman" w:eastAsia="Times New Roman" w:hAnsi="Times New Roman"/>
          <w:sz w:val="26"/>
          <w:vertAlign w:val="superscript"/>
        </w:rPr>
        <w:sectPr w:rsidR="00000000">
          <w:pgSz w:w="12240" w:h="15840"/>
          <w:pgMar w:top="696" w:right="1340" w:bottom="173" w:left="1440" w:header="0" w:footer="0" w:gutter="0"/>
          <w:cols w:space="0" w:equalWidth="0">
            <w:col w:w="9460"/>
          </w:cols>
          <w:docGrid w:linePitch="360"/>
        </w:sectPr>
      </w:pPr>
    </w:p>
    <w:p w:rsidR="00000000" w:rsidRDefault="004F32B3">
      <w:pPr>
        <w:spacing w:line="200" w:lineRule="exact"/>
        <w:rPr>
          <w:rFonts w:ascii="Times New Roman" w:eastAsia="Times New Roman" w:hAnsi="Times New Roman"/>
        </w:rPr>
      </w:pPr>
    </w:p>
    <w:p w:rsidR="00000000" w:rsidRDefault="004F32B3">
      <w:pPr>
        <w:spacing w:line="200" w:lineRule="exact"/>
        <w:rPr>
          <w:rFonts w:ascii="Times New Roman" w:eastAsia="Times New Roman" w:hAnsi="Times New Roman"/>
        </w:rPr>
      </w:pPr>
    </w:p>
    <w:p w:rsidR="00000000" w:rsidRDefault="004F32B3">
      <w:pPr>
        <w:spacing w:line="352" w:lineRule="exact"/>
        <w:rPr>
          <w:rFonts w:ascii="Times New Roman" w:eastAsia="Times New Roman" w:hAnsi="Times New Roman"/>
        </w:rPr>
      </w:pPr>
    </w:p>
    <w:p w:rsidR="004F32B3" w:rsidRDefault="004F32B3">
      <w:pPr>
        <w:spacing w:line="0" w:lineRule="atLeast"/>
        <w:ind w:left="9240"/>
        <w:rPr>
          <w:rFonts w:ascii="Times New Roman" w:eastAsia="Times New Roman" w:hAnsi="Times New Roman"/>
        </w:rPr>
      </w:pPr>
      <w:r>
        <w:rPr>
          <w:rFonts w:ascii="Times New Roman" w:eastAsia="Times New Roman" w:hAnsi="Times New Roman"/>
        </w:rPr>
        <w:t>30</w:t>
      </w:r>
    </w:p>
    <w:sectPr w:rsidR="004F32B3">
      <w:type w:val="continuous"/>
      <w:pgSz w:w="12240" w:h="15840"/>
      <w:pgMar w:top="696" w:right="1340" w:bottom="173" w:left="1440" w:header="0" w:footer="0" w:gutter="0"/>
      <w:cols w:space="0" w:equalWidth="0">
        <w:col w:w="94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32B3" w:rsidRDefault="004F32B3" w:rsidP="005F3147">
      <w:r>
        <w:separator/>
      </w:r>
    </w:p>
  </w:endnote>
  <w:endnote w:type="continuationSeparator" w:id="0">
    <w:p w:rsidR="004F32B3" w:rsidRDefault="004F32B3" w:rsidP="005F3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147" w:rsidRDefault="005F31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147" w:rsidRDefault="005F31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147" w:rsidRDefault="005F31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32B3" w:rsidRDefault="004F32B3" w:rsidP="005F3147">
      <w:r>
        <w:separator/>
      </w:r>
    </w:p>
  </w:footnote>
  <w:footnote w:type="continuationSeparator" w:id="0">
    <w:p w:rsidR="004F32B3" w:rsidRDefault="004F32B3" w:rsidP="005F31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147" w:rsidRDefault="005F31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147" w:rsidRDefault="005F31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147" w:rsidRDefault="005F3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14FD4A0"/>
    <w:lvl w:ilvl="0">
      <w:start w:val="9"/>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419AC240"/>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5577F8E0"/>
    <w:lvl w:ilvl="0">
      <w:start w:val="35"/>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440BADFC"/>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05072366"/>
    <w:lvl w:ilvl="0">
      <w:start w:val="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3804823E"/>
    <w:lvl w:ilvl="0">
      <w:start w:val="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77465F00"/>
    <w:lvl w:ilvl="0">
      <w:start w:val="61"/>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7724C67E"/>
    <w:lvl w:ilvl="0">
      <w:start w:val="8"/>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5C482A96"/>
    <w:lvl w:ilvl="0">
      <w:start w:val="1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2463B9EA"/>
    <w:lvl w:ilvl="0">
      <w:start w:val="1"/>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5E884ADC"/>
    <w:lvl w:ilvl="0">
      <w:start w:val="2"/>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51EAD36A"/>
    <w:lvl w:ilvl="0">
      <w:start w:val="1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2D517796"/>
    <w:lvl w:ilvl="0">
      <w:start w:val="4"/>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580BD78E"/>
    <w:lvl w:ilvl="0">
      <w:start w:val="5"/>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0F"/>
    <w:multiLevelType w:val="hybridMultilevel"/>
    <w:tmpl w:val="153EA438"/>
    <w:lvl w:ilvl="0">
      <w:start w:val="6"/>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10"/>
    <w:multiLevelType w:val="hybridMultilevel"/>
    <w:tmpl w:val="3855585C"/>
    <w:lvl w:ilvl="0">
      <w:start w:val="1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00000011"/>
    <w:multiLevelType w:val="hybridMultilevel"/>
    <w:tmpl w:val="70A64E2A"/>
    <w:lvl w:ilvl="0">
      <w:start w:val="7"/>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15:restartNumberingAfterBreak="0">
    <w:nsid w:val="00000012"/>
    <w:multiLevelType w:val="hybridMultilevel"/>
    <w:tmpl w:val="6A2342EC"/>
    <w:lvl w:ilvl="0">
      <w:start w:val="8"/>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8" w15:restartNumberingAfterBreak="0">
    <w:nsid w:val="00000013"/>
    <w:multiLevelType w:val="hybridMultilevel"/>
    <w:tmpl w:val="2A487CB0"/>
    <w:lvl w:ilvl="0">
      <w:start w:val="9"/>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9" w15:restartNumberingAfterBreak="0">
    <w:nsid w:val="00000014"/>
    <w:multiLevelType w:val="hybridMultilevel"/>
    <w:tmpl w:val="1D4ED43A"/>
    <w:lvl w:ilvl="0">
      <w:start w:val="17"/>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0" w15:restartNumberingAfterBreak="0">
    <w:nsid w:val="00000015"/>
    <w:multiLevelType w:val="hybridMultilevel"/>
    <w:tmpl w:val="725A06FA"/>
    <w:lvl w:ilvl="0">
      <w:start w:val="10"/>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1" w15:restartNumberingAfterBreak="0">
    <w:nsid w:val="00000016"/>
    <w:multiLevelType w:val="hybridMultilevel"/>
    <w:tmpl w:val="2CD89A32"/>
    <w:lvl w:ilvl="0">
      <w:start w:val="11"/>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2" w15:restartNumberingAfterBreak="0">
    <w:nsid w:val="00000017"/>
    <w:multiLevelType w:val="hybridMultilevel"/>
    <w:tmpl w:val="57E4CCAE"/>
    <w:lvl w:ilvl="0">
      <w:start w:val="22"/>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3" w15:restartNumberingAfterBreak="0">
    <w:nsid w:val="00000018"/>
    <w:multiLevelType w:val="hybridMultilevel"/>
    <w:tmpl w:val="7A6D8D3C"/>
    <w:lvl w:ilvl="0">
      <w:start w:val="1"/>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4" w15:restartNumberingAfterBreak="0">
    <w:nsid w:val="00000019"/>
    <w:multiLevelType w:val="hybridMultilevel"/>
    <w:tmpl w:val="4B588F54"/>
    <w:lvl w:ilvl="0">
      <w:start w:val="19"/>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5" w15:restartNumberingAfterBreak="0">
    <w:nsid w:val="0000001A"/>
    <w:multiLevelType w:val="hybridMultilevel"/>
    <w:tmpl w:val="542289E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6" w15:restartNumberingAfterBreak="0">
    <w:nsid w:val="0000001B"/>
    <w:multiLevelType w:val="hybridMultilevel"/>
    <w:tmpl w:val="6DE91B18"/>
    <w:lvl w:ilvl="0">
      <w:start w:val="2"/>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7" w15:restartNumberingAfterBreak="0">
    <w:nsid w:val="0000001C"/>
    <w:multiLevelType w:val="hybridMultilevel"/>
    <w:tmpl w:val="38437FD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8" w15:restartNumberingAfterBreak="0">
    <w:nsid w:val="0000001D"/>
    <w:multiLevelType w:val="hybridMultilevel"/>
    <w:tmpl w:val="7644A45C"/>
    <w:lvl w:ilvl="0">
      <w:start w:val="15"/>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9" w15:restartNumberingAfterBreak="0">
    <w:nsid w:val="0000001E"/>
    <w:multiLevelType w:val="hybridMultilevel"/>
    <w:tmpl w:val="32FFF902"/>
    <w:lvl w:ilvl="0">
      <w:start w:val="1"/>
      <w:numFmt w:val="bullet"/>
      <w:lvlText w:val="·"/>
      <w:lvlJc w:val="left"/>
    </w:lvl>
    <w:lvl w:ilvl="1">
      <w:start w:val="15"/>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0" w15:restartNumberingAfterBreak="0">
    <w:nsid w:val="0000001F"/>
    <w:multiLevelType w:val="hybridMultilevel"/>
    <w:tmpl w:val="684A481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1" w15:restartNumberingAfterBreak="0">
    <w:nsid w:val="00000020"/>
    <w:multiLevelType w:val="hybridMultilevel"/>
    <w:tmpl w:val="579478F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2" w15:restartNumberingAfterBreak="0">
    <w:nsid w:val="00000021"/>
    <w:multiLevelType w:val="hybridMultilevel"/>
    <w:tmpl w:val="749ABB42"/>
    <w:lvl w:ilvl="0">
      <w:start w:val="15"/>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3" w15:restartNumberingAfterBreak="0">
    <w:nsid w:val="00000022"/>
    <w:multiLevelType w:val="hybridMultilevel"/>
    <w:tmpl w:val="3DC240FA"/>
    <w:lvl w:ilvl="0">
      <w:start w:val="15"/>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4" w15:restartNumberingAfterBreak="0">
    <w:nsid w:val="00000023"/>
    <w:multiLevelType w:val="hybridMultilevel"/>
    <w:tmpl w:val="1BA026F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5" w15:restartNumberingAfterBreak="0">
    <w:nsid w:val="00000024"/>
    <w:multiLevelType w:val="hybridMultilevel"/>
    <w:tmpl w:val="79A1DEAA"/>
    <w:lvl w:ilvl="0">
      <w:start w:val="1"/>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6" w15:restartNumberingAfterBreak="0">
    <w:nsid w:val="00000025"/>
    <w:multiLevelType w:val="hybridMultilevel"/>
    <w:tmpl w:val="75C6C33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7" w15:restartNumberingAfterBreak="0">
    <w:nsid w:val="00000026"/>
    <w:multiLevelType w:val="hybridMultilevel"/>
    <w:tmpl w:val="12E685FA"/>
    <w:lvl w:ilvl="0">
      <w:start w:val="2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8" w15:restartNumberingAfterBreak="0">
    <w:nsid w:val="00000027"/>
    <w:multiLevelType w:val="hybridMultilevel"/>
    <w:tmpl w:val="70C6A528"/>
    <w:lvl w:ilvl="0">
      <w:start w:val="2"/>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9" w15:restartNumberingAfterBreak="0">
    <w:nsid w:val="00000028"/>
    <w:multiLevelType w:val="hybridMultilevel"/>
    <w:tmpl w:val="520EEDD0"/>
    <w:lvl w:ilvl="0">
      <w:start w:val="3"/>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0" w15:restartNumberingAfterBreak="0">
    <w:nsid w:val="00000029"/>
    <w:multiLevelType w:val="hybridMultilevel"/>
    <w:tmpl w:val="374A3FE6"/>
    <w:lvl w:ilvl="0">
      <w:start w:val="27"/>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1" w15:restartNumberingAfterBreak="0">
    <w:nsid w:val="0000002A"/>
    <w:multiLevelType w:val="hybridMultilevel"/>
    <w:tmpl w:val="4F4EF00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2" w15:restartNumberingAfterBreak="0">
    <w:nsid w:val="0000002B"/>
    <w:multiLevelType w:val="hybridMultilevel"/>
    <w:tmpl w:val="23F9C13C"/>
    <w:lvl w:ilvl="0">
      <w:start w:val="3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3" w15:restartNumberingAfterBreak="0">
    <w:nsid w:val="0000002C"/>
    <w:multiLevelType w:val="hybridMultilevel"/>
    <w:tmpl w:val="649BB77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4" w15:restartNumberingAfterBreak="0">
    <w:nsid w:val="0000002D"/>
    <w:multiLevelType w:val="hybridMultilevel"/>
    <w:tmpl w:val="275AC794"/>
    <w:lvl w:ilvl="0">
      <w:start w:val="3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5" w15:restartNumberingAfterBreak="0">
    <w:nsid w:val="0000002E"/>
    <w:multiLevelType w:val="hybridMultilevel"/>
    <w:tmpl w:val="3938657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6" w15:restartNumberingAfterBreak="0">
    <w:nsid w:val="0000002F"/>
    <w:multiLevelType w:val="hybridMultilevel"/>
    <w:tmpl w:val="1CF10FD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7" w15:restartNumberingAfterBreak="0">
    <w:nsid w:val="00000030"/>
    <w:multiLevelType w:val="hybridMultilevel"/>
    <w:tmpl w:val="180115BE"/>
    <w:lvl w:ilvl="0">
      <w:start w:val="3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8" w15:restartNumberingAfterBreak="0">
    <w:nsid w:val="00000031"/>
    <w:multiLevelType w:val="hybridMultilevel"/>
    <w:tmpl w:val="235BA86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9" w15:restartNumberingAfterBreak="0">
    <w:nsid w:val="00000032"/>
    <w:multiLevelType w:val="hybridMultilevel"/>
    <w:tmpl w:val="47398C88"/>
    <w:lvl w:ilvl="0">
      <w:start w:val="2"/>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0" w15:restartNumberingAfterBreak="0">
    <w:nsid w:val="00000033"/>
    <w:multiLevelType w:val="hybridMultilevel"/>
    <w:tmpl w:val="354FE9F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1" w15:restartNumberingAfterBreak="0">
    <w:nsid w:val="00000034"/>
    <w:multiLevelType w:val="hybridMultilevel"/>
    <w:tmpl w:val="15B5AF5C"/>
    <w:lvl w:ilvl="0">
      <w:start w:val="1"/>
      <w:numFmt w:val="bullet"/>
      <w:lvlText w:val="·"/>
      <w:lvlJc w:val="left"/>
    </w:lvl>
    <w:lvl w:ilvl="1">
      <w:start w:val="1"/>
      <w:numFmt w:val="decimal"/>
      <w:lvlText w:val="%2)"/>
      <w:lvlJc w:val="left"/>
    </w:lvl>
    <w:lvl w:ilvl="2">
      <w:start w:val="1"/>
      <w:numFmt w:val="lowerLetter"/>
      <w:lvlText w:val="%3."/>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2" w15:restartNumberingAfterBreak="0">
    <w:nsid w:val="00000035"/>
    <w:multiLevelType w:val="hybridMultilevel"/>
    <w:tmpl w:val="741226BA"/>
    <w:lvl w:ilvl="0">
      <w:start w:val="3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3" w15:restartNumberingAfterBreak="0">
    <w:nsid w:val="00000036"/>
    <w:multiLevelType w:val="hybridMultilevel"/>
    <w:tmpl w:val="0D34B6A8"/>
    <w:lvl w:ilvl="0">
      <w:start w:val="1"/>
      <w:numFmt w:val="bullet"/>
      <w:lvlText w:val="·"/>
      <w:lvlJc w:val="left"/>
    </w:lvl>
    <w:lvl w:ilvl="1">
      <w:start w:val="4"/>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4" w15:restartNumberingAfterBreak="0">
    <w:nsid w:val="00000037"/>
    <w:multiLevelType w:val="hybridMultilevel"/>
    <w:tmpl w:val="10233C9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5" w15:restartNumberingAfterBreak="0">
    <w:nsid w:val="00000038"/>
    <w:multiLevelType w:val="hybridMultilevel"/>
    <w:tmpl w:val="3F6AB60E"/>
    <w:lvl w:ilvl="0">
      <w:start w:val="4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6" w15:restartNumberingAfterBreak="0">
    <w:nsid w:val="00000039"/>
    <w:multiLevelType w:val="hybridMultilevel"/>
    <w:tmpl w:val="6157409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7" w15:restartNumberingAfterBreak="0">
    <w:nsid w:val="0000003A"/>
    <w:multiLevelType w:val="hybridMultilevel"/>
    <w:tmpl w:val="7E0C57B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8" w15:restartNumberingAfterBreak="0">
    <w:nsid w:val="0000003B"/>
    <w:multiLevelType w:val="hybridMultilevel"/>
    <w:tmpl w:val="77AE35EA"/>
    <w:lvl w:ilvl="0">
      <w:start w:val="4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9" w15:restartNumberingAfterBreak="0">
    <w:nsid w:val="0000003C"/>
    <w:multiLevelType w:val="hybridMultilevel"/>
    <w:tmpl w:val="579BE4F0"/>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0" w15:restartNumberingAfterBreak="0">
    <w:nsid w:val="0000003D"/>
    <w:multiLevelType w:val="hybridMultilevel"/>
    <w:tmpl w:val="310C50B2"/>
    <w:lvl w:ilvl="0">
      <w:start w:val="24"/>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1" w15:restartNumberingAfterBreak="0">
    <w:nsid w:val="0000003E"/>
    <w:multiLevelType w:val="hybridMultilevel"/>
    <w:tmpl w:val="5FF87E04"/>
    <w:lvl w:ilvl="0">
      <w:start w:val="1"/>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2" w15:restartNumberingAfterBreak="0">
    <w:nsid w:val="0000003F"/>
    <w:multiLevelType w:val="hybridMultilevel"/>
    <w:tmpl w:val="2F305DEE"/>
    <w:lvl w:ilvl="0">
      <w:start w:val="4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3" w15:restartNumberingAfterBreak="0">
    <w:nsid w:val="00000040"/>
    <w:multiLevelType w:val="hybridMultilevel"/>
    <w:tmpl w:val="25A70BF6"/>
    <w:lvl w:ilvl="0">
      <w:start w:val="1"/>
      <w:numFmt w:val="bullet"/>
      <w:lvlText w:val="·"/>
      <w:lvlJc w:val="left"/>
    </w:lvl>
    <w:lvl w:ilvl="1">
      <w:start w:val="3"/>
      <w:numFmt w:val="upperLetter"/>
      <w:lvlText w:val="%2."/>
      <w:lvlJc w:val="left"/>
    </w:lvl>
    <w:lvl w:ilvl="2">
      <w:start w:val="1"/>
      <w:numFmt w:val="lowerRoman"/>
      <w:lvlText w:val="%3."/>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4" w15:restartNumberingAfterBreak="0">
    <w:nsid w:val="00000041"/>
    <w:multiLevelType w:val="hybridMultilevel"/>
    <w:tmpl w:val="1DBABF00"/>
    <w:lvl w:ilvl="0">
      <w:start w:val="4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5" w15:restartNumberingAfterBreak="0">
    <w:nsid w:val="00000042"/>
    <w:multiLevelType w:val="hybridMultilevel"/>
    <w:tmpl w:val="4AD084E8"/>
    <w:lvl w:ilvl="0">
      <w:start w:val="4"/>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6" w15:restartNumberingAfterBreak="0">
    <w:nsid w:val="00000043"/>
    <w:multiLevelType w:val="hybridMultilevel"/>
    <w:tmpl w:val="1F48EAA0"/>
    <w:lvl w:ilvl="0">
      <w:start w:val="47"/>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147"/>
    <w:rsid w:val="004F32B3"/>
    <w:rsid w:val="005F314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FD8FE48-2FE9-C044-9D39-E624C1EB5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3147"/>
    <w:pPr>
      <w:tabs>
        <w:tab w:val="center" w:pos="4680"/>
        <w:tab w:val="right" w:pos="9360"/>
      </w:tabs>
    </w:pPr>
    <w:rPr>
      <w:rFonts w:cs="Mangal"/>
      <w:szCs w:val="18"/>
    </w:rPr>
  </w:style>
  <w:style w:type="character" w:customStyle="1" w:styleId="HeaderChar">
    <w:name w:val="Header Char"/>
    <w:basedOn w:val="DefaultParagraphFont"/>
    <w:link w:val="Header"/>
    <w:uiPriority w:val="99"/>
    <w:rsid w:val="005F3147"/>
    <w:rPr>
      <w:rFonts w:cs="Mangal"/>
      <w:szCs w:val="18"/>
    </w:rPr>
  </w:style>
  <w:style w:type="paragraph" w:styleId="Footer">
    <w:name w:val="footer"/>
    <w:basedOn w:val="Normal"/>
    <w:link w:val="FooterChar"/>
    <w:uiPriority w:val="99"/>
    <w:unhideWhenUsed/>
    <w:rsid w:val="005F3147"/>
    <w:pPr>
      <w:tabs>
        <w:tab w:val="center" w:pos="4680"/>
        <w:tab w:val="right" w:pos="9360"/>
      </w:tabs>
    </w:pPr>
    <w:rPr>
      <w:rFonts w:cs="Mangal"/>
      <w:szCs w:val="18"/>
    </w:rPr>
  </w:style>
  <w:style w:type="character" w:customStyle="1" w:styleId="FooterChar">
    <w:name w:val="Footer Char"/>
    <w:basedOn w:val="DefaultParagraphFont"/>
    <w:link w:val="Footer"/>
    <w:uiPriority w:val="99"/>
    <w:rsid w:val="005F3147"/>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fda.gov/MedicalDevices/DeviceRegulationandGuidance/GuidanceDocuments/UCM356190" TargetMode="External"/><Relationship Id="rId21" Type="http://schemas.openxmlformats.org/officeDocument/2006/relationships/hyperlink" Target="http://www.fda.gov/downloads/MedicalDevices/DeviceRegulationandGuidance/GuidanceDocuments/UCM418469.pdf" TargetMode="External"/><Relationship Id="rId34" Type="http://schemas.openxmlformats.org/officeDocument/2006/relationships/hyperlink" Target="http://www.imdrf.org/docs/imdrf/final/technical/imdrf-tech-131209-samd-key-definitions-140901.pdf" TargetMode="External"/><Relationship Id="rId42" Type="http://schemas.openxmlformats.org/officeDocument/2006/relationships/hyperlink" Target="https://www.nist.gov/sites/default/files/documents/cyberframework/cybersecurity-framework-021214.pdf" TargetMode="External"/><Relationship Id="rId47" Type="http://schemas.openxmlformats.org/officeDocument/2006/relationships/hyperlink" Target="https://www.nist.gov/sites/default/files/documents/cyberframework/cybersecurity-framework-021214.pdf" TargetMode="External"/><Relationship Id="rId50" Type="http://schemas.openxmlformats.org/officeDocument/2006/relationships/hyperlink" Target="https://cve.mitre.org/" TargetMode="External"/><Relationship Id="rId55" Type="http://schemas.openxmlformats.org/officeDocument/2006/relationships/hyperlink" Target="https://nvd.nist.gov/cpe.cfm" TargetMode="External"/><Relationship Id="rId63" Type="http://schemas.openxmlformats.org/officeDocument/2006/relationships/hyperlink" Target="https://www.first.org/cvss/calculator/3.0"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fda.gov/BiologicsBloodVaccines/GuidanceComplianceRegulatoryInformation/Guidances/default.htm" TargetMode="External"/><Relationship Id="rId29" Type="http://schemas.openxmlformats.org/officeDocument/2006/relationships/hyperlink" Target="https://www.dhs.gov/isao" TargetMode="External"/><Relationship Id="rId11" Type="http://schemas.openxmlformats.org/officeDocument/2006/relationships/footer" Target="footer2.xml"/><Relationship Id="rId24" Type="http://schemas.openxmlformats.org/officeDocument/2006/relationships/hyperlink" Target="https://www.whitehouse.gov/the-press-office/2013/02/12/presidential-policy-directive-critical-infrastructure-security-and-resil" TargetMode="External"/><Relationship Id="rId32" Type="http://schemas.openxmlformats.org/officeDocument/2006/relationships/hyperlink" Target="http://www.fda.gov/AboutFDA/PartnershipsCollaborations/MemorandaofUnderstandingMOUs/DomesticMOUs/ucm524376.htm" TargetMode="External"/><Relationship Id="rId37" Type="http://schemas.openxmlformats.org/officeDocument/2006/relationships/hyperlink" Target="http://www.fda.gov/downloads/MedicalDevices/DeviceRegulationandGuidance/GuidanceDocuments/UCM482649" TargetMode="External"/><Relationship Id="rId40" Type="http://schemas.openxmlformats.org/officeDocument/2006/relationships/hyperlink" Target="http://www.hhs.gov/ocr/privacy/index.html" TargetMode="External"/><Relationship Id="rId45" Type="http://schemas.openxmlformats.org/officeDocument/2006/relationships/hyperlink" Target="https://www.owasp.org/index.php/Category:Threat_Modeling" TargetMode="External"/><Relationship Id="rId53" Type="http://schemas.openxmlformats.org/officeDocument/2006/relationships/hyperlink" Target="http://capec.mitre.org/" TargetMode="External"/><Relationship Id="rId58" Type="http://schemas.openxmlformats.org/officeDocument/2006/relationships/hyperlink" Target="http://www.fda.gov/downloads/medicaldevices/deviceregulationandguidance/guidancedocuments/ucm418469.pdf"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fda.gov/MedicalDevices/DeviceRegulationandGuidance/HowtoMarketYourDevice/PremarketSubmissions/PremarketApprovalPMA/ucm050467.htm" TargetMode="External"/><Relationship Id="rId19" Type="http://schemas.openxmlformats.org/officeDocument/2006/relationships/hyperlink" Target="https://www.gpo.gov/fdsys/pkg/FR-2013-02-19/pdf/2013-03915.pdf" TargetMode="External"/><Relationship Id="rId14" Type="http://schemas.openxmlformats.org/officeDocument/2006/relationships/hyperlink" Target="http://www.regulations.gov/" TargetMode="External"/><Relationship Id="rId22" Type="http://schemas.openxmlformats.org/officeDocument/2006/relationships/hyperlink" Target="http://www.fda.gov/downloads/MedicalDevices/DeviceRegulationandGuidance/GuidanceDocuments/UCM418469.pdf" TargetMode="External"/><Relationship Id="rId27" Type="http://schemas.openxmlformats.org/officeDocument/2006/relationships/hyperlink" Target="https://www.whitehouse.gov/the-press-office/2015/02/13/executive-order-promoting-private-sector-cybersecurity-information-shari" TargetMode="External"/><Relationship Id="rId30" Type="http://schemas.openxmlformats.org/officeDocument/2006/relationships/hyperlink" Target="https://www.dhs.gov/pcii-program" TargetMode="External"/><Relationship Id="rId35" Type="http://schemas.openxmlformats.org/officeDocument/2006/relationships/hyperlink" Target="http://www.imdrf.org/docs/imdrf/final/technical/imdrf-tech-131209-samd-key-definitions-140901.pdf" TargetMode="External"/><Relationship Id="rId43" Type="http://schemas.openxmlformats.org/officeDocument/2006/relationships/hyperlink" Target="http://www.fda.gov/downloads/MedicalDevices/DeviceRegulationandGuidance/GuidanceDocuments/UCM356190.pdf" TargetMode="External"/><Relationship Id="rId48" Type="http://schemas.openxmlformats.org/officeDocument/2006/relationships/hyperlink" Target="https://www.first.org/cvss/specification-document" TargetMode="External"/><Relationship Id="rId56" Type="http://schemas.openxmlformats.org/officeDocument/2006/relationships/image" Target="media/image2.jpeg"/><Relationship Id="rId64" Type="http://schemas.openxmlformats.org/officeDocument/2006/relationships/hyperlink" Target="http://nvlpubs.nist.gov/nistpubs/Legacy/SP/nistspecialpublication800-30r1.pdf" TargetMode="External"/><Relationship Id="rId8" Type="http://schemas.openxmlformats.org/officeDocument/2006/relationships/header" Target="header1.xml"/><Relationship Id="rId51" Type="http://schemas.openxmlformats.org/officeDocument/2006/relationships/hyperlink" Target="http://cwe.mitre.org/index.html" TargetMode="Externa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yperlink" Target="http://www.fda.gov/MedicalDevices/DeviceRegulationandGuidance/GuidanceDocuments/UCM356190" TargetMode="External"/><Relationship Id="rId25" Type="http://schemas.openxmlformats.org/officeDocument/2006/relationships/hyperlink" Target="http://www.fda.gov/MedicalDevices/DeviceRegulationandGuidance/GuidanceDocuments/UCM356190" TargetMode="External"/><Relationship Id="rId33" Type="http://schemas.openxmlformats.org/officeDocument/2006/relationships/hyperlink" Target="http://www.fda.gov/AboutFDA/PartnershipsCollaborations/MemorandaofUnderstandingMOUs/DomesticMOUs/ucm524376.htm" TargetMode="External"/><Relationship Id="rId38" Type="http://schemas.openxmlformats.org/officeDocument/2006/relationships/hyperlink" Target="http://www.fda.gov/MedicalDevices/DeviceRegulationandGuidance/GuidanceDocuments/ucm077812.htm" TargetMode="External"/><Relationship Id="rId46" Type="http://schemas.openxmlformats.org/officeDocument/2006/relationships/hyperlink" Target="https://www.nist.gov/sites/default/files/documents/cyberframework/cybersecurity-framework-021214.pdf" TargetMode="External"/><Relationship Id="rId59" Type="http://schemas.openxmlformats.org/officeDocument/2006/relationships/hyperlink" Target="http://www.fda.gov/MedicalDevices/DeviceRegulationandGuidance/HowtoMarketYourDevice/PremarketSubmissions/PremarketApprovalPMA/ucm050467.htm" TargetMode="External"/><Relationship Id="rId67" Type="http://schemas.openxmlformats.org/officeDocument/2006/relationships/theme" Target="theme/theme1.xml"/><Relationship Id="rId20" Type="http://schemas.openxmlformats.org/officeDocument/2006/relationships/hyperlink" Target="https://www.gpo.gov/fdsys/pkg/FR-2013-02-19/pdf/2013-03915.pdf" TargetMode="External"/><Relationship Id="rId41" Type="http://schemas.openxmlformats.org/officeDocument/2006/relationships/hyperlink" Target="https://www.nist.gov/sites/default/files/documents/cyberframework/cybersecurity-framework-021214.pdf" TargetMode="External"/><Relationship Id="rId54" Type="http://schemas.openxmlformats.org/officeDocument/2006/relationships/hyperlink" Target="https://nvd.nist.gov/cce/index.cfm" TargetMode="External"/><Relationship Id="rId62" Type="http://schemas.openxmlformats.org/officeDocument/2006/relationships/hyperlink" Target="http://www.fda.gov/MedicalDevices/DeviceRegulationandGuidance/UniqueDeviceIdentificatio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ailto:ocod@fda.hhs.gov" TargetMode="External"/><Relationship Id="rId23" Type="http://schemas.openxmlformats.org/officeDocument/2006/relationships/hyperlink" Target="https://www.whitehouse.gov/the-press-office/2013/02/12/presidential-policy-directive-critical-infrastructure-security-and-resil" TargetMode="External"/><Relationship Id="rId28" Type="http://schemas.openxmlformats.org/officeDocument/2006/relationships/hyperlink" Target="https://www.whitehouse.gov/the-press-office/2015/02/13/executive-order-promoting-private-sector-cybersecurity-information-shari" TargetMode="External"/><Relationship Id="rId36" Type="http://schemas.openxmlformats.org/officeDocument/2006/relationships/hyperlink" Target="http://www.fda.gov/downloads/MedicalDevices/.../UCM263366.pdf" TargetMode="External"/><Relationship Id="rId49" Type="http://schemas.openxmlformats.org/officeDocument/2006/relationships/hyperlink" Target="https://nvd.nist.gov/" TargetMode="External"/><Relationship Id="rId57" Type="http://schemas.openxmlformats.org/officeDocument/2006/relationships/hyperlink" Target="http://www.fda.gov/downloads/medicaldevices/deviceregulationandguidance/guidancedocuments/ucm418469.pdf" TargetMode="External"/><Relationship Id="rId10" Type="http://schemas.openxmlformats.org/officeDocument/2006/relationships/footer" Target="footer1.xml"/><Relationship Id="rId31" Type="http://schemas.openxmlformats.org/officeDocument/2006/relationships/hyperlink" Target="https://www.dhs.gov/xlibrary/assets/hr_5005_enr.pdf" TargetMode="External"/><Relationship Id="rId44" Type="http://schemas.openxmlformats.org/officeDocument/2006/relationships/hyperlink" Target="http://www.fda.gov/downloads/MedicalDevices/DeviceRegulationandGuidance/GuidanceDocuments/UCM356190.pdf" TargetMode="External"/><Relationship Id="rId52" Type="http://schemas.openxmlformats.org/officeDocument/2006/relationships/hyperlink" Target="http://cwe.mitre.org/cwss/cwss_v1.0.1.html" TargetMode="External"/><Relationship Id="rId60" Type="http://schemas.openxmlformats.org/officeDocument/2006/relationships/hyperlink" Target="http://www.fda.gov/MedicalDevices/DeviceRegulationandGuidance/HowtoMarketYourDevice/PremarketSubmissions/PremarketApprovalPMA/ucm050467.htm" TargetMode="External"/><Relationship Id="rId65" Type="http://schemas.openxmlformats.org/officeDocument/2006/relationships/hyperlink" Target="http://nvlpubs.nist.gov/nistpubs/SpecialPublications/NIST.SP.800-53r4.pdf" TargetMode="Externa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yperlink" Target="http://www.accessdata.fda.gov/scripts/cdrh/cfdocs/cfStandards/search.cfm" TargetMode="External"/><Relationship Id="rId39" Type="http://schemas.openxmlformats.org/officeDocument/2006/relationships/hyperlink" Target="http://www.fda.gov/MedicalDevices/DeviceRegulationandGuidance/GuidanceDocuments/ucm07781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13090</Words>
  <Characters>74613</Characters>
  <Application>Microsoft Office Word</Application>
  <DocSecurity>0</DocSecurity>
  <Lines>621</Lines>
  <Paragraphs>175</Paragraphs>
  <ScaleCrop>false</ScaleCrop>
  <Company/>
  <LinksUpToDate>false</LinksUpToDate>
  <CharactersWithSpaces>87528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Holguin-Sanchez, Eric</dc:creator>
  <cp:keywords/>
  <cp:lastModifiedBy>Holguin-Sanchez, Eric</cp:lastModifiedBy>
  <cp:revision>2</cp:revision>
  <dcterms:created xsi:type="dcterms:W3CDTF">2018-10-30T22:45:00Z</dcterms:created>
  <dcterms:modified xsi:type="dcterms:W3CDTF">2018-10-30T22:45:00Z</dcterms:modified>
</cp:coreProperties>
</file>