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Agentic Luna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MVP Use Cases: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Bundle of content assignments:  </w:t>
      </w:r>
      <w:r w:rsidDel="00000000" w:rsidR="00000000" w:rsidRPr="00000000">
        <w:rPr>
          <w:highlight w:val="red"/>
          <w:rtl w:val="0"/>
        </w:rPr>
        <w:t xml:space="preserve">Bundle generator</w:t>
      </w:r>
      <w:r w:rsidDel="00000000" w:rsidR="00000000" w:rsidRPr="00000000">
        <w:rPr>
          <w:rtl w:val="0"/>
        </w:rPr>
        <w:t xml:space="preserve">(search w/luna) &gt;  Assignment flow/Printing (Could be existing bundles or selecting from individual resources) 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Lesson plan across all content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GO?? 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a  printable quiz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Individual content assignments &gt; Find with Search with Luna &gt; then ask about options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lesson plan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GO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a printable quiz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or level content to print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try to locate 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Then offer supports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nothing is a good match then offer leveling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are the key checkpoints? How do we check that we have what we need?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Resources/amount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attachments desired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Key questions/steps for Luna to ask to understand the checkpoints: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 trying to teach today? (keywords, topics, standards)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type of content are you looking for? (content type as well as amount)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types of resources do you want to support your teaching? (could provide the list of options: Lesson plan, graphic organizer, quiz)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Needs: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generator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Printing of bundles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UGC bundles? 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GG Videos limitation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 alone graphic organizers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Lesson planner currently requires: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Article, standard, objective,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