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Validação RN5</w:t>
      </w:r>
      <w:r w:rsidDel="00000000" w:rsidR="00000000" w:rsidRPr="00000000">
        <w:rPr>
          <w:rtl w:val="0"/>
        </w:rPr>
        <w:t xml:space="preserve"> - O CEP deve ser um número de CEP válido, ou seja, que possui um endereço nos principais sistemas de buscas (Correios, Google Maps) - </w:t>
      </w:r>
      <w:r w:rsidDel="00000000" w:rsidR="00000000" w:rsidRPr="00000000">
        <w:rPr>
          <w:b w:val="1"/>
          <w:rtl w:val="0"/>
        </w:rPr>
        <w:t xml:space="preserve">Teste 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