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RN6 </w:t>
      </w:r>
      <w:r w:rsidDel="00000000" w:rsidR="00000000" w:rsidRPr="00000000">
        <w:rPr>
          <w:rtl w:val="0"/>
        </w:rPr>
        <w:t xml:space="preserve">- O Celular deve ser um campo numérico com exatamente 11 dígitos - </w:t>
      </w:r>
      <w:r w:rsidDel="00000000" w:rsidR="00000000" w:rsidRPr="00000000">
        <w:rPr>
          <w:b w:val="1"/>
          <w:rtl w:val="0"/>
        </w:rPr>
        <w:t xml:space="preserve">Teste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 : O campo “ Celular “ está mostrando a mensagem  “</w:t>
      </w:r>
      <w:r w:rsidDel="00000000" w:rsidR="00000000" w:rsidRPr="00000000">
        <w:rPr>
          <w:color w:val="be0038"/>
          <w:highlight w:val="white"/>
          <w:rtl w:val="0"/>
        </w:rPr>
        <w:t xml:space="preserve">Digite pelo menos 10 dígitos </w:t>
      </w:r>
      <w:r w:rsidDel="00000000" w:rsidR="00000000" w:rsidRPr="00000000">
        <w:rPr>
          <w:highlight w:val="white"/>
          <w:rtl w:val="0"/>
        </w:rPr>
        <w:t xml:space="preserve">“ e a regra de negócio é “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RN6 - O Celular deve ser um campo numérico com exatamente 11 dígitos”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