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Validação RN7</w:t>
      </w:r>
      <w:r w:rsidDel="00000000" w:rsidR="00000000" w:rsidRPr="00000000">
        <w:rPr>
          <w:rtl w:val="0"/>
        </w:rPr>
        <w:t xml:space="preserve"> - Não é permitido enviar duas vezes a mesma receita - </w:t>
      </w:r>
      <w:r w:rsidDel="00000000" w:rsidR="00000000" w:rsidRPr="00000000">
        <w:rPr>
          <w:b w:val="1"/>
          <w:rtl w:val="0"/>
        </w:rPr>
        <w:t xml:space="preserve">Teste OK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