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ACTIVIDADES DE REPASO UNIDAD DE TRABAJO 1</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1.- Fernando López es fontanero y ejerce como autónomo. El martes pasado recibió un aviso para reparar una avería en la casa de Francisca Fuentes. Terminada la reparación, cobra la factura por el servicio prestado. Determina si se trata de una relación laboral. Razona tu respuesta.</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 xml:space="preserve">No se trataría de una relación laboral al no existir una dependencia con ningún </w:t>
        <w:tab/>
        <w:t xml:space="preserve">empresario, ya que Fernando López ejerce como autónomo y presta servicios a </w:t>
        <w:tab/>
        <w:t>Francisca Fuentes.</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2.- Pelayo y María trabajan en el taller mecánico de su padre, que es el titular de la empresa. María, de 17 años, aún convive con su padre y no recibe nómina, mientras que Pelayo vive fuera del domicilio familiar desde hace varios años. Además, durante los meses de verano trabaja en la empresa Carmen, sobrina del padre de Pelayo y María. Temporalmente, para instalar un nuevo dispositivo electrónico que se exige por las autoridades locales, han contratado a Andrés, que trabaja a comisión según las ventas conseguidas. ¿Qué tipo de relaciones de trabajo tienen cada uno de las personas implicadas en este caso práctico?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 xml:space="preserve">En el caso de María no existiría relación laboral </w:t>
      </w:r>
      <w:r>
        <w:rPr>
          <w:rFonts w:cs="Arial" w:ascii="Arial" w:hAnsi="Arial"/>
          <w:b w:val="false"/>
          <w:i w:val="false"/>
          <w:caps w:val="false"/>
          <w:smallCaps w:val="false"/>
          <w:color w:val="000000"/>
          <w:spacing w:val="0"/>
          <w:sz w:val="22"/>
          <w:szCs w:val="22"/>
          <w:u w:val="none"/>
        </w:rPr>
        <w:t xml:space="preserve">debido a que es </w:t>
      </w:r>
      <w:r>
        <w:rPr>
          <w:rFonts w:cs="Arial" w:ascii="Arial" w:hAnsi="Arial"/>
          <w:b w:val="false"/>
          <w:i w:val="false"/>
          <w:caps w:val="false"/>
          <w:smallCaps w:val="false"/>
          <w:color w:val="000000"/>
          <w:spacing w:val="0"/>
          <w:sz w:val="22"/>
          <w:szCs w:val="22"/>
          <w:u w:val="none"/>
        </w:rPr>
        <w:t>de 1ºgrado.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 xml:space="preserve">Pelayo si tendría una relación laboral porque aun tenga relación familiar. </w:t>
      </w:r>
      <w:r>
        <w:rPr>
          <w:rFonts w:cs="Arial" w:ascii="Arial" w:hAnsi="Arial"/>
          <w:b w:val="false"/>
          <w:i w:val="false"/>
          <w:caps w:val="false"/>
          <w:smallCaps w:val="false"/>
          <w:color w:val="000000"/>
          <w:spacing w:val="0"/>
          <w:sz w:val="22"/>
          <w:szCs w:val="22"/>
          <w:u w:val="none"/>
        </w:rPr>
        <w:t>N</w:t>
      </w:r>
      <w:r>
        <w:rPr>
          <w:rFonts w:cs="Arial" w:ascii="Arial" w:hAnsi="Arial"/>
          <w:b w:val="false"/>
          <w:i w:val="false"/>
          <w:caps w:val="false"/>
          <w:smallCaps w:val="false"/>
          <w:color w:val="000000"/>
          <w:spacing w:val="0"/>
          <w:sz w:val="22"/>
          <w:szCs w:val="22"/>
          <w:u w:val="none"/>
        </w:rPr>
        <w:t xml:space="preserve">o </w:t>
        <w:tab/>
        <w:t>est</w:t>
      </w:r>
      <w:r>
        <w:rPr>
          <w:rFonts w:cs="Arial" w:ascii="Arial" w:hAnsi="Arial"/>
          <w:b w:val="false"/>
          <w:i w:val="false"/>
          <w:caps w:val="false"/>
          <w:smallCaps w:val="false"/>
          <w:color w:val="000000"/>
          <w:spacing w:val="0"/>
          <w:sz w:val="22"/>
          <w:szCs w:val="22"/>
          <w:u w:val="none"/>
        </w:rPr>
        <w:t>á</w:t>
      </w:r>
      <w:r>
        <w:rPr>
          <w:rFonts w:cs="Arial" w:ascii="Arial" w:hAnsi="Arial"/>
          <w:b w:val="false"/>
          <w:i w:val="false"/>
          <w:caps w:val="false"/>
          <w:smallCaps w:val="false"/>
          <w:color w:val="000000"/>
          <w:spacing w:val="0"/>
          <w:sz w:val="22"/>
          <w:szCs w:val="22"/>
          <w:u w:val="none"/>
        </w:rPr>
        <w:t xml:space="preserve"> dentro del núcleo familiar.</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Carmen también tendría relación laboral a no ser de hasta 2 grado.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 xml:space="preserve">Andrés no tendría una relación laboral al ser autónomo. </w:t>
      </w:r>
      <w:r>
        <w:rPr>
          <w:rFonts w:cs="Arial" w:ascii="Arial" w:hAnsi="Arial"/>
          <w:b w:val="false"/>
          <w:i w:val="false"/>
          <w:caps w:val="false"/>
          <w:smallCaps w:val="false"/>
          <w:color w:val="000000"/>
          <w:spacing w:val="0"/>
          <w:sz w:val="22"/>
          <w:szCs w:val="22"/>
          <w:u w:val="none"/>
        </w:rPr>
        <w:t xml:space="preserve">Además </w:t>
      </w:r>
      <w:r>
        <w:rPr>
          <w:rFonts w:cs="Arial" w:ascii="Arial" w:hAnsi="Arial"/>
          <w:b w:val="false"/>
          <w:i w:val="false"/>
          <w:caps w:val="false"/>
          <w:smallCaps w:val="false"/>
          <w:color w:val="000000"/>
          <w:spacing w:val="0"/>
          <w:sz w:val="22"/>
          <w:szCs w:val="22"/>
          <w:u w:val="none"/>
        </w:rPr>
        <w:t xml:space="preserve">trabaja por </w:t>
        <w:tab/>
        <w:t xml:space="preserve">cuenta ajena. </w:t>
        <w:tab/>
        <w:t>Relación no laboral</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3.- Ernesto está contratado por Médicos Sin Fronteras para la campaña de vacunación contra la malaria en Senegal. Fernando colabora con ellos desde España como voluntario los fines de semana para divulgar las actividades que realiza la ONG. ¿De qué tipo de relación se trata en cada caso?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Ernesto → Relación laboral</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Fernando → Relación no laboral</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4.- Indica para cada uno de los siguientes casos de qué tipo de relación de trabajo se trata:</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 Policía municipal de Galapagar, funcionario público desde hace 9 años</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Relación no laboral.</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b.- Presidente de una mesa electoral</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Relación no laboral.</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c.- Profesora de FOL en un IES público, funcionaria desde hace 23 años</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Relación no laboral.</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d.- Profesora de FOL de un IES privado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Relación laboral.</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e.- Rosalía, cantante profesional</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Relación laboral de carácter especial.</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f.- Rafa Nadal, deportista profesional</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 xml:space="preserve">Relación laboral de carácter especial, </w:t>
      </w:r>
      <w:r>
        <w:rPr>
          <w:rFonts w:cs="Arial" w:ascii="Arial" w:hAnsi="Arial"/>
          <w:b w:val="false"/>
          <w:i w:val="false"/>
          <w:caps w:val="false"/>
          <w:smallCaps w:val="false"/>
          <w:color w:val="000000"/>
          <w:spacing w:val="0"/>
          <w:sz w:val="22"/>
          <w:szCs w:val="22"/>
          <w:u w:val="none"/>
        </w:rPr>
        <w:t>Autónomo.</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5.- Patricia va a comenzar a trabajar en una empresa. Quiere saber cuánto va a cobrar y descubre que el SMI para el 2022 es de 1000 euros mensuales, mientras que el convenio colectivo que se aplica a su sector establece para su grupo profesional la cantidad de 1100 euros mensuales. ¿Qué salario debería cobrar Patricia?, ¿En virtud de qué principio de aplicación de las normas laborales? 1100</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r>
      <w:r>
        <w:rPr>
          <w:rFonts w:cs="Arial" w:ascii="Arial" w:hAnsi="Arial"/>
          <w:b w:val="false"/>
          <w:i w:val="false"/>
          <w:caps w:val="false"/>
          <w:smallCaps w:val="false"/>
          <w:color w:val="000000"/>
          <w:spacing w:val="0"/>
          <w:sz w:val="22"/>
          <w:szCs w:val="22"/>
          <w:u w:val="none"/>
        </w:rPr>
        <w:t xml:space="preserve">Su sueldo sería de </w:t>
      </w:r>
      <w:r>
        <w:rPr>
          <w:rFonts w:cs="Arial" w:ascii="Arial" w:hAnsi="Arial"/>
          <w:b w:val="false"/>
          <w:i w:val="false"/>
          <w:caps w:val="false"/>
          <w:smallCaps w:val="false"/>
          <w:color w:val="000000"/>
          <w:spacing w:val="0"/>
          <w:sz w:val="22"/>
          <w:szCs w:val="22"/>
          <w:u w:val="none"/>
        </w:rPr>
        <w:t>1100€ debido al principio de norma mas favorable .</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6.- La Ley del Estatuto de los Trabajadores establece que los trabajadores deberán disfrutar de, al menos, 30 días naturales de vacaciones al año. Un convenio colectivo establece que los trabajadores incluidos dentro de su ámbito de aplicación disfrutarán de 26 días de vacaciones anuales. ¿Sería posible?. Justifica tu respuesta.</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 xml:space="preserve">No, al haber una jerarquía normativa. </w:t>
      </w:r>
      <w:r>
        <w:rPr>
          <w:rFonts w:cs="Arial" w:ascii="Arial" w:hAnsi="Arial"/>
          <w:b w:val="false"/>
          <w:i w:val="false"/>
          <w:caps w:val="false"/>
          <w:smallCaps w:val="false"/>
          <w:color w:val="000000"/>
          <w:spacing w:val="0"/>
          <w:sz w:val="22"/>
          <w:szCs w:val="22"/>
          <w:u w:val="none"/>
        </w:rPr>
        <w:t>Además,</w:t>
      </w:r>
      <w:r>
        <w:rPr>
          <w:rFonts w:cs="Arial" w:ascii="Arial" w:hAnsi="Arial"/>
          <w:b w:val="false"/>
          <w:i w:val="false"/>
          <w:caps w:val="false"/>
          <w:smallCaps w:val="false"/>
          <w:color w:val="000000"/>
          <w:spacing w:val="0"/>
          <w:sz w:val="22"/>
          <w:szCs w:val="22"/>
          <w:u w:val="none"/>
        </w:rPr>
        <w:t xml:space="preserve"> la ley del estatuto esta por </w:t>
        <w:tab/>
        <w:t>encima del convenio colectivo</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7.- Cuando Juanjo empezó a trabajar en su empresa hace 7 años, negoció el disfrute de 35 días naturales de vacaciones al año de manera directa con el empresario y así se recogió en su contrato de trabajo. Sin embargo, el 3 de septiembre del presente año se aprobó un nuevo convenio colectivo que regola las condiciones de trabajo en la empresa y, a pesar de ser bastante favorable para los trabajadores en muchos aspectos, solo reconoce 30 días naturales de vacaciones al año. ¿Cómo le afectará a Juanjo el nuevo convenio?.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Mejorara l</w:t>
      </w:r>
      <w:r>
        <w:rPr>
          <w:rFonts w:cs="Arial" w:ascii="Arial" w:hAnsi="Arial"/>
          <w:b w:val="false"/>
          <w:i w:val="false"/>
          <w:caps w:val="false"/>
          <w:smallCaps w:val="false"/>
          <w:color w:val="000000"/>
          <w:spacing w:val="0"/>
          <w:sz w:val="22"/>
          <w:szCs w:val="22"/>
          <w:u w:val="none"/>
        </w:rPr>
        <w:t>os</w:t>
      </w:r>
      <w:r>
        <w:rPr>
          <w:rFonts w:cs="Arial" w:ascii="Arial" w:hAnsi="Arial"/>
          <w:b w:val="false"/>
          <w:i w:val="false"/>
          <w:caps w:val="false"/>
          <w:smallCaps w:val="false"/>
          <w:color w:val="000000"/>
          <w:spacing w:val="0"/>
          <w:sz w:val="22"/>
          <w:szCs w:val="22"/>
          <w:u w:val="none"/>
        </w:rPr>
        <w:t xml:space="preserve"> aspectos que recoja el convenio que sean mas favorable para el </w:t>
        <w:tab/>
        <w:t>tr</w:t>
      </w:r>
      <w:r>
        <w:rPr>
          <w:rFonts w:cs="Arial" w:ascii="Arial" w:hAnsi="Arial"/>
          <w:b w:val="false"/>
          <w:i w:val="false"/>
          <w:caps w:val="false"/>
          <w:smallCaps w:val="false"/>
          <w:color w:val="000000"/>
          <w:spacing w:val="0"/>
          <w:sz w:val="22"/>
          <w:szCs w:val="22"/>
          <w:u w:val="none"/>
        </w:rPr>
        <w:t>a</w:t>
      </w:r>
      <w:r>
        <w:rPr>
          <w:rFonts w:cs="Arial" w:ascii="Arial" w:hAnsi="Arial"/>
          <w:b w:val="false"/>
          <w:i w:val="false"/>
          <w:caps w:val="false"/>
          <w:smallCaps w:val="false"/>
          <w:color w:val="000000"/>
          <w:spacing w:val="0"/>
          <w:sz w:val="22"/>
          <w:szCs w:val="22"/>
          <w:u w:val="none"/>
        </w:rPr>
        <w:t xml:space="preserve">bajador pero no reducirá las vacaciones de Juanjo, por el principio de </w:t>
        <w:tab/>
        <w:t xml:space="preserve">condición mas beneficiosa. </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8.- ¿Puede un trabajador firmar un contrato en el que se renuncie a su derecho a las vacaciones?. ¿Qué principio de aplicación del derecho laboral debe aplicarse?</w:t>
      </w:r>
    </w:p>
    <w:p>
      <w:pPr>
        <w:pStyle w:val="Normal"/>
        <w:widowControl/>
        <w:bidi w:val="0"/>
        <w:spacing w:lineRule="auto" w:line="276" w:before="0" w:after="200"/>
        <w:ind w:left="340" w:right="0" w:hanging="0"/>
        <w:jc w:val="left"/>
        <w:rPr>
          <w:rFonts w:cs="Arial"/>
          <w:b w:val="false"/>
          <w:b/>
          <w:i w:val="false"/>
          <w:caps w:val="false"/>
          <w:smallCaps w:val="false"/>
          <w:spacing w:val="0"/>
        </w:rPr>
      </w:pPr>
      <w:r>
        <w:rPr>
          <w:rFonts w:cs="Arial" w:ascii="Arial" w:hAnsi="Arial"/>
          <w:b w:val="false"/>
          <w:i w:val="false"/>
          <w:caps w:val="false"/>
          <w:smallCaps w:val="false"/>
          <w:color w:val="000000"/>
          <w:spacing w:val="0"/>
          <w:sz w:val="22"/>
          <w:szCs w:val="22"/>
          <w:u w:val="none"/>
        </w:rPr>
        <w:tab/>
        <w:t xml:space="preserve">No, todo trabajador tiene derecho al disfrute de las vacaciones. Que </w:t>
        <w:tab/>
        <w:t xml:space="preserve">corresponde a 30 días hábiles por año trabajado </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9.- Un convenio colectivo establece para aquellos trabajadores que cumplan 12 años en la empresa una gratificación extraordinaria que consiste en una única paga del 100% del salario mensual que percibe el trabajador. Si en el convenio no se indica nada más ¿sobre qué salario se deberá aplicar esta gratificación, el salario base o el salario base más complementos?. Explica tu respuesta diciendo qué principio de aplicación el derecho del trabajo se tendría que usar en este caso.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 xml:space="preserve">Sobre el salario base más complementos, debido a el “in-dubio pro opeario” </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10.- Un trabajador de una empresa de transporte de mercancías peligrosas se ha negado a realizar un trayecto con uno de los vehículos de la empresa que no ha pasado la inspección técnica para poder circular y ha tenido varios incidentes en el último mes con el sistema de frenos.</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 ¿Cuándo puede un trabajador negarse a cumplir las órdenes del empresario?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Cuando sea un riesgo para su salud.</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b.- ¿Crees que podría negarse en este caso?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Efectivamente.</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11.- La empresa FOLISA, SL ha informado a los trabajadores y a sus representantes de que se han instalado en los equipos informáticos de la empresa unos programas que permiten rastrear cómo utilizan dichos equipos los trabajadores durante su jornada laboral. Consuelo, una trabajadora de la empresa, ha hecho caso omiso y sigue utilizando habitualmente su correo personal para enviar mensajes a amigos o navegar ocasionalmente por páginas de ocio. La empresa ha revisado su ordenador tras darse cuenta de ello, le ha sancionado, por falta grave según lo dispuesto en el convenio colectivo, con dos días sin sueldo y 200 euros de multa.</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 ¿Puede revisar la empresa el ordenador de Consuelo?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Si, ya que los trabajadores están avisados.</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b.- ¿Podría la empresa revisar el correo electrónico personal de Consuelo?</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No, se trataría de una violacion a su privacidad.</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c.- ¿Qué plazo tiene la empresa para sancionarla?</w:t>
      </w:r>
    </w:p>
    <w:p>
      <w:pPr>
        <w:pStyle w:val="Normal"/>
        <w:widowControl/>
        <w:bidi w:val="0"/>
        <w:spacing w:lineRule="auto" w:line="276" w:before="0" w:after="200"/>
        <w:ind w:left="340" w:right="0" w:hanging="0"/>
        <w:jc w:val="left"/>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ab/>
        <w:t>20 días desde que la empresa supiese de ello.</w:t>
      </w:r>
    </w:p>
    <w:p>
      <w:pPr>
        <w:pStyle w:val="Normal"/>
        <w:rPr>
          <w:rFonts w:ascii="Arial" w:hAnsi="Arial"/>
          <w:color w:val="000000"/>
          <w:sz w:val="22"/>
          <w:szCs w:val="22"/>
          <w:u w:val="none"/>
        </w:rPr>
      </w:pPr>
      <w:r>
        <w:rPr>
          <w:rFonts w:cs="Arial" w:ascii="Arial" w:hAnsi="Arial"/>
          <w:b w:val="false"/>
          <w:i w:val="false"/>
          <w:caps w:val="false"/>
          <w:smallCaps w:val="false"/>
          <w:color w:val="000000"/>
          <w:spacing w:val="0"/>
          <w:sz w:val="22"/>
          <w:szCs w:val="22"/>
          <w:u w:val="none"/>
        </w:rPr>
        <w:t>d.- ¿Son correctas las sanciones impuestas a Consuelo?</w:t>
      </w:r>
      <w:r>
        <w:rPr>
          <w:rFonts w:cs="Arial" w:ascii="Arial" w:hAnsi="Arial"/>
          <w:b/>
          <w:color w:val="000000"/>
          <w:sz w:val="22"/>
          <w:szCs w:val="22"/>
          <w:u w:val="none"/>
        </w:rPr>
        <w:t xml:space="preserve"> </w:t>
      </w:r>
    </w:p>
    <w:p>
      <w:pPr>
        <w:pStyle w:val="Normal"/>
        <w:widowControl/>
        <w:bidi w:val="0"/>
        <w:spacing w:lineRule="auto" w:line="276" w:before="0" w:after="200"/>
        <w:ind w:left="340" w:right="0" w:hanging="0"/>
        <w:jc w:val="left"/>
        <w:rPr>
          <w:rFonts w:ascii="Arial" w:hAnsi="Arial"/>
          <w:b w:val="false"/>
          <w:b w:val="false"/>
          <w:bCs w:val="false"/>
          <w:color w:val="000000"/>
          <w:sz w:val="22"/>
          <w:szCs w:val="22"/>
          <w:u w:val="none"/>
        </w:rPr>
      </w:pPr>
      <w:r>
        <w:rPr>
          <w:rFonts w:cs="Arial" w:ascii="Arial" w:hAnsi="Arial"/>
          <w:b w:val="false"/>
          <w:bCs w:val="false"/>
          <w:color w:val="000000"/>
          <w:sz w:val="22"/>
          <w:szCs w:val="22"/>
          <w:u w:val="none"/>
        </w:rPr>
        <w:tab/>
        <w:t>No, ya que no se puede sancionar al trabajador solo con el sueldo.</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97"/>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LibreOffice/7.2.7.2$Windows_X86_64 LibreOffice_project/8d71d29d553c0f7dcbfa38fbfda25ee34cce99a2</Application>
  <AppVersion>15.0000</AppVersion>
  <Pages>3</Pages>
  <Words>1051</Words>
  <Characters>5312</Characters>
  <CharactersWithSpaces>6351</CharactersWithSpaces>
  <Paragraphs>48</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2022-10-02T08:58:00Z</dcterms:created>
  <dc:creator>profesor</dc:creator>
  <dc:description/>
  <dc:language>es-ES</dc:language>
  <cp:lastModifiedBy/>
  <dcterms:modified xsi:type="dcterms:W3CDTF">2022-10-09T18:51:47Z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