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46" w:rsidRDefault="00125246" w:rsidP="007C16F7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E45F44">
        <w:rPr>
          <w:rFonts w:ascii="Arial" w:hAnsi="Arial" w:cs="Arial"/>
          <w:b/>
          <w:sz w:val="24"/>
        </w:rPr>
        <w:t>Relatório Sessão 0</w:t>
      </w:r>
      <w:r w:rsidR="004729D6">
        <w:rPr>
          <w:rFonts w:ascii="Arial" w:hAnsi="Arial" w:cs="Arial"/>
          <w:b/>
          <w:sz w:val="24"/>
        </w:rPr>
        <w:t>9</w:t>
      </w:r>
      <w:r w:rsidRPr="00E45F44">
        <w:rPr>
          <w:rFonts w:ascii="Arial" w:hAnsi="Arial" w:cs="Arial"/>
          <w:b/>
          <w:sz w:val="24"/>
        </w:rPr>
        <w:t xml:space="preserve"> -  </w:t>
      </w:r>
      <w:r w:rsidR="004729D6">
        <w:rPr>
          <w:rFonts w:ascii="Arial" w:hAnsi="Arial" w:cs="Arial"/>
          <w:b/>
          <w:sz w:val="24"/>
        </w:rPr>
        <w:t>2</w:t>
      </w:r>
      <w:r w:rsidR="007C16F7">
        <w:rPr>
          <w:rFonts w:ascii="Arial" w:hAnsi="Arial" w:cs="Arial"/>
          <w:b/>
          <w:sz w:val="24"/>
        </w:rPr>
        <w:t>1</w:t>
      </w:r>
      <w:r w:rsidRPr="00E45F44">
        <w:rPr>
          <w:rFonts w:ascii="Arial" w:hAnsi="Arial" w:cs="Arial"/>
          <w:b/>
          <w:sz w:val="24"/>
        </w:rPr>
        <w:t xml:space="preserve"> de </w:t>
      </w:r>
      <w:r w:rsidR="00696F0B">
        <w:rPr>
          <w:rFonts w:ascii="Arial" w:hAnsi="Arial" w:cs="Arial"/>
          <w:b/>
          <w:sz w:val="24"/>
        </w:rPr>
        <w:t>janeiro</w:t>
      </w:r>
      <w:r w:rsidRPr="00E45F44">
        <w:rPr>
          <w:rFonts w:ascii="Arial" w:hAnsi="Arial" w:cs="Arial"/>
          <w:b/>
          <w:sz w:val="24"/>
        </w:rPr>
        <w:t xml:space="preserve"> de 202</w:t>
      </w:r>
      <w:r w:rsidR="00696F0B">
        <w:rPr>
          <w:rFonts w:ascii="Arial" w:hAnsi="Arial" w:cs="Arial"/>
          <w:b/>
          <w:sz w:val="24"/>
        </w:rPr>
        <w:t>6</w:t>
      </w:r>
    </w:p>
    <w:p w:rsidR="00125246" w:rsidRDefault="00125246" w:rsidP="007C16F7">
      <w:pPr>
        <w:spacing w:line="360" w:lineRule="auto"/>
        <w:jc w:val="center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Bruna Ferreira Gomes Madeira</w:t>
      </w:r>
    </w:p>
    <w:p w:rsidR="004729D6" w:rsidRPr="004729D6" w:rsidRDefault="004729D6" w:rsidP="004729D6">
      <w:pPr>
        <w:spacing w:line="360" w:lineRule="auto"/>
        <w:jc w:val="both"/>
        <w:rPr>
          <w:rFonts w:ascii="Arial" w:hAnsi="Arial" w:cs="Arial"/>
        </w:rPr>
      </w:pPr>
      <w:r w:rsidRPr="004729D6">
        <w:rPr>
          <w:rFonts w:ascii="Arial" w:hAnsi="Arial" w:cs="Arial"/>
        </w:rPr>
        <w:t>Na s</w:t>
      </w:r>
      <w:r>
        <w:rPr>
          <w:rFonts w:ascii="Arial" w:hAnsi="Arial" w:cs="Arial"/>
        </w:rPr>
        <w:t>essão de hoje realiza</w:t>
      </w:r>
      <w:r w:rsidRPr="004729D6">
        <w:rPr>
          <w:rFonts w:ascii="Arial" w:hAnsi="Arial" w:cs="Arial"/>
        </w:rPr>
        <w:t xml:space="preserve">mos uma atividade prática de simulação de um contador síncrono no </w:t>
      </w:r>
      <w:proofErr w:type="spellStart"/>
      <w:r w:rsidRPr="004729D6">
        <w:rPr>
          <w:rFonts w:ascii="Arial" w:hAnsi="Arial" w:cs="Arial"/>
        </w:rPr>
        <w:t>Tinkercad</w:t>
      </w:r>
      <w:proofErr w:type="spellEnd"/>
      <w:r w:rsidRPr="004729D6">
        <w:rPr>
          <w:rFonts w:ascii="Arial" w:hAnsi="Arial" w:cs="Arial"/>
        </w:rPr>
        <w:t>. O desenvolvimento da atividade exigiu mais tempo, uma vez que o primeiro flip-flop JK apresentava uma ligação incorreta. O erro ocorreu devido à ligação em um</w:t>
      </w:r>
      <w:r>
        <w:rPr>
          <w:rFonts w:ascii="Arial" w:hAnsi="Arial" w:cs="Arial"/>
        </w:rPr>
        <w:t xml:space="preserve">a fileira adjacente da </w:t>
      </w:r>
      <w:proofErr w:type="spellStart"/>
      <w:r>
        <w:rPr>
          <w:rFonts w:ascii="Arial" w:hAnsi="Arial" w:cs="Arial"/>
        </w:rPr>
        <w:t>proto</w:t>
      </w:r>
      <w:r w:rsidRPr="004729D6">
        <w:rPr>
          <w:rFonts w:ascii="Arial" w:hAnsi="Arial" w:cs="Arial"/>
        </w:rPr>
        <w:t>board</w:t>
      </w:r>
      <w:proofErr w:type="spellEnd"/>
      <w:r w:rsidRPr="004729D6">
        <w:rPr>
          <w:rFonts w:ascii="Arial" w:hAnsi="Arial" w:cs="Arial"/>
        </w:rPr>
        <w:t>, o que inicialmente dificult</w:t>
      </w:r>
      <w:r>
        <w:rPr>
          <w:rFonts w:ascii="Arial" w:hAnsi="Arial" w:cs="Arial"/>
        </w:rPr>
        <w:t>ou a identificação do problema.</w:t>
      </w:r>
    </w:p>
    <w:p w:rsidR="004729D6" w:rsidRPr="004729D6" w:rsidRDefault="004729D6" w:rsidP="004729D6">
      <w:pPr>
        <w:spacing w:line="360" w:lineRule="auto"/>
        <w:jc w:val="both"/>
        <w:rPr>
          <w:rFonts w:ascii="Arial" w:hAnsi="Arial" w:cs="Arial"/>
        </w:rPr>
      </w:pPr>
      <w:r w:rsidRPr="004729D6">
        <w:rPr>
          <w:rFonts w:ascii="Arial" w:hAnsi="Arial" w:cs="Arial"/>
        </w:rPr>
        <w:t xml:space="preserve">Essa situação evidenciou que, mesmo com o máximo de organização nas ligações, estamos sempre sujeitos a erros de montagem. Com o apoio de </w:t>
      </w:r>
      <w:bookmarkStart w:id="0" w:name="_GoBack"/>
      <w:bookmarkEnd w:id="0"/>
      <w:r w:rsidRPr="004729D6">
        <w:rPr>
          <w:rFonts w:ascii="Arial" w:hAnsi="Arial" w:cs="Arial"/>
        </w:rPr>
        <w:t>um colega, que revisou cuidadosamente o circuito, foi possível identificar a ligação incorreta e corrig</w:t>
      </w:r>
      <w:r>
        <w:rPr>
          <w:rFonts w:ascii="Arial" w:hAnsi="Arial" w:cs="Arial"/>
        </w:rPr>
        <w:t>ir o funcionamento do contador.</w:t>
      </w:r>
    </w:p>
    <w:p w:rsidR="004729D6" w:rsidRPr="004729D6" w:rsidRDefault="004729D6" w:rsidP="004729D6">
      <w:pPr>
        <w:spacing w:line="360" w:lineRule="auto"/>
        <w:jc w:val="both"/>
        <w:rPr>
          <w:rFonts w:ascii="Arial" w:hAnsi="Arial" w:cs="Arial"/>
        </w:rPr>
      </w:pPr>
      <w:r w:rsidRPr="004729D6">
        <w:rPr>
          <w:rFonts w:ascii="Arial" w:hAnsi="Arial" w:cs="Arial"/>
        </w:rPr>
        <w:t xml:space="preserve">Após a correção, procurei aplicar a mesma lógica utilizada anteriormente no contador simulado no </w:t>
      </w:r>
      <w:proofErr w:type="spellStart"/>
      <w:r w:rsidRPr="004729D6">
        <w:rPr>
          <w:rFonts w:ascii="Arial" w:hAnsi="Arial" w:cs="Arial"/>
        </w:rPr>
        <w:t>Deeds</w:t>
      </w:r>
      <w:proofErr w:type="spellEnd"/>
      <w:r w:rsidRPr="004729D6">
        <w:rPr>
          <w:rFonts w:ascii="Arial" w:hAnsi="Arial" w:cs="Arial"/>
        </w:rPr>
        <w:t xml:space="preserve">. No entanto, percebi que, para o contador síncrono no </w:t>
      </w:r>
      <w:proofErr w:type="spellStart"/>
      <w:r w:rsidRPr="004729D6">
        <w:rPr>
          <w:rFonts w:ascii="Arial" w:hAnsi="Arial" w:cs="Arial"/>
        </w:rPr>
        <w:t>Tinkercad</w:t>
      </w:r>
      <w:proofErr w:type="spellEnd"/>
      <w:r w:rsidRPr="004729D6">
        <w:rPr>
          <w:rFonts w:ascii="Arial" w:hAnsi="Arial" w:cs="Arial"/>
        </w:rPr>
        <w:t>, era fundamental elaborar previamente a tabela da verdade, uma vez que a solução lógica apresentada era diferente da util</w:t>
      </w:r>
      <w:r>
        <w:rPr>
          <w:rFonts w:ascii="Arial" w:hAnsi="Arial" w:cs="Arial"/>
        </w:rPr>
        <w:t>izada em atividades anteriores.</w:t>
      </w:r>
    </w:p>
    <w:p w:rsidR="00ED6EFD" w:rsidRDefault="004729D6" w:rsidP="004729D6">
      <w:pPr>
        <w:spacing w:line="360" w:lineRule="auto"/>
        <w:jc w:val="both"/>
        <w:rPr>
          <w:rFonts w:ascii="Arial" w:hAnsi="Arial" w:cs="Arial"/>
        </w:rPr>
      </w:pPr>
      <w:r w:rsidRPr="004729D6">
        <w:rPr>
          <w:rFonts w:ascii="Arial" w:hAnsi="Arial" w:cs="Arial"/>
        </w:rPr>
        <w:t>Ao final, consegui concluir a simulação com sucesso. A atividade contribuiu significativamente para reforçar a importância da análise lógica, da verificação das ligações físicas e do trabalho colaborativo, proporcionando aprendizagens relevantes para o desenvolvimento de circuitos digitais.</w:t>
      </w:r>
    </w:p>
    <w:sectPr w:rsidR="00ED6EFD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62E2B" w:rsidRDefault="00C62E2B" w:rsidP="00F574F9">
      <w:pPr>
        <w:spacing w:after="0" w:line="240" w:lineRule="auto"/>
      </w:pPr>
      <w:r>
        <w:separator/>
      </w:r>
    </w:p>
  </w:endnote>
  <w:endnote w:type="continuationSeparator" w:id="0">
    <w:p w:rsidR="00C62E2B" w:rsidRDefault="00C62E2B" w:rsidP="00F574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574F9" w:rsidRDefault="00F574F9">
    <w:pPr>
      <w:pStyle w:val="Rodap"/>
    </w:pPr>
    <w:r>
      <w:rPr>
        <w:noProof/>
        <w:lang w:eastAsia="pt-BR"/>
      </w:rPr>
      <w:drawing>
        <wp:anchor distT="0" distB="0" distL="114300" distR="114300" simplePos="0" relativeHeight="251661312" behindDoc="1" locked="0" layoutInCell="1" allowOverlap="1" wp14:anchorId="5AD147F9" wp14:editId="29C2FCCA">
          <wp:simplePos x="0" y="0"/>
          <wp:positionH relativeFrom="margin">
            <wp:align>center</wp:align>
          </wp:positionH>
          <wp:positionV relativeFrom="paragraph">
            <wp:posOffset>-60062</wp:posOffset>
          </wp:positionV>
          <wp:extent cx="4286885" cy="664210"/>
          <wp:effectExtent l="0" t="0" r="0" b="254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WhatsApp Image 2025-11-03 at 12.04.39.jpe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606"/>
                  <a:stretch/>
                </pic:blipFill>
                <pic:spPr bwMode="auto">
                  <a:xfrm>
                    <a:off x="0" y="0"/>
                    <a:ext cx="4286885" cy="6642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62E2B" w:rsidRDefault="00C62E2B" w:rsidP="00F574F9">
      <w:pPr>
        <w:spacing w:after="0" w:line="240" w:lineRule="auto"/>
      </w:pPr>
      <w:r>
        <w:separator/>
      </w:r>
    </w:p>
  </w:footnote>
  <w:footnote w:type="continuationSeparator" w:id="0">
    <w:p w:rsidR="00C62E2B" w:rsidRDefault="00C62E2B" w:rsidP="00F574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D783B" w:rsidRDefault="00AD783B">
    <w:pPr>
      <w:pStyle w:val="Cabealho"/>
      <w:rPr>
        <w:noProof/>
        <w:lang w:eastAsia="pt-BR"/>
      </w:rPr>
    </w:pPr>
    <w:r w:rsidRPr="00FC7CEF">
      <w:rPr>
        <w:noProof/>
        <w:lang w:eastAsia="pt-BR"/>
      </w:rPr>
      <w:drawing>
        <wp:anchor distT="0" distB="0" distL="114300" distR="114300" simplePos="0" relativeHeight="251659264" behindDoc="1" locked="0" layoutInCell="1" allowOverlap="1" wp14:anchorId="4DAC47C7" wp14:editId="654A85AB">
          <wp:simplePos x="0" y="0"/>
          <wp:positionH relativeFrom="margin">
            <wp:align>left</wp:align>
          </wp:positionH>
          <wp:positionV relativeFrom="paragraph">
            <wp:posOffset>-371163</wp:posOffset>
          </wp:positionV>
          <wp:extent cx="5216820" cy="819806"/>
          <wp:effectExtent l="0" t="0" r="3175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16820" cy="8198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AD783B" w:rsidRDefault="00AD783B">
    <w:pPr>
      <w:pStyle w:val="Cabealho"/>
      <w:rPr>
        <w:noProof/>
        <w:lang w:eastAsia="pt-BR"/>
      </w:rPr>
    </w:pPr>
  </w:p>
  <w:p w:rsidR="00AD783B" w:rsidRDefault="00AD783B">
    <w:pPr>
      <w:pStyle w:val="Cabealho"/>
      <w:rPr>
        <w:noProof/>
        <w:lang w:eastAsia="pt-BR"/>
      </w:rPr>
    </w:pPr>
  </w:p>
  <w:p w:rsidR="00F574F9" w:rsidRDefault="00F574F9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4B00B2"/>
    <w:multiLevelType w:val="hybridMultilevel"/>
    <w:tmpl w:val="C0E4A3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A15362"/>
    <w:multiLevelType w:val="hybridMultilevel"/>
    <w:tmpl w:val="4DF2B6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E91EE4"/>
    <w:multiLevelType w:val="hybridMultilevel"/>
    <w:tmpl w:val="A89C1044"/>
    <w:lvl w:ilvl="0" w:tplc="595EF2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F7895"/>
    <w:multiLevelType w:val="hybridMultilevel"/>
    <w:tmpl w:val="9D1CE87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8D6A0F"/>
    <w:multiLevelType w:val="hybridMultilevel"/>
    <w:tmpl w:val="368CFA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B4761B"/>
    <w:multiLevelType w:val="hybridMultilevel"/>
    <w:tmpl w:val="55645B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A87350"/>
    <w:multiLevelType w:val="hybridMultilevel"/>
    <w:tmpl w:val="34D2AB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4F9"/>
    <w:rsid w:val="000474B6"/>
    <w:rsid w:val="00060F4A"/>
    <w:rsid w:val="000616FD"/>
    <w:rsid w:val="00096B60"/>
    <w:rsid w:val="00097D08"/>
    <w:rsid w:val="000D1FF5"/>
    <w:rsid w:val="00125246"/>
    <w:rsid w:val="001526B4"/>
    <w:rsid w:val="001537A0"/>
    <w:rsid w:val="001C35C7"/>
    <w:rsid w:val="001C7176"/>
    <w:rsid w:val="001C7BE0"/>
    <w:rsid w:val="00205958"/>
    <w:rsid w:val="00230AB7"/>
    <w:rsid w:val="00240B97"/>
    <w:rsid w:val="002657B5"/>
    <w:rsid w:val="002836F4"/>
    <w:rsid w:val="00296711"/>
    <w:rsid w:val="002F048E"/>
    <w:rsid w:val="003415E8"/>
    <w:rsid w:val="00346B35"/>
    <w:rsid w:val="003568B6"/>
    <w:rsid w:val="00396C59"/>
    <w:rsid w:val="003C4C26"/>
    <w:rsid w:val="003D3458"/>
    <w:rsid w:val="003E1DAA"/>
    <w:rsid w:val="003E29D4"/>
    <w:rsid w:val="00435885"/>
    <w:rsid w:val="004729D6"/>
    <w:rsid w:val="004F5261"/>
    <w:rsid w:val="004F6FE8"/>
    <w:rsid w:val="00522775"/>
    <w:rsid w:val="005439D3"/>
    <w:rsid w:val="00553A13"/>
    <w:rsid w:val="00594328"/>
    <w:rsid w:val="005B23C6"/>
    <w:rsid w:val="005E2BB6"/>
    <w:rsid w:val="00604384"/>
    <w:rsid w:val="00604BA8"/>
    <w:rsid w:val="006766E5"/>
    <w:rsid w:val="006836F7"/>
    <w:rsid w:val="00696F0B"/>
    <w:rsid w:val="006C419F"/>
    <w:rsid w:val="006E4F25"/>
    <w:rsid w:val="006F65E1"/>
    <w:rsid w:val="00793A06"/>
    <w:rsid w:val="007B2613"/>
    <w:rsid w:val="007C16F7"/>
    <w:rsid w:val="007E4D1C"/>
    <w:rsid w:val="008132AA"/>
    <w:rsid w:val="0084486C"/>
    <w:rsid w:val="00871579"/>
    <w:rsid w:val="00896E23"/>
    <w:rsid w:val="008E0CB4"/>
    <w:rsid w:val="00905EF1"/>
    <w:rsid w:val="00967BA3"/>
    <w:rsid w:val="009C7E04"/>
    <w:rsid w:val="00A0159D"/>
    <w:rsid w:val="00A04D6D"/>
    <w:rsid w:val="00A24D24"/>
    <w:rsid w:val="00A419B1"/>
    <w:rsid w:val="00A55040"/>
    <w:rsid w:val="00A66A6E"/>
    <w:rsid w:val="00AC0FC6"/>
    <w:rsid w:val="00AD783B"/>
    <w:rsid w:val="00B22E13"/>
    <w:rsid w:val="00B3080C"/>
    <w:rsid w:val="00B63315"/>
    <w:rsid w:val="00B77CEB"/>
    <w:rsid w:val="00BB75CD"/>
    <w:rsid w:val="00C41BE7"/>
    <w:rsid w:val="00C62E2B"/>
    <w:rsid w:val="00CB189B"/>
    <w:rsid w:val="00CE7F70"/>
    <w:rsid w:val="00CF2231"/>
    <w:rsid w:val="00D33DA7"/>
    <w:rsid w:val="00DF70F2"/>
    <w:rsid w:val="00E01E30"/>
    <w:rsid w:val="00E1542E"/>
    <w:rsid w:val="00E45F44"/>
    <w:rsid w:val="00EC124B"/>
    <w:rsid w:val="00ED6EFD"/>
    <w:rsid w:val="00F574F9"/>
    <w:rsid w:val="00F66961"/>
    <w:rsid w:val="00F96526"/>
    <w:rsid w:val="00FB1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B351FF5-22A7-4A5E-901A-89577601EF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574F9"/>
  </w:style>
  <w:style w:type="paragraph" w:styleId="Rodap">
    <w:name w:val="footer"/>
    <w:basedOn w:val="Normal"/>
    <w:link w:val="RodapChar"/>
    <w:uiPriority w:val="99"/>
    <w:unhideWhenUsed/>
    <w:rsid w:val="00F574F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574F9"/>
  </w:style>
  <w:style w:type="paragraph" w:styleId="NormalWeb">
    <w:name w:val="Normal (Web)"/>
    <w:basedOn w:val="Normal"/>
    <w:uiPriority w:val="99"/>
    <w:unhideWhenUsed/>
    <w:rsid w:val="00604B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A419B1"/>
    <w:rPr>
      <w:b/>
      <w:bCs/>
    </w:rPr>
  </w:style>
  <w:style w:type="paragraph" w:styleId="PargrafodaLista">
    <w:name w:val="List Paragraph"/>
    <w:basedOn w:val="Normal"/>
    <w:uiPriority w:val="34"/>
    <w:qFormat/>
    <w:rsid w:val="00A419B1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905EF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7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7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26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1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2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3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59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2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1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1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1</Pages>
  <Words>205</Words>
  <Characters>1108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Conta da Microsoft</cp:lastModifiedBy>
  <cp:revision>53</cp:revision>
  <dcterms:created xsi:type="dcterms:W3CDTF">2025-11-24T11:53:00Z</dcterms:created>
  <dcterms:modified xsi:type="dcterms:W3CDTF">2026-01-21T20:31:00Z</dcterms:modified>
</cp:coreProperties>
</file>