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i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48"/>
          <w:szCs w:val="48"/>
          <w:rtl w:val="0"/>
        </w:rPr>
        <w:t xml:space="preserve">IEEE 802.11 Saturation Throughput Project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18"/>
          <w:szCs w:val="18"/>
        </w:rPr>
        <w:sectPr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Charlie Andre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Ming Hsieh Department of Electrical Engineering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University of Southern California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candre@usc.edu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Samuel Bruner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Ming Hsieh Department of Electrical Engineering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University of Southern California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18"/>
          <w:szCs w:val="18"/>
        </w:rPr>
        <w:sectPr>
          <w:type w:val="continuous"/>
          <w:pgSz w:h="15840" w:w="12240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sbruner@usc.edu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  <w:sectPr>
          <w:type w:val="continuous"/>
          <w:pgSz w:h="15840" w:w="12240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945q89pdl6sx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NS3 Implementation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following describes our method for writing the final code: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Start with third.cc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(from the tutorials)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https://www.nsnam.org/doxygen/third_8cc_source.html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Clean out everything related to point-to-point and CDMA, leaving only code related to WiFi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Star layout.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cdma-star example didn’t make a lot of sense, and we couldn’t figure out how to make a star topology based only on wifi. For this reason, we hard-coded the star topology using a for loop along with sine &amp; cosine. Prior to allocating the spokes, we allocated the position of the hub at the origin.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 were several examples to show how to allocate positions from (x,y,z) values. Here is one of them: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https://www.nsnam.org/doxygen/wifi-tcp_8cc_source.html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Internet Stack.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and install the internet stack on all nodes.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Source: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https://www.nsnam.org/doxygen/wifi-spectrum-saturation-example_8cc_source.html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Assign IP addresses.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make finding the IP address of the hub easy, we made sure to assign the hub’s IP first. Then we allocated IP addresses for the spokes.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Create UDP Application at the hub.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Because we strategically assigned the IP address of the hub before that of the spokes, we knew that the hub would have an IP address of &lt;subnet&gt;.1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Source: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https://www.nsnam.org/doxygen/wifi-hidden-terminal_8cc_source.html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Make the Hub Application into a Sink.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This allowed us to calculate stats, such as the total number of received packets at the hub. 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Source: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https://www.nsnam.org/doxygen/wifi-tcp_8cc_source.html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Create UDP Applications at the Spokes.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We did this in a loop to get all of the spokes to create a UDP application to send to the hub.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Source: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https://www.nsnam.org/doxygen/wifi-spectrum-saturation-example_8cc_source.html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Start Simulation.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Self-explanatory, shown in tutorials and every other piece of ns3 code.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Calculate Throughput using statistics at the hub.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This was made easy because we had the hub as a sink. 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Source: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https://www.nsnam.org/doxygen/wifi-tcp_8cc_source.html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Change minCw and maxCw MAC parameters using Txop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This was particularly difficult. 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Source: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https://www.nsnam.org/doxygen/wifi-80211e-txop_8cc_source.html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Change some other MAC parameters using WifiMacHelper::SetType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Here we modified parameters such as Slot, DIFS, SIFS, and ACK Timeout to match the parameters chosen in Bianchi’s paper. </w:t>
      </w:r>
    </w:p>
    <w:p w:rsidR="00000000" w:rsidDel="00000000" w:rsidP="00000000" w:rsidRDefault="00000000" w:rsidRPr="00000000" w14:paraId="00000033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xx4sns6grfw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445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 1: ns-3 Saturation Throughput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4178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 2: Matlab Saturation Throughput</w:t>
      </w:r>
    </w:p>
    <w:p w:rsidR="00000000" w:rsidDel="00000000" w:rsidP="00000000" w:rsidRDefault="00000000" w:rsidRPr="00000000" w14:paraId="00000038">
      <w:pPr>
        <w:pStyle w:val="Heading3"/>
        <w:jc w:val="center"/>
        <w:rPr>
          <w:rFonts w:ascii="Times New Roman" w:cs="Times New Roman" w:eastAsia="Times New Roman" w:hAnsi="Times New Roman"/>
        </w:rPr>
      </w:pPr>
      <w:bookmarkStart w:colFirst="0" w:colLast="0" w:name="_e3cln981mi2x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Simulation Parameters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Packet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2048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Channel Bit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 Mbps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Slot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 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 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128 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ACK_TIMEOUT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300 us</w:t>
            </w:r>
          </w:p>
        </w:tc>
      </w:tr>
    </w:tbl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va7d4ylrf4k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Comparison with Bianchi’s Plots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the best of our ability, we have overlaid the plots to show that they are of the same form.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479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 3: ns-3 results overlayed with Bianchi Figure 4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two plots have some very important similarities: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Bianchi plots and our plots for the same W, m values start in approximately the same place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Bianchi plots and our plots for the same W, m values end in approximately the same place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slopes of the lines for the same W, m values are relatively the same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ordering of the lines remains relatively consistent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larger allowable contention window leads to higher throughput for larger networks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values however, are not exactly the same. Here are some reasons for which we might have gotten slightly different values than Bianchi: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Different packet payload size, limited in our case by our PHY simulator settings. This results in slightly lower throughput for our simulations due to smaller packet size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Different Phy simulators. This might explain why our throughputs are consistently lower than Bianchi’s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ay40eu3qlcma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Comparing Simulation and Analytical Results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4762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 4: Matlab  results overlayed with Bianchi Figure 4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were very happy with the results of these overlaid plots. Here are some noticeable similarities: 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MATLAB and NS3 plots for the same W, m values start in approximately the same place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MATLAB and NS3 plot for the same W, m values end in approximately the same place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slopes of the lines for the same W, m values are relatively the same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ordering of the lines remains relatively consistent between NS3 and MATLAB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larger allowable contention window leads to higher throughput for larger networks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However, the MATLAB output and the NS3 simulations did not result in exactly the same plots due to these differences: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MATLAB plot took into account sizes of various fields in the headers, the NS3 plots used default values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MATLAB plot used the same packet size as Bianchi’s simulations. The NS3 code used a packet size that would maximize normalized saturation throughput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MATLAB simulation was able to plot for each number of stations [1:50] whereas the NS3 simulation was heavier and only plotted for a few predefined values {5, 10, 15, 20, 25, 30, 50}</w:t>
      </w:r>
    </w:p>
    <w:p w:rsidR="00000000" w:rsidDel="00000000" w:rsidP="00000000" w:rsidRDefault="00000000" w:rsidRPr="00000000" w14:paraId="00000069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v3ldhumvy23z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NS3 and MATLAB Code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Please visit the project Github: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https://github.com/candre97/Saturation-Throughput-of-CSMA-CA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the NS3 and MATLAB code.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uj03xqdgcf3h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References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[1] G. Bianchi. IEEE 802.11-saturation throughput analysis. IEEE Communications Letters, 2(12):318–320, Dec 1998. URL: https://pdfs.semanticscholar.org/4a5c/ f874e9469815113c7ea93ff97317bdb52a90.pdf, doi:10.1109/4234.736171. </w:t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nsnam.org/doxygen/wifi-spectrum-saturation-example_8cc_source.html" TargetMode="External"/><Relationship Id="rId10" Type="http://schemas.openxmlformats.org/officeDocument/2006/relationships/hyperlink" Target="https://www.nsnam.org/doxygen/wifi-tcp_8cc_source.html" TargetMode="External"/><Relationship Id="rId13" Type="http://schemas.openxmlformats.org/officeDocument/2006/relationships/hyperlink" Target="https://www.nsnam.org/doxygen/wifi-80211e-txop_8cc_source.html" TargetMode="External"/><Relationship Id="rId12" Type="http://schemas.openxmlformats.org/officeDocument/2006/relationships/hyperlink" Target="https://www.nsnam.org/doxygen/wifi-tcp_8cc_sour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snam.org/doxygen/wifi-hidden-terminal_8cc_source.html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7" Type="http://schemas.openxmlformats.org/officeDocument/2006/relationships/image" Target="media/image4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nsnam.org/doxygen/third_8cc_source.html" TargetMode="External"/><Relationship Id="rId18" Type="http://schemas.openxmlformats.org/officeDocument/2006/relationships/hyperlink" Target="https://github.com/candre97/Saturation-Throughput-of-CSMA-CA" TargetMode="External"/><Relationship Id="rId7" Type="http://schemas.openxmlformats.org/officeDocument/2006/relationships/hyperlink" Target="https://www.nsnam.org/doxygen/wifi-tcp_8cc_source.html" TargetMode="External"/><Relationship Id="rId8" Type="http://schemas.openxmlformats.org/officeDocument/2006/relationships/hyperlink" Target="https://www.nsnam.org/doxygen/wifi-spectrum-saturation-example_8cc_sour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