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38DE56" w14:textId="066E9004" w:rsidR="000F6B59" w:rsidRPr="000F6B59" w:rsidRDefault="000F6B59" w:rsidP="00AD1DBD">
      <w:pPr>
        <w:spacing w:after="0"/>
      </w:pPr>
      <w:r w:rsidRPr="000F6B59">
        <w:rPr>
          <w:rFonts w:ascii="Segoe UI Emoji" w:hAnsi="Segoe UI Emoji" w:cs="Segoe UI Emoji"/>
          <w:b/>
          <w:bCs/>
        </w:rPr>
        <w:t>📘</w:t>
      </w:r>
      <w:r w:rsidRPr="000F6B59">
        <w:rPr>
          <w:b/>
          <w:bCs/>
        </w:rPr>
        <w:t xml:space="preserve"> Summary: 02 Cybersecurity Functions</w:t>
      </w:r>
    </w:p>
    <w:p w14:paraId="42B64FE6" w14:textId="77777777" w:rsidR="000F6B59" w:rsidRPr="000F6B59" w:rsidRDefault="00000000" w:rsidP="00AD1DBD">
      <w:pPr>
        <w:spacing w:after="0"/>
      </w:pPr>
      <w:r>
        <w:pict w14:anchorId="6190E4C1">
          <v:rect id="_x0000_i1025" style="width:0;height:1.5pt" o:hralign="center" o:hrstd="t" o:hr="t" fillcolor="#a0a0a0" stroked="f"/>
        </w:pict>
      </w:r>
    </w:p>
    <w:p w14:paraId="0C950EBE" w14:textId="77777777" w:rsidR="002078D2" w:rsidRDefault="002078D2" w:rsidP="002078D2">
      <w:pPr>
        <w:spacing w:after="0"/>
        <w:ind w:left="360"/>
        <w:rPr>
          <w:b/>
          <w:bCs/>
          <w:color w:val="215E99" w:themeColor="text2" w:themeTint="BF"/>
        </w:rPr>
      </w:pPr>
    </w:p>
    <w:p w14:paraId="67240F68" w14:textId="706C7A19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1. Purpose and Scope of Cybersecurity Functions</w:t>
      </w:r>
    </w:p>
    <w:p w14:paraId="6D6FF55A" w14:textId="77777777" w:rsidR="000F6B59" w:rsidRPr="000F6B59" w:rsidRDefault="000F6B59" w:rsidP="002078D2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0F6B59">
        <w:t xml:space="preserve">Provides a </w:t>
      </w:r>
      <w:r w:rsidRPr="000F6B59">
        <w:rPr>
          <w:b/>
          <w:bCs/>
        </w:rPr>
        <w:t>structured approach</w:t>
      </w:r>
      <w:r w:rsidRPr="000F6B59">
        <w:t xml:space="preserve"> to managing enterprise cybersecurity.</w:t>
      </w:r>
    </w:p>
    <w:p w14:paraId="7B245F19" w14:textId="77777777" w:rsidR="000F6B59" w:rsidRPr="000F6B59" w:rsidRDefault="000F6B59" w:rsidP="002078D2">
      <w:pPr>
        <w:numPr>
          <w:ilvl w:val="0"/>
          <w:numId w:val="12"/>
        </w:numPr>
        <w:tabs>
          <w:tab w:val="clear" w:pos="720"/>
          <w:tab w:val="num" w:pos="1440"/>
        </w:tabs>
        <w:spacing w:after="0"/>
        <w:ind w:left="1440"/>
      </w:pPr>
      <w:r w:rsidRPr="000F6B59">
        <w:t xml:space="preserve">Aligns technical and non-technical </w:t>
      </w:r>
      <w:r w:rsidRPr="000F6B59">
        <w:rPr>
          <w:b/>
          <w:bCs/>
        </w:rPr>
        <w:t>capabilities</w:t>
      </w:r>
      <w:r w:rsidRPr="000F6B59">
        <w:t xml:space="preserve"> to business needs.</w:t>
      </w:r>
    </w:p>
    <w:p w14:paraId="1F510D41" w14:textId="77777777" w:rsidR="00AD1DBD" w:rsidRDefault="00AD1DBD" w:rsidP="00AD1DBD">
      <w:pPr>
        <w:spacing w:after="0"/>
      </w:pPr>
    </w:p>
    <w:p w14:paraId="3D614761" w14:textId="25B802D3" w:rsidR="000F6B59" w:rsidRPr="000F6B59" w:rsidRDefault="00000000" w:rsidP="00AD1DBD">
      <w:pPr>
        <w:spacing w:after="0"/>
      </w:pPr>
      <w:r>
        <w:pict w14:anchorId="0EA49E27">
          <v:rect id="_x0000_i1026" style="width:0;height:1.5pt" o:hralign="center" o:hrstd="t" o:hr="t" fillcolor="#a0a0a0" stroked="f"/>
        </w:pict>
      </w:r>
    </w:p>
    <w:p w14:paraId="7FE0DC32" w14:textId="77777777" w:rsidR="002078D2" w:rsidRDefault="002078D2" w:rsidP="002078D2">
      <w:pPr>
        <w:spacing w:after="0"/>
        <w:ind w:left="360"/>
        <w:rPr>
          <w:b/>
          <w:bCs/>
          <w:color w:val="215E99" w:themeColor="text2" w:themeTint="BF"/>
        </w:rPr>
      </w:pPr>
    </w:p>
    <w:p w14:paraId="57FC3379" w14:textId="3D0EE7D6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2. Enterprise Security Architecture – Functional Areas</w:t>
      </w:r>
    </w:p>
    <w:p w14:paraId="4A863E70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Network Security</w:t>
      </w:r>
      <w:r w:rsidRPr="000F6B59">
        <w:t xml:space="preserve">: </w:t>
      </w:r>
    </w:p>
    <w:p w14:paraId="014F7DA1" w14:textId="29B61D14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Controls for data flow (e.g., firewalls, proxies, VPN).</w:t>
      </w:r>
    </w:p>
    <w:p w14:paraId="3DFD9F1E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Infrastructure Security</w:t>
      </w:r>
      <w:r w:rsidRPr="000F6B59">
        <w:t xml:space="preserve">: </w:t>
      </w:r>
    </w:p>
    <w:p w14:paraId="619346B4" w14:textId="1B16350B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Protects IT components (servers, desktops, mobile).</w:t>
      </w:r>
    </w:p>
    <w:p w14:paraId="0F52D01A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Application Security</w:t>
      </w:r>
      <w:r w:rsidRPr="000F6B59">
        <w:t xml:space="preserve">: </w:t>
      </w:r>
    </w:p>
    <w:p w14:paraId="6A0C5097" w14:textId="45CE1D9C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Controls for software, SDLC, APIs.</w:t>
      </w:r>
    </w:p>
    <w:p w14:paraId="0584B464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Data Security</w:t>
      </w:r>
      <w:r w:rsidRPr="000F6B59">
        <w:t xml:space="preserve">: </w:t>
      </w:r>
    </w:p>
    <w:p w14:paraId="757C970E" w14:textId="6669D7B2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Controls for storage, classification, and handling of data.</w:t>
      </w:r>
    </w:p>
    <w:p w14:paraId="27C2D49C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User Security</w:t>
      </w:r>
      <w:r w:rsidRPr="000F6B59">
        <w:t>:</w:t>
      </w:r>
    </w:p>
    <w:p w14:paraId="47BBEAFF" w14:textId="393E1CA0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User behavior, malicious threats.</w:t>
      </w:r>
    </w:p>
    <w:p w14:paraId="0D8B1101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Cyber Defense</w:t>
      </w:r>
      <w:r w:rsidRPr="000F6B59">
        <w:t xml:space="preserve">: </w:t>
      </w:r>
    </w:p>
    <w:p w14:paraId="0F331CAB" w14:textId="78631E37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Monitors and manages control effectiveness.</w:t>
      </w:r>
    </w:p>
    <w:p w14:paraId="5574A4A3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Cybersecurity Governance</w:t>
      </w:r>
      <w:r w:rsidRPr="000F6B59">
        <w:t xml:space="preserve">: </w:t>
      </w:r>
    </w:p>
    <w:p w14:paraId="36DF9268" w14:textId="2B1811EE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Oversight, strategic alignment, measurement.</w:t>
      </w:r>
    </w:p>
    <w:p w14:paraId="1250B3D0" w14:textId="77777777" w:rsidR="002078D2" w:rsidRDefault="000F6B59" w:rsidP="002078D2">
      <w:pPr>
        <w:numPr>
          <w:ilvl w:val="0"/>
          <w:numId w:val="13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Risk Management</w:t>
      </w:r>
      <w:r w:rsidRPr="000F6B59">
        <w:t xml:space="preserve">: </w:t>
      </w:r>
    </w:p>
    <w:p w14:paraId="3A0061CB" w14:textId="76DCDE7F" w:rsidR="000F6B59" w:rsidRPr="000F6B59" w:rsidRDefault="000F6B59" w:rsidP="00910660">
      <w:pPr>
        <w:numPr>
          <w:ilvl w:val="3"/>
          <w:numId w:val="13"/>
        </w:numPr>
        <w:spacing w:after="0"/>
      </w:pPr>
      <w:r w:rsidRPr="000F6B59">
        <w:t>Identifies, captures, and mitigates risk.</w:t>
      </w:r>
    </w:p>
    <w:p w14:paraId="6A2AA424" w14:textId="77777777" w:rsidR="00AD1DBD" w:rsidRDefault="00AD1DBD" w:rsidP="00AD1DBD">
      <w:pPr>
        <w:spacing w:after="0"/>
      </w:pPr>
    </w:p>
    <w:p w14:paraId="3BB4838F" w14:textId="03763DB9" w:rsidR="000F6B59" w:rsidRPr="000F6B59" w:rsidRDefault="00000000" w:rsidP="00AD1DBD">
      <w:pPr>
        <w:spacing w:after="0"/>
      </w:pPr>
      <w:r>
        <w:pict w14:anchorId="5C53F012">
          <v:rect id="_x0000_i1027" style="width:0;height:1.5pt" o:hralign="center" o:hrstd="t" o:hr="t" fillcolor="#a0a0a0" stroked="f"/>
        </w:pict>
      </w:r>
    </w:p>
    <w:p w14:paraId="71C1D3C7" w14:textId="77777777" w:rsidR="002078D2" w:rsidRDefault="002078D2" w:rsidP="002078D2">
      <w:pPr>
        <w:spacing w:after="0"/>
        <w:ind w:left="360"/>
        <w:rPr>
          <w:b/>
          <w:bCs/>
          <w:color w:val="215E99" w:themeColor="text2" w:themeTint="BF"/>
        </w:rPr>
      </w:pPr>
    </w:p>
    <w:p w14:paraId="1727E47C" w14:textId="4D6333AA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3. Cybersecurity Operating Model</w:t>
      </w:r>
    </w:p>
    <w:p w14:paraId="7ADF7B42" w14:textId="77777777" w:rsidR="00910660" w:rsidRDefault="000F6B59" w:rsidP="002078D2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Operational Capabilities</w:t>
      </w:r>
      <w:r w:rsidRPr="000F6B59">
        <w:t xml:space="preserve">: </w:t>
      </w:r>
    </w:p>
    <w:p w14:paraId="70753339" w14:textId="08853F71" w:rsidR="000F6B59" w:rsidRPr="000F6B59" w:rsidRDefault="000F6B59" w:rsidP="00910660">
      <w:pPr>
        <w:numPr>
          <w:ilvl w:val="3"/>
          <w:numId w:val="14"/>
        </w:numPr>
        <w:spacing w:after="0"/>
      </w:pPr>
      <w:r w:rsidRPr="000F6B59">
        <w:t>Daily management of security services.</w:t>
      </w:r>
    </w:p>
    <w:p w14:paraId="793467E8" w14:textId="77777777" w:rsidR="00910660" w:rsidRDefault="000F6B59" w:rsidP="002078D2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Non-Operational Capabilities</w:t>
      </w:r>
      <w:r w:rsidRPr="000F6B59">
        <w:t xml:space="preserve">: </w:t>
      </w:r>
    </w:p>
    <w:p w14:paraId="5B3B0B2A" w14:textId="5D5DF95E" w:rsidR="000F6B59" w:rsidRPr="000F6B59" w:rsidRDefault="000F6B59" w:rsidP="00910660">
      <w:pPr>
        <w:numPr>
          <w:ilvl w:val="3"/>
          <w:numId w:val="14"/>
        </w:numPr>
        <w:spacing w:after="0"/>
      </w:pPr>
      <w:r w:rsidRPr="000F6B59">
        <w:t>Development, awareness, training, risk management.</w:t>
      </w:r>
    </w:p>
    <w:p w14:paraId="1F853E5E" w14:textId="77777777" w:rsidR="00910660" w:rsidRDefault="000F6B59" w:rsidP="002078D2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Governance Interface</w:t>
      </w:r>
      <w:r w:rsidRPr="000F6B59">
        <w:t xml:space="preserve">: </w:t>
      </w:r>
    </w:p>
    <w:p w14:paraId="03283509" w14:textId="66D54A03" w:rsidR="000F6B59" w:rsidRPr="000F6B59" w:rsidRDefault="000F6B59" w:rsidP="00910660">
      <w:pPr>
        <w:numPr>
          <w:ilvl w:val="3"/>
          <w:numId w:val="14"/>
        </w:numPr>
        <w:spacing w:after="0"/>
      </w:pPr>
      <w:r w:rsidRPr="000F6B59">
        <w:t>Oversight of both areas, links to the business.</w:t>
      </w:r>
    </w:p>
    <w:p w14:paraId="4F475138" w14:textId="77777777" w:rsidR="00910660" w:rsidRDefault="000F6B59" w:rsidP="002078D2">
      <w:pPr>
        <w:numPr>
          <w:ilvl w:val="0"/>
          <w:numId w:val="14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HR &amp; Facility Security</w:t>
      </w:r>
      <w:r w:rsidRPr="000F6B59">
        <w:t xml:space="preserve">: </w:t>
      </w:r>
    </w:p>
    <w:p w14:paraId="38874787" w14:textId="55B6577E" w:rsidR="000F6B59" w:rsidRPr="000F6B59" w:rsidRDefault="000F6B59" w:rsidP="00910660">
      <w:pPr>
        <w:numPr>
          <w:ilvl w:val="3"/>
          <w:numId w:val="14"/>
        </w:numPr>
        <w:spacing w:after="0"/>
      </w:pPr>
      <w:r w:rsidRPr="000F6B59">
        <w:t>Often separate, but related.</w:t>
      </w:r>
    </w:p>
    <w:p w14:paraId="5D6D1B2C" w14:textId="77777777" w:rsidR="00AD1DBD" w:rsidRDefault="00AD1DBD" w:rsidP="00AD1DBD">
      <w:pPr>
        <w:spacing w:after="0"/>
      </w:pPr>
    </w:p>
    <w:p w14:paraId="38CFD4CC" w14:textId="00E7F34A" w:rsidR="000F6B59" w:rsidRPr="000F6B59" w:rsidRDefault="00000000" w:rsidP="00AD1DBD">
      <w:pPr>
        <w:spacing w:after="0"/>
      </w:pPr>
      <w:bookmarkStart w:id="0" w:name="_Hlk195558377"/>
      <w:r>
        <w:pict w14:anchorId="1B2DBB55">
          <v:rect id="_x0000_i1028" style="width:0;height:1.5pt" o:hralign="center" o:hrstd="t" o:hr="t" fillcolor="#a0a0a0" stroked="f"/>
        </w:pict>
      </w:r>
    </w:p>
    <w:bookmarkEnd w:id="0"/>
    <w:p w14:paraId="61A66732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2B466381" w14:textId="77777777" w:rsidR="002078D2" w:rsidRPr="000F6B59" w:rsidRDefault="00000000" w:rsidP="002078D2">
      <w:pPr>
        <w:spacing w:after="0"/>
      </w:pPr>
      <w:r>
        <w:lastRenderedPageBreak/>
        <w:pict w14:anchorId="7B41EDA2">
          <v:rect id="_x0000_i1029" style="width:0;height:1.5pt" o:hralign="center" o:hrstd="t" o:hr="t" fillcolor="#a0a0a0" stroked="f"/>
        </w:pict>
      </w:r>
    </w:p>
    <w:p w14:paraId="5A9970D4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18235CEB" w14:textId="47D1E70B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4. Organisational Interfaces</w:t>
      </w:r>
    </w:p>
    <w:p w14:paraId="1FB06FCD" w14:textId="77777777" w:rsidR="000F6B59" w:rsidRPr="00943D9D" w:rsidRDefault="000F6B59" w:rsidP="002078D2">
      <w:pPr>
        <w:numPr>
          <w:ilvl w:val="0"/>
          <w:numId w:val="15"/>
        </w:numPr>
        <w:tabs>
          <w:tab w:val="clear" w:pos="720"/>
          <w:tab w:val="num" w:pos="1440"/>
        </w:tabs>
        <w:spacing w:after="0"/>
        <w:ind w:left="1440"/>
        <w:rPr>
          <w:b/>
          <w:bCs/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Cybersecurity interfaces with multiple enterprise functions:</w:t>
      </w:r>
    </w:p>
    <w:p w14:paraId="4EBDC970" w14:textId="77777777" w:rsidR="000F6B59" w:rsidRPr="000F6B59" w:rsidRDefault="000F6B59" w:rsidP="002078D2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0F6B59">
        <w:t>Business</w:t>
      </w:r>
    </w:p>
    <w:p w14:paraId="61E5AFD8" w14:textId="77777777" w:rsidR="000F6B59" w:rsidRPr="000F6B59" w:rsidRDefault="000F6B59" w:rsidP="002078D2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0F6B59">
        <w:t>IT (Infrastructure, Apps, Networks)</w:t>
      </w:r>
    </w:p>
    <w:p w14:paraId="4397C95C" w14:textId="77777777" w:rsidR="000F6B59" w:rsidRPr="000F6B59" w:rsidRDefault="000F6B59" w:rsidP="002078D2">
      <w:pPr>
        <w:numPr>
          <w:ilvl w:val="1"/>
          <w:numId w:val="15"/>
        </w:numPr>
        <w:tabs>
          <w:tab w:val="num" w:pos="2160"/>
        </w:tabs>
        <w:spacing w:after="0"/>
        <w:ind w:left="2160"/>
      </w:pPr>
      <w:r w:rsidRPr="000F6B59">
        <w:t>Cloud, HR, Audit, 3rd Parties</w:t>
      </w:r>
    </w:p>
    <w:p w14:paraId="63F4553F" w14:textId="77777777" w:rsidR="00AD1DBD" w:rsidRDefault="00AD1DBD" w:rsidP="00AD1DBD">
      <w:pPr>
        <w:spacing w:after="0"/>
      </w:pPr>
    </w:p>
    <w:p w14:paraId="3114AABC" w14:textId="3DB85727" w:rsidR="000F6B59" w:rsidRPr="000F6B59" w:rsidRDefault="00000000" w:rsidP="00AD1DBD">
      <w:pPr>
        <w:spacing w:after="0"/>
      </w:pPr>
      <w:r>
        <w:pict w14:anchorId="447868B9">
          <v:rect id="_x0000_i1030" style="width:0;height:1.5pt" o:hralign="center" o:hrstd="t" o:hr="t" fillcolor="#a0a0a0" stroked="f"/>
        </w:pict>
      </w:r>
    </w:p>
    <w:p w14:paraId="1FFF899F" w14:textId="77777777" w:rsidR="002078D2" w:rsidRDefault="002078D2" w:rsidP="002078D2">
      <w:pPr>
        <w:spacing w:after="0"/>
        <w:ind w:left="360"/>
        <w:rPr>
          <w:b/>
          <w:bCs/>
          <w:color w:val="215E99" w:themeColor="text2" w:themeTint="BF"/>
        </w:rPr>
      </w:pPr>
    </w:p>
    <w:p w14:paraId="00E6BFC0" w14:textId="62883FAC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5. Roles &amp; Responsibilities – RACI Model</w:t>
      </w:r>
    </w:p>
    <w:p w14:paraId="0ADE09DB" w14:textId="77777777" w:rsidR="002078D2" w:rsidRPr="002078D2" w:rsidRDefault="000F6B59" w:rsidP="002078D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Responsible</w:t>
      </w:r>
    </w:p>
    <w:p w14:paraId="2F56C6DF" w14:textId="1C6C895A" w:rsidR="000F6B59" w:rsidRPr="000F6B59" w:rsidRDefault="000F6B59" w:rsidP="002078D2">
      <w:pPr>
        <w:numPr>
          <w:ilvl w:val="2"/>
          <w:numId w:val="16"/>
        </w:numPr>
        <w:tabs>
          <w:tab w:val="num" w:pos="2520"/>
        </w:tabs>
        <w:spacing w:after="0"/>
        <w:ind w:left="2520"/>
      </w:pPr>
      <w:r w:rsidRPr="000F6B59">
        <w:t>Does the work.</w:t>
      </w:r>
    </w:p>
    <w:p w14:paraId="4E7ED937" w14:textId="77777777" w:rsidR="002078D2" w:rsidRPr="002078D2" w:rsidRDefault="000F6B59" w:rsidP="002078D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Accountable</w:t>
      </w:r>
    </w:p>
    <w:p w14:paraId="2F18339A" w14:textId="4E167477" w:rsidR="000F6B59" w:rsidRPr="000F6B59" w:rsidRDefault="000F6B59" w:rsidP="002078D2">
      <w:pPr>
        <w:numPr>
          <w:ilvl w:val="2"/>
          <w:numId w:val="16"/>
        </w:numPr>
        <w:tabs>
          <w:tab w:val="num" w:pos="2520"/>
        </w:tabs>
        <w:spacing w:after="0"/>
        <w:ind w:left="2520"/>
      </w:pPr>
      <w:r w:rsidRPr="000F6B59">
        <w:t>Owns the outcome.</w:t>
      </w:r>
    </w:p>
    <w:p w14:paraId="530A6CE3" w14:textId="77777777" w:rsidR="002078D2" w:rsidRPr="002078D2" w:rsidRDefault="000F6B59" w:rsidP="002078D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Consulted</w:t>
      </w:r>
    </w:p>
    <w:p w14:paraId="4E807113" w14:textId="7792BA85" w:rsidR="000F6B59" w:rsidRPr="000F6B59" w:rsidRDefault="000F6B59" w:rsidP="002078D2">
      <w:pPr>
        <w:numPr>
          <w:ilvl w:val="2"/>
          <w:numId w:val="16"/>
        </w:numPr>
        <w:tabs>
          <w:tab w:val="num" w:pos="2520"/>
        </w:tabs>
        <w:spacing w:after="0"/>
        <w:ind w:left="2520"/>
      </w:pPr>
      <w:r w:rsidRPr="000F6B59">
        <w:t>Provides input.</w:t>
      </w:r>
    </w:p>
    <w:p w14:paraId="01D4FA05" w14:textId="77777777" w:rsidR="002078D2" w:rsidRPr="002078D2" w:rsidRDefault="000F6B59" w:rsidP="002078D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943D9D">
        <w:rPr>
          <w:b/>
          <w:bCs/>
          <w:color w:val="BF4E14" w:themeColor="accent2" w:themeShade="BF"/>
        </w:rPr>
        <w:t>Informed</w:t>
      </w:r>
    </w:p>
    <w:p w14:paraId="307ECB18" w14:textId="2B6CA3CF" w:rsidR="000F6B59" w:rsidRPr="000F6B59" w:rsidRDefault="000F6B59" w:rsidP="002078D2">
      <w:pPr>
        <w:numPr>
          <w:ilvl w:val="2"/>
          <w:numId w:val="16"/>
        </w:numPr>
        <w:tabs>
          <w:tab w:val="num" w:pos="2520"/>
        </w:tabs>
        <w:spacing w:after="0"/>
        <w:ind w:left="2520"/>
      </w:pPr>
      <w:r w:rsidRPr="000F6B59">
        <w:t>Kept up-to-date.</w:t>
      </w:r>
    </w:p>
    <w:p w14:paraId="3FE5DD8F" w14:textId="77777777" w:rsidR="002078D2" w:rsidRPr="002078D2" w:rsidRDefault="000F6B59" w:rsidP="002078D2">
      <w:pPr>
        <w:numPr>
          <w:ilvl w:val="0"/>
          <w:numId w:val="16"/>
        </w:numPr>
        <w:tabs>
          <w:tab w:val="clear" w:pos="720"/>
          <w:tab w:val="num" w:pos="1440"/>
        </w:tabs>
        <w:spacing w:after="0"/>
        <w:ind w:left="1440"/>
      </w:pPr>
      <w:r w:rsidRPr="002078D2">
        <w:rPr>
          <w:b/>
          <w:bCs/>
          <w:color w:val="BF4E14" w:themeColor="accent2" w:themeShade="BF"/>
        </w:rPr>
        <w:t>Clear definitions</w:t>
      </w:r>
      <w:r w:rsidR="002078D2">
        <w:rPr>
          <w:b/>
          <w:bCs/>
          <w:color w:val="BF4E14" w:themeColor="accent2" w:themeShade="BF"/>
        </w:rPr>
        <w:t xml:space="preserve"> </w:t>
      </w:r>
    </w:p>
    <w:p w14:paraId="0B422A25" w14:textId="4DB8EB98" w:rsidR="000F6B59" w:rsidRPr="000F6B59" w:rsidRDefault="002078D2" w:rsidP="00C16E62">
      <w:pPr>
        <w:pStyle w:val="ListParagraph"/>
        <w:numPr>
          <w:ilvl w:val="0"/>
          <w:numId w:val="26"/>
        </w:numPr>
        <w:spacing w:after="0"/>
      </w:pPr>
      <w:r>
        <w:t>C</w:t>
      </w:r>
      <w:r w:rsidR="000F6B59" w:rsidRPr="000F6B59">
        <w:t>ritical during incident handling, audits, and operations.</w:t>
      </w:r>
    </w:p>
    <w:p w14:paraId="701D702E" w14:textId="77777777" w:rsidR="00A2144A" w:rsidRDefault="00A2144A" w:rsidP="00A2144A">
      <w:pPr>
        <w:spacing w:after="0"/>
      </w:pPr>
    </w:p>
    <w:p w14:paraId="28044C0D" w14:textId="294F64F7" w:rsidR="00AD1DBD" w:rsidRDefault="00000000" w:rsidP="00AD1DBD">
      <w:pPr>
        <w:spacing w:after="0"/>
      </w:pPr>
      <w:r>
        <w:pict w14:anchorId="2198D200">
          <v:rect id="_x0000_i1031" style="width:0;height:1.5pt" o:hralign="center" o:hrstd="t" o:hr="t" fillcolor="#a0a0a0" stroked="f"/>
        </w:pict>
      </w:r>
    </w:p>
    <w:p w14:paraId="0AEFC3B5" w14:textId="77777777" w:rsidR="002078D2" w:rsidRDefault="002078D2" w:rsidP="00AD1DBD">
      <w:pPr>
        <w:spacing w:after="0"/>
      </w:pPr>
    </w:p>
    <w:p w14:paraId="2ADA15FA" w14:textId="09A7F1B1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6. Cybersecurity Function: Network Security</w:t>
      </w:r>
    </w:p>
    <w:p w14:paraId="0B89E753" w14:textId="77777777" w:rsidR="000F6B59" w:rsidRPr="000F6B59" w:rsidRDefault="000F6B59" w:rsidP="002078D2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F6B59">
        <w:t>Focuses on network devices/configuration (IDS/IPS, Firewalls, WAF, Proxies, etc.)</w:t>
      </w:r>
    </w:p>
    <w:p w14:paraId="447C03EA" w14:textId="77777777" w:rsidR="000F6B59" w:rsidRPr="000F6B59" w:rsidRDefault="000F6B59" w:rsidP="002078D2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</w:pPr>
      <w:r w:rsidRPr="000F6B59">
        <w:t xml:space="preserve">Covers both </w:t>
      </w:r>
      <w:r w:rsidRPr="000F6B59">
        <w:rPr>
          <w:b/>
          <w:bCs/>
        </w:rPr>
        <w:t>on-prem</w:t>
      </w:r>
      <w:r w:rsidRPr="000F6B59">
        <w:t xml:space="preserve"> and </w:t>
      </w:r>
      <w:r w:rsidRPr="000F6B59">
        <w:rPr>
          <w:b/>
          <w:bCs/>
        </w:rPr>
        <w:t>cloud</w:t>
      </w:r>
      <w:r w:rsidRPr="000F6B59">
        <w:t xml:space="preserve"> environments.</w:t>
      </w:r>
    </w:p>
    <w:p w14:paraId="64AEFAA7" w14:textId="77777777" w:rsidR="000F6B59" w:rsidRPr="00943D9D" w:rsidRDefault="000F6B59" w:rsidP="002078D2">
      <w:pPr>
        <w:numPr>
          <w:ilvl w:val="0"/>
          <w:numId w:val="17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27D2BFEC" w14:textId="77777777" w:rsidR="000F6B59" w:rsidRPr="000F6B59" w:rsidRDefault="000F6B59" w:rsidP="00C16E62">
      <w:pPr>
        <w:numPr>
          <w:ilvl w:val="3"/>
          <w:numId w:val="17"/>
        </w:numPr>
        <w:spacing w:after="0"/>
      </w:pPr>
      <w:r w:rsidRPr="000F6B59">
        <w:t>Config hardening</w:t>
      </w:r>
    </w:p>
    <w:p w14:paraId="5B197FBF" w14:textId="77777777" w:rsidR="000F6B59" w:rsidRPr="000F6B59" w:rsidRDefault="000F6B59" w:rsidP="00C16E62">
      <w:pPr>
        <w:numPr>
          <w:ilvl w:val="3"/>
          <w:numId w:val="17"/>
        </w:numPr>
        <w:spacing w:after="0"/>
      </w:pPr>
      <w:r w:rsidRPr="000F6B59">
        <w:t>Rule review &amp; approval</w:t>
      </w:r>
    </w:p>
    <w:p w14:paraId="7C46B95F" w14:textId="77777777" w:rsidR="000F6B59" w:rsidRPr="000F6B59" w:rsidRDefault="000F6B59" w:rsidP="00C16E62">
      <w:pPr>
        <w:numPr>
          <w:ilvl w:val="3"/>
          <w:numId w:val="17"/>
        </w:numPr>
        <w:spacing w:after="0"/>
      </w:pPr>
      <w:r w:rsidRPr="000F6B59">
        <w:t>SIEM/SOC integration</w:t>
      </w:r>
    </w:p>
    <w:p w14:paraId="40425C6F" w14:textId="77777777" w:rsidR="000F6B59" w:rsidRPr="000F6B59" w:rsidRDefault="000F6B59" w:rsidP="00C16E62">
      <w:pPr>
        <w:numPr>
          <w:ilvl w:val="3"/>
          <w:numId w:val="17"/>
        </w:numPr>
        <w:spacing w:after="0"/>
      </w:pPr>
      <w:r w:rsidRPr="000F6B59">
        <w:t>Audit &amp; incident support</w:t>
      </w:r>
    </w:p>
    <w:p w14:paraId="0E3EFD6C" w14:textId="77777777" w:rsidR="00AD1DBD" w:rsidRDefault="00AD1DBD" w:rsidP="00AD1DBD">
      <w:pPr>
        <w:spacing w:after="0"/>
      </w:pPr>
    </w:p>
    <w:p w14:paraId="4CE0EFF5" w14:textId="2F77492D" w:rsidR="000F6B59" w:rsidRPr="000F6B59" w:rsidRDefault="00000000" w:rsidP="00AD1DBD">
      <w:pPr>
        <w:spacing w:after="0"/>
      </w:pPr>
      <w:r>
        <w:pict w14:anchorId="3B044EA8">
          <v:rect id="_x0000_i1032" style="width:0;height:1.5pt" o:hralign="center" o:hrstd="t" o:hr="t" fillcolor="#a0a0a0" stroked="f"/>
        </w:pict>
      </w:r>
    </w:p>
    <w:p w14:paraId="4D951395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56F0B1CC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72BFFA15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2D0118B8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0113F18F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66B3CC24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5D4EC2D6" w14:textId="77777777" w:rsidR="002078D2" w:rsidRPr="000F6B59" w:rsidRDefault="00000000" w:rsidP="002078D2">
      <w:pPr>
        <w:spacing w:after="0"/>
      </w:pPr>
      <w:r>
        <w:lastRenderedPageBreak/>
        <w:pict w14:anchorId="50A17693">
          <v:rect id="_x0000_i1033" style="width:0;height:1.5pt" o:hralign="center" o:hrstd="t" o:hr="t" fillcolor="#a0a0a0" stroked="f"/>
        </w:pict>
      </w:r>
    </w:p>
    <w:p w14:paraId="3E80505E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6C62577A" w14:textId="1AAB73A5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7. Cybersecurity Function: Infrastructure &amp; Application Security</w:t>
      </w:r>
    </w:p>
    <w:p w14:paraId="13C2DC7B" w14:textId="77777777" w:rsidR="000F6B59" w:rsidRPr="002078D2" w:rsidRDefault="000F6B59" w:rsidP="002078D2">
      <w:pPr>
        <w:spacing w:after="0"/>
        <w:ind w:left="720" w:firstLine="360"/>
        <w:rPr>
          <w:b/>
          <w:bCs/>
          <w:color w:val="BF4E14" w:themeColor="accent2" w:themeShade="BF"/>
          <w:u w:val="single"/>
        </w:rPr>
      </w:pPr>
      <w:r w:rsidRPr="002078D2">
        <w:rPr>
          <w:b/>
          <w:bCs/>
          <w:color w:val="BF4E14" w:themeColor="accent2" w:themeShade="BF"/>
          <w:u w:val="single"/>
        </w:rPr>
        <w:t>Infrastructure Security</w:t>
      </w:r>
    </w:p>
    <w:p w14:paraId="35912996" w14:textId="77777777" w:rsidR="000F6B59" w:rsidRPr="000F6B59" w:rsidRDefault="000F6B59" w:rsidP="002078D2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</w:pPr>
      <w:r w:rsidRPr="002078D2">
        <w:rPr>
          <w:b/>
          <w:bCs/>
          <w:color w:val="BF4E14" w:themeColor="accent2" w:themeShade="BF"/>
        </w:rPr>
        <w:t>Covers</w:t>
      </w:r>
      <w:r w:rsidRPr="000F6B59">
        <w:t>:</w:t>
      </w:r>
    </w:p>
    <w:p w14:paraId="1CF51D3C" w14:textId="77777777" w:rsidR="000F6B59" w:rsidRPr="000F6B59" w:rsidRDefault="000F6B59" w:rsidP="002078D2">
      <w:pPr>
        <w:numPr>
          <w:ilvl w:val="1"/>
          <w:numId w:val="18"/>
        </w:numPr>
        <w:tabs>
          <w:tab w:val="num" w:pos="2520"/>
        </w:tabs>
        <w:spacing w:after="0"/>
        <w:ind w:left="2520"/>
      </w:pPr>
      <w:r w:rsidRPr="000F6B59">
        <w:t>Servers, Desktops, Mobile Devices, IoT, Cloud platforms</w:t>
      </w:r>
    </w:p>
    <w:p w14:paraId="026F540D" w14:textId="77777777" w:rsidR="000F6B59" w:rsidRPr="00943D9D" w:rsidRDefault="000F6B59" w:rsidP="002078D2">
      <w:pPr>
        <w:numPr>
          <w:ilvl w:val="0"/>
          <w:numId w:val="18"/>
        </w:numPr>
        <w:tabs>
          <w:tab w:val="clear" w:pos="108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03F8349E" w14:textId="77777777" w:rsidR="000F6B59" w:rsidRPr="000F6B59" w:rsidRDefault="000F6B59" w:rsidP="002078D2">
      <w:pPr>
        <w:numPr>
          <w:ilvl w:val="1"/>
          <w:numId w:val="18"/>
        </w:numPr>
        <w:tabs>
          <w:tab w:val="num" w:pos="2520"/>
        </w:tabs>
        <w:spacing w:after="0"/>
        <w:ind w:left="2520"/>
      </w:pPr>
      <w:r w:rsidRPr="000F6B59">
        <w:t>PKI, EDR, Anti-malware</w:t>
      </w:r>
    </w:p>
    <w:p w14:paraId="64074639" w14:textId="77777777" w:rsidR="000F6B59" w:rsidRPr="000F6B59" w:rsidRDefault="000F6B59" w:rsidP="002078D2">
      <w:pPr>
        <w:numPr>
          <w:ilvl w:val="1"/>
          <w:numId w:val="18"/>
        </w:numPr>
        <w:tabs>
          <w:tab w:val="num" w:pos="2520"/>
        </w:tabs>
        <w:spacing w:after="0"/>
        <w:ind w:left="2520"/>
      </w:pPr>
      <w:r w:rsidRPr="000F6B59">
        <w:t>Directory services, Certificates</w:t>
      </w:r>
    </w:p>
    <w:p w14:paraId="061DEBB7" w14:textId="77777777" w:rsidR="000F6B59" w:rsidRPr="000F6B59" w:rsidRDefault="000F6B59" w:rsidP="002078D2">
      <w:pPr>
        <w:numPr>
          <w:ilvl w:val="1"/>
          <w:numId w:val="18"/>
        </w:numPr>
        <w:tabs>
          <w:tab w:val="num" w:pos="2520"/>
        </w:tabs>
        <w:spacing w:after="0"/>
        <w:ind w:left="2520"/>
      </w:pPr>
      <w:r w:rsidRPr="000F6B59">
        <w:t>Mobile device management</w:t>
      </w:r>
    </w:p>
    <w:p w14:paraId="44E88F11" w14:textId="77777777" w:rsidR="000F6B59" w:rsidRPr="002078D2" w:rsidRDefault="000F6B59" w:rsidP="002078D2">
      <w:pPr>
        <w:spacing w:after="0"/>
        <w:ind w:left="720" w:firstLine="360"/>
        <w:rPr>
          <w:b/>
          <w:bCs/>
          <w:color w:val="BF4E14" w:themeColor="accent2" w:themeShade="BF"/>
          <w:u w:val="single"/>
        </w:rPr>
      </w:pPr>
      <w:r w:rsidRPr="002078D2">
        <w:rPr>
          <w:b/>
          <w:bCs/>
          <w:color w:val="BF4E14" w:themeColor="accent2" w:themeShade="BF"/>
          <w:u w:val="single"/>
        </w:rPr>
        <w:t>Application Security</w:t>
      </w:r>
    </w:p>
    <w:p w14:paraId="28C552DF" w14:textId="77777777" w:rsidR="000F6B59" w:rsidRPr="000F6B59" w:rsidRDefault="000F6B59" w:rsidP="002078D2">
      <w:pPr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</w:pPr>
      <w:r w:rsidRPr="000F6B59">
        <w:t>Involves:</w:t>
      </w:r>
    </w:p>
    <w:p w14:paraId="35090ABB" w14:textId="77777777" w:rsidR="000F6B59" w:rsidRPr="000F6B59" w:rsidRDefault="000F6B59" w:rsidP="002078D2">
      <w:pPr>
        <w:numPr>
          <w:ilvl w:val="1"/>
          <w:numId w:val="19"/>
        </w:numPr>
        <w:tabs>
          <w:tab w:val="num" w:pos="2520"/>
        </w:tabs>
        <w:spacing w:after="0"/>
        <w:ind w:left="2520"/>
      </w:pPr>
      <w:r w:rsidRPr="000F6B59">
        <w:t>Secure SDLC, API security, SAST, SCA</w:t>
      </w:r>
    </w:p>
    <w:p w14:paraId="36ED79FB" w14:textId="77777777" w:rsidR="000F6B59" w:rsidRPr="00943D9D" w:rsidRDefault="000F6B59" w:rsidP="002078D2">
      <w:pPr>
        <w:numPr>
          <w:ilvl w:val="0"/>
          <w:numId w:val="19"/>
        </w:numPr>
        <w:tabs>
          <w:tab w:val="clear" w:pos="1080"/>
          <w:tab w:val="num" w:pos="1800"/>
        </w:tabs>
        <w:spacing w:after="0"/>
        <w:ind w:left="180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4F6D680D" w14:textId="77777777" w:rsidR="000F6B59" w:rsidRPr="000F6B59" w:rsidRDefault="000F6B59" w:rsidP="002078D2">
      <w:pPr>
        <w:numPr>
          <w:ilvl w:val="1"/>
          <w:numId w:val="19"/>
        </w:numPr>
        <w:tabs>
          <w:tab w:val="num" w:pos="2520"/>
        </w:tabs>
        <w:spacing w:after="0"/>
        <w:ind w:left="2520"/>
      </w:pPr>
      <w:r w:rsidRPr="000F6B59">
        <w:t>Compliance with security requirements</w:t>
      </w:r>
    </w:p>
    <w:p w14:paraId="618ABE44" w14:textId="661A9AF8" w:rsidR="00943D9D" w:rsidRDefault="000F6B59" w:rsidP="002078D2">
      <w:pPr>
        <w:numPr>
          <w:ilvl w:val="1"/>
          <w:numId w:val="19"/>
        </w:numPr>
        <w:tabs>
          <w:tab w:val="num" w:pos="2520"/>
        </w:tabs>
        <w:spacing w:after="0"/>
        <w:ind w:left="2520"/>
      </w:pPr>
      <w:r w:rsidRPr="000F6B59">
        <w:t>Testing &amp; governance integration</w:t>
      </w:r>
    </w:p>
    <w:p w14:paraId="301F85EC" w14:textId="77777777" w:rsidR="00AD1DBD" w:rsidRDefault="00AD1DBD" w:rsidP="00AD1DBD">
      <w:pPr>
        <w:spacing w:after="0"/>
      </w:pPr>
    </w:p>
    <w:p w14:paraId="5D64DF61" w14:textId="218CC2F2" w:rsidR="000F6B59" w:rsidRPr="000F6B59" w:rsidRDefault="00000000" w:rsidP="00AD1DBD">
      <w:pPr>
        <w:spacing w:after="0"/>
      </w:pPr>
      <w:r>
        <w:pict w14:anchorId="2F4A59BA">
          <v:rect id="_x0000_i1034" style="width:0;height:1.5pt" o:hralign="center" o:hrstd="t" o:hr="t" fillcolor="#a0a0a0" stroked="f"/>
        </w:pict>
      </w:r>
    </w:p>
    <w:p w14:paraId="141331B7" w14:textId="77777777" w:rsidR="002078D2" w:rsidRDefault="002078D2" w:rsidP="002078D2">
      <w:pPr>
        <w:spacing w:after="0"/>
        <w:ind w:left="720"/>
        <w:rPr>
          <w:b/>
          <w:bCs/>
          <w:color w:val="215E99" w:themeColor="text2" w:themeTint="BF"/>
        </w:rPr>
      </w:pPr>
    </w:p>
    <w:p w14:paraId="01DA6CFA" w14:textId="6872B83F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8. Cybersecurity Function: Identity and Access Management (IAM)</w:t>
      </w:r>
    </w:p>
    <w:p w14:paraId="3393530A" w14:textId="77777777" w:rsidR="000F6B59" w:rsidRPr="000F6B59" w:rsidRDefault="000F6B59" w:rsidP="002078D2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</w:pPr>
      <w:r w:rsidRPr="000F6B59">
        <w:t>Manages access to resources by all types of users.</w:t>
      </w:r>
    </w:p>
    <w:p w14:paraId="35E58485" w14:textId="77777777" w:rsidR="000F6B59" w:rsidRPr="00943D9D" w:rsidRDefault="000F6B59" w:rsidP="002078D2">
      <w:pPr>
        <w:numPr>
          <w:ilvl w:val="0"/>
          <w:numId w:val="20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4119C3A6" w14:textId="77777777" w:rsidR="000F6B59" w:rsidRPr="000F6B59" w:rsidRDefault="000F6B59" w:rsidP="002078D2">
      <w:pPr>
        <w:numPr>
          <w:ilvl w:val="1"/>
          <w:numId w:val="20"/>
        </w:numPr>
        <w:tabs>
          <w:tab w:val="num" w:pos="2160"/>
        </w:tabs>
        <w:spacing w:after="0"/>
        <w:ind w:left="2160"/>
      </w:pPr>
      <w:r w:rsidRPr="000F6B59">
        <w:t>Joiners/Movers/Leavers</w:t>
      </w:r>
    </w:p>
    <w:p w14:paraId="14738F46" w14:textId="77777777" w:rsidR="000F6B59" w:rsidRPr="000F6B59" w:rsidRDefault="000F6B59" w:rsidP="002078D2">
      <w:pPr>
        <w:numPr>
          <w:ilvl w:val="1"/>
          <w:numId w:val="20"/>
        </w:numPr>
        <w:tabs>
          <w:tab w:val="num" w:pos="2160"/>
        </w:tabs>
        <w:spacing w:after="0"/>
        <w:ind w:left="2160"/>
      </w:pPr>
      <w:r w:rsidRPr="000F6B59">
        <w:t>Directory &amp; group management</w:t>
      </w:r>
    </w:p>
    <w:p w14:paraId="304C2D59" w14:textId="77777777" w:rsidR="000F6B59" w:rsidRPr="000F6B59" w:rsidRDefault="000F6B59" w:rsidP="002078D2">
      <w:pPr>
        <w:numPr>
          <w:ilvl w:val="1"/>
          <w:numId w:val="20"/>
        </w:numPr>
        <w:tabs>
          <w:tab w:val="num" w:pos="2160"/>
        </w:tabs>
        <w:spacing w:after="0"/>
        <w:ind w:left="2160"/>
      </w:pPr>
      <w:r w:rsidRPr="000F6B59">
        <w:t>Federation (SSO)</w:t>
      </w:r>
    </w:p>
    <w:p w14:paraId="75747CA8" w14:textId="77777777" w:rsidR="000F6B59" w:rsidRPr="000F6B59" w:rsidRDefault="000F6B59" w:rsidP="002078D2">
      <w:pPr>
        <w:numPr>
          <w:ilvl w:val="1"/>
          <w:numId w:val="20"/>
        </w:numPr>
        <w:tabs>
          <w:tab w:val="num" w:pos="2160"/>
        </w:tabs>
        <w:spacing w:after="0"/>
        <w:ind w:left="2160"/>
      </w:pPr>
      <w:r w:rsidRPr="000F6B59">
        <w:t>Recertification</w:t>
      </w:r>
    </w:p>
    <w:p w14:paraId="10DF2442" w14:textId="77777777" w:rsidR="000F6B59" w:rsidRPr="000F6B59" w:rsidRDefault="000F6B59" w:rsidP="002078D2">
      <w:pPr>
        <w:numPr>
          <w:ilvl w:val="1"/>
          <w:numId w:val="20"/>
        </w:numPr>
        <w:tabs>
          <w:tab w:val="num" w:pos="2160"/>
        </w:tabs>
        <w:spacing w:after="0"/>
        <w:ind w:left="2160"/>
      </w:pPr>
      <w:r w:rsidRPr="000F6B59">
        <w:t>PAM onboarding</w:t>
      </w:r>
    </w:p>
    <w:p w14:paraId="6A34BE6E" w14:textId="77777777" w:rsidR="00AD1DBD" w:rsidRDefault="00AD1DBD" w:rsidP="00AD1DBD">
      <w:pPr>
        <w:spacing w:after="0"/>
      </w:pPr>
    </w:p>
    <w:p w14:paraId="5B7EA8C1" w14:textId="44617791" w:rsidR="000F6B59" w:rsidRPr="000F6B59" w:rsidRDefault="00000000" w:rsidP="00AD1DBD">
      <w:pPr>
        <w:spacing w:after="0"/>
      </w:pPr>
      <w:bookmarkStart w:id="1" w:name="_Hlk195556491"/>
      <w:r>
        <w:pict w14:anchorId="5260EE1D">
          <v:rect id="_x0000_i1035" style="width:0;height:1.5pt" o:hralign="center" o:hrstd="t" o:hr="t" fillcolor="#a0a0a0" stroked="f"/>
        </w:pict>
      </w:r>
    </w:p>
    <w:bookmarkEnd w:id="1"/>
    <w:p w14:paraId="7E51B17B" w14:textId="77777777" w:rsidR="00AD1DBD" w:rsidRDefault="00AD1DBD" w:rsidP="00AD1DBD">
      <w:pPr>
        <w:spacing w:after="0"/>
        <w:rPr>
          <w:b/>
          <w:bCs/>
          <w:color w:val="215E99" w:themeColor="text2" w:themeTint="BF"/>
        </w:rPr>
      </w:pPr>
    </w:p>
    <w:p w14:paraId="2B2C5752" w14:textId="77777777" w:rsidR="00AD1DBD" w:rsidRDefault="00AD1DBD" w:rsidP="00AD1DBD">
      <w:pPr>
        <w:spacing w:after="0"/>
        <w:rPr>
          <w:b/>
          <w:bCs/>
          <w:color w:val="215E99" w:themeColor="text2" w:themeTint="BF"/>
        </w:rPr>
      </w:pPr>
    </w:p>
    <w:p w14:paraId="251CD778" w14:textId="674BFEB2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9. Cybersecurity Function: Data Security</w:t>
      </w:r>
    </w:p>
    <w:p w14:paraId="5E82EAE3" w14:textId="77777777" w:rsidR="000F6B59" w:rsidRPr="000F6B59" w:rsidRDefault="000F6B59" w:rsidP="002078D2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</w:pPr>
      <w:r w:rsidRPr="000F6B59">
        <w:t>Covers data throughout its lifecycle (classification, discovery, storage, disposal).</w:t>
      </w:r>
    </w:p>
    <w:p w14:paraId="5F79ED91" w14:textId="77777777" w:rsidR="000F6B59" w:rsidRPr="00943D9D" w:rsidRDefault="000F6B59" w:rsidP="002078D2">
      <w:pPr>
        <w:numPr>
          <w:ilvl w:val="0"/>
          <w:numId w:val="21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639BAB1E" w14:textId="77777777" w:rsidR="000F6B59" w:rsidRPr="000F6B59" w:rsidRDefault="000F6B59" w:rsidP="002078D2">
      <w:pPr>
        <w:numPr>
          <w:ilvl w:val="1"/>
          <w:numId w:val="21"/>
        </w:numPr>
        <w:tabs>
          <w:tab w:val="num" w:pos="2160"/>
        </w:tabs>
        <w:spacing w:after="0"/>
        <w:ind w:left="2160"/>
      </w:pPr>
      <w:r w:rsidRPr="000F6B59">
        <w:t>DLP</w:t>
      </w:r>
    </w:p>
    <w:p w14:paraId="660076C3" w14:textId="77777777" w:rsidR="000F6B59" w:rsidRPr="000F6B59" w:rsidRDefault="000F6B59" w:rsidP="002078D2">
      <w:pPr>
        <w:numPr>
          <w:ilvl w:val="1"/>
          <w:numId w:val="21"/>
        </w:numPr>
        <w:tabs>
          <w:tab w:val="num" w:pos="2160"/>
        </w:tabs>
        <w:spacing w:after="0"/>
        <w:ind w:left="2160"/>
      </w:pPr>
      <w:r w:rsidRPr="000F6B59">
        <w:t>Removable media control</w:t>
      </w:r>
    </w:p>
    <w:p w14:paraId="3AD90104" w14:textId="77777777" w:rsidR="000F6B59" w:rsidRPr="000F6B59" w:rsidRDefault="000F6B59" w:rsidP="002078D2">
      <w:pPr>
        <w:numPr>
          <w:ilvl w:val="1"/>
          <w:numId w:val="21"/>
        </w:numPr>
        <w:tabs>
          <w:tab w:val="num" w:pos="2160"/>
        </w:tabs>
        <w:spacing w:after="0"/>
        <w:ind w:left="2160"/>
      </w:pPr>
      <w:r w:rsidRPr="000F6B59">
        <w:t>Data retention &amp; disposal</w:t>
      </w:r>
    </w:p>
    <w:p w14:paraId="3208B8B1" w14:textId="77777777" w:rsidR="000F6B59" w:rsidRPr="000F6B59" w:rsidRDefault="000F6B59" w:rsidP="002078D2">
      <w:pPr>
        <w:numPr>
          <w:ilvl w:val="1"/>
          <w:numId w:val="21"/>
        </w:numPr>
        <w:tabs>
          <w:tab w:val="num" w:pos="2160"/>
        </w:tabs>
        <w:spacing w:after="0"/>
        <w:ind w:left="2160"/>
      </w:pPr>
      <w:r w:rsidRPr="000F6B59">
        <w:t>Privacy &amp; compliance support</w:t>
      </w:r>
    </w:p>
    <w:p w14:paraId="6745A071" w14:textId="77777777" w:rsidR="00AD1DBD" w:rsidRDefault="00AD1DBD" w:rsidP="00AD1DBD">
      <w:pPr>
        <w:spacing w:after="0"/>
      </w:pPr>
    </w:p>
    <w:p w14:paraId="13A227A9" w14:textId="047A6A1D" w:rsidR="000F6B59" w:rsidRPr="000F6B59" w:rsidRDefault="00000000" w:rsidP="00AD1DBD">
      <w:pPr>
        <w:spacing w:after="0"/>
      </w:pPr>
      <w:r>
        <w:pict w14:anchorId="6B9BBB8E">
          <v:rect id="_x0000_i1036" style="width:0;height:1.5pt" o:hralign="center" o:hrstd="t" o:hr="t" fillcolor="#a0a0a0" stroked="f"/>
        </w:pict>
      </w:r>
    </w:p>
    <w:p w14:paraId="11806821" w14:textId="77777777" w:rsidR="002078D2" w:rsidRPr="000F6B59" w:rsidRDefault="00000000" w:rsidP="002078D2">
      <w:pPr>
        <w:spacing w:after="0"/>
      </w:pPr>
      <w:r>
        <w:lastRenderedPageBreak/>
        <w:pict w14:anchorId="7ED0209F">
          <v:rect id="_x0000_i1037" style="width:0;height:1.5pt" o:hralign="center" o:hrstd="t" o:hr="t" fillcolor="#a0a0a0" stroked="f"/>
        </w:pict>
      </w:r>
    </w:p>
    <w:p w14:paraId="34A0259F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4ED82B33" w14:textId="43732D5D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10. Cybersecurity Function: Threat &amp; Vulnerability Management (TVM)</w:t>
      </w:r>
    </w:p>
    <w:p w14:paraId="55FE3531" w14:textId="77777777" w:rsidR="000F6B59" w:rsidRPr="000F6B59" w:rsidRDefault="000F6B59" w:rsidP="002078D2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</w:pPr>
      <w:r w:rsidRPr="000F6B59">
        <w:t>Manages threats and vulnerabilities using:</w:t>
      </w:r>
    </w:p>
    <w:p w14:paraId="144B87B3" w14:textId="77777777" w:rsidR="000F6B59" w:rsidRPr="000F6B59" w:rsidRDefault="000F6B59" w:rsidP="002078D2">
      <w:pPr>
        <w:numPr>
          <w:ilvl w:val="1"/>
          <w:numId w:val="22"/>
        </w:numPr>
        <w:tabs>
          <w:tab w:val="num" w:pos="2160"/>
        </w:tabs>
        <w:spacing w:after="0"/>
        <w:ind w:left="2160"/>
      </w:pPr>
      <w:r w:rsidRPr="000F6B59">
        <w:t>Scanning, intelligence, hunting</w:t>
      </w:r>
    </w:p>
    <w:p w14:paraId="30A18AE9" w14:textId="77777777" w:rsidR="000F6B59" w:rsidRPr="00943D9D" w:rsidRDefault="000F6B59" w:rsidP="002078D2">
      <w:pPr>
        <w:numPr>
          <w:ilvl w:val="0"/>
          <w:numId w:val="22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405ADEEB" w14:textId="77777777" w:rsidR="000F6B59" w:rsidRPr="000F6B59" w:rsidRDefault="000F6B59" w:rsidP="002078D2">
      <w:pPr>
        <w:numPr>
          <w:ilvl w:val="1"/>
          <w:numId w:val="22"/>
        </w:numPr>
        <w:tabs>
          <w:tab w:val="num" w:pos="2160"/>
        </w:tabs>
        <w:spacing w:after="0"/>
        <w:ind w:left="2160"/>
      </w:pPr>
      <w:r w:rsidRPr="000F6B59">
        <w:t>Vulnerability scanning &amp; analysis</w:t>
      </w:r>
    </w:p>
    <w:p w14:paraId="7926A1C7" w14:textId="77777777" w:rsidR="000F6B59" w:rsidRPr="000F6B59" w:rsidRDefault="000F6B59" w:rsidP="002078D2">
      <w:pPr>
        <w:numPr>
          <w:ilvl w:val="1"/>
          <w:numId w:val="22"/>
        </w:numPr>
        <w:tabs>
          <w:tab w:val="num" w:pos="2160"/>
        </w:tabs>
        <w:spacing w:after="0"/>
        <w:ind w:left="2160"/>
      </w:pPr>
      <w:r w:rsidRPr="000F6B59">
        <w:t>Remediation tracking</w:t>
      </w:r>
    </w:p>
    <w:p w14:paraId="5A194946" w14:textId="77777777" w:rsidR="000F6B59" w:rsidRPr="000F6B59" w:rsidRDefault="000F6B59" w:rsidP="002078D2">
      <w:pPr>
        <w:numPr>
          <w:ilvl w:val="1"/>
          <w:numId w:val="22"/>
        </w:numPr>
        <w:tabs>
          <w:tab w:val="num" w:pos="2160"/>
        </w:tabs>
        <w:spacing w:after="0"/>
        <w:ind w:left="2160"/>
      </w:pPr>
      <w:r w:rsidRPr="000F6B59">
        <w:t>Threat advisory monitoring</w:t>
      </w:r>
    </w:p>
    <w:p w14:paraId="6D2776ED" w14:textId="77777777" w:rsidR="00943D9D" w:rsidRDefault="00943D9D" w:rsidP="00AD1DBD">
      <w:pPr>
        <w:spacing w:after="0"/>
      </w:pPr>
    </w:p>
    <w:p w14:paraId="171CF78C" w14:textId="7528FAF2" w:rsidR="000F6B59" w:rsidRPr="000F6B59" w:rsidRDefault="00000000" w:rsidP="00AD1DBD">
      <w:pPr>
        <w:spacing w:after="0"/>
      </w:pPr>
      <w:r>
        <w:pict w14:anchorId="50771B70">
          <v:rect id="_x0000_i1038" style="width:0;height:1.5pt" o:hralign="center" o:hrstd="t" o:hr="t" fillcolor="#a0a0a0" stroked="f"/>
        </w:pict>
      </w:r>
    </w:p>
    <w:p w14:paraId="2C9B3DB1" w14:textId="77777777" w:rsidR="002078D2" w:rsidRDefault="002078D2" w:rsidP="002078D2">
      <w:pPr>
        <w:spacing w:after="0"/>
        <w:ind w:left="720"/>
        <w:rPr>
          <w:b/>
          <w:bCs/>
          <w:color w:val="215E99" w:themeColor="text2" w:themeTint="BF"/>
        </w:rPr>
      </w:pPr>
    </w:p>
    <w:p w14:paraId="4D5165AA" w14:textId="57171C08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11. Cybersecurity Function: Security Monitoring</w:t>
      </w:r>
    </w:p>
    <w:p w14:paraId="46B60040" w14:textId="77777777" w:rsidR="000F6B59" w:rsidRPr="000F6B59" w:rsidRDefault="000F6B59" w:rsidP="002078D2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</w:pPr>
      <w:r w:rsidRPr="000F6B59">
        <w:rPr>
          <w:b/>
          <w:bCs/>
        </w:rPr>
        <w:t>SIEM</w:t>
      </w:r>
      <w:r w:rsidRPr="000F6B59">
        <w:t xml:space="preserve"> implementation and monitoring</w:t>
      </w:r>
    </w:p>
    <w:p w14:paraId="4F347AC1" w14:textId="77777777" w:rsidR="000F6B59" w:rsidRPr="000F6B59" w:rsidRDefault="000F6B59" w:rsidP="002078D2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</w:pPr>
      <w:r w:rsidRPr="000F6B59">
        <w:t>Alert triaging and integration of threat intelligence</w:t>
      </w:r>
    </w:p>
    <w:p w14:paraId="2B562059" w14:textId="77777777" w:rsidR="000F6B59" w:rsidRPr="00943D9D" w:rsidRDefault="000F6B59" w:rsidP="002078D2">
      <w:pPr>
        <w:numPr>
          <w:ilvl w:val="0"/>
          <w:numId w:val="23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2223AED5" w14:textId="77777777" w:rsidR="000F6B59" w:rsidRPr="000F6B59" w:rsidRDefault="000F6B59" w:rsidP="002078D2">
      <w:pPr>
        <w:numPr>
          <w:ilvl w:val="1"/>
          <w:numId w:val="23"/>
        </w:numPr>
        <w:tabs>
          <w:tab w:val="num" w:pos="2160"/>
        </w:tabs>
        <w:spacing w:after="0"/>
        <w:ind w:left="2160"/>
      </w:pPr>
      <w:r w:rsidRPr="000F6B59">
        <w:t>Use case development</w:t>
      </w:r>
    </w:p>
    <w:p w14:paraId="4DF6D335" w14:textId="77777777" w:rsidR="000F6B59" w:rsidRPr="000F6B59" w:rsidRDefault="000F6B59" w:rsidP="002078D2">
      <w:pPr>
        <w:numPr>
          <w:ilvl w:val="1"/>
          <w:numId w:val="23"/>
        </w:numPr>
        <w:tabs>
          <w:tab w:val="num" w:pos="2160"/>
        </w:tabs>
        <w:spacing w:after="0"/>
        <w:ind w:left="2160"/>
      </w:pPr>
      <w:r w:rsidRPr="000F6B59">
        <w:t>Alert analysis and reporting</w:t>
      </w:r>
    </w:p>
    <w:p w14:paraId="11116A14" w14:textId="77777777" w:rsidR="000F6B59" w:rsidRPr="000F6B59" w:rsidRDefault="000F6B59" w:rsidP="002078D2">
      <w:pPr>
        <w:numPr>
          <w:ilvl w:val="1"/>
          <w:numId w:val="23"/>
        </w:numPr>
        <w:tabs>
          <w:tab w:val="num" w:pos="2160"/>
        </w:tabs>
        <w:spacing w:after="0"/>
        <w:ind w:left="2160"/>
      </w:pPr>
      <w:r w:rsidRPr="000F6B59">
        <w:t>Automation and IR integration</w:t>
      </w:r>
    </w:p>
    <w:p w14:paraId="54B248CA" w14:textId="77777777" w:rsidR="00AD1DBD" w:rsidRDefault="00AD1DBD" w:rsidP="00AD1DBD">
      <w:pPr>
        <w:spacing w:after="0"/>
      </w:pPr>
    </w:p>
    <w:p w14:paraId="641F423A" w14:textId="0D496B9E" w:rsidR="000F6B59" w:rsidRPr="000F6B59" w:rsidRDefault="00000000" w:rsidP="00AD1DBD">
      <w:pPr>
        <w:spacing w:after="0"/>
      </w:pPr>
      <w:r>
        <w:pict w14:anchorId="0464846A">
          <v:rect id="_x0000_i1039" style="width:0;height:1.5pt" o:hralign="center" o:hrstd="t" o:hr="t" fillcolor="#a0a0a0" stroked="f"/>
        </w:pict>
      </w:r>
    </w:p>
    <w:p w14:paraId="74416A9F" w14:textId="77777777" w:rsidR="002078D2" w:rsidRDefault="002078D2" w:rsidP="00AD1DBD">
      <w:pPr>
        <w:spacing w:after="0"/>
        <w:rPr>
          <w:b/>
          <w:bCs/>
          <w:color w:val="215E99" w:themeColor="text2" w:themeTint="BF"/>
        </w:rPr>
      </w:pPr>
    </w:p>
    <w:p w14:paraId="1E3C976B" w14:textId="5A9A8086" w:rsidR="000F6B59" w:rsidRPr="00943D9D" w:rsidRDefault="000F6B59" w:rsidP="002078D2">
      <w:pPr>
        <w:spacing w:after="0"/>
        <w:ind w:left="720"/>
        <w:rPr>
          <w:b/>
          <w:bCs/>
          <w:color w:val="215E99" w:themeColor="text2" w:themeTint="BF"/>
        </w:rPr>
      </w:pPr>
      <w:r w:rsidRPr="00943D9D">
        <w:rPr>
          <w:b/>
          <w:bCs/>
          <w:color w:val="215E99" w:themeColor="text2" w:themeTint="BF"/>
        </w:rPr>
        <w:t>12. Cybersecurity Function: Incident Response</w:t>
      </w:r>
    </w:p>
    <w:p w14:paraId="1589B060" w14:textId="77777777" w:rsidR="000F6B59" w:rsidRPr="000F6B59" w:rsidRDefault="000F6B59" w:rsidP="002078D2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</w:pPr>
      <w:r w:rsidRPr="000F6B59">
        <w:t xml:space="preserve">Ensures </w:t>
      </w:r>
      <w:r w:rsidRPr="000F6B59">
        <w:rPr>
          <w:b/>
          <w:bCs/>
        </w:rPr>
        <w:t>effective reaction</w:t>
      </w:r>
      <w:r w:rsidRPr="000F6B59">
        <w:t xml:space="preserve"> to security incidents.</w:t>
      </w:r>
    </w:p>
    <w:p w14:paraId="5E4017CF" w14:textId="77777777" w:rsidR="000F6B59" w:rsidRPr="00943D9D" w:rsidRDefault="000F6B59" w:rsidP="002078D2">
      <w:pPr>
        <w:numPr>
          <w:ilvl w:val="0"/>
          <w:numId w:val="24"/>
        </w:numPr>
        <w:tabs>
          <w:tab w:val="clear" w:pos="720"/>
          <w:tab w:val="num" w:pos="1440"/>
        </w:tabs>
        <w:spacing w:after="0"/>
        <w:ind w:left="1440"/>
        <w:rPr>
          <w:color w:val="BF4E14" w:themeColor="accent2" w:themeShade="BF"/>
        </w:rPr>
      </w:pPr>
      <w:r w:rsidRPr="00943D9D">
        <w:rPr>
          <w:b/>
          <w:bCs/>
          <w:color w:val="BF4E14" w:themeColor="accent2" w:themeShade="BF"/>
        </w:rPr>
        <w:t>Processes</w:t>
      </w:r>
      <w:r w:rsidRPr="00943D9D">
        <w:rPr>
          <w:color w:val="BF4E14" w:themeColor="accent2" w:themeShade="BF"/>
        </w:rPr>
        <w:t>:</w:t>
      </w:r>
    </w:p>
    <w:p w14:paraId="5BDE3E3C" w14:textId="77777777" w:rsidR="000F6B59" w:rsidRPr="000F6B59" w:rsidRDefault="000F6B59" w:rsidP="002078D2">
      <w:pPr>
        <w:numPr>
          <w:ilvl w:val="1"/>
          <w:numId w:val="24"/>
        </w:numPr>
        <w:tabs>
          <w:tab w:val="num" w:pos="2160"/>
        </w:tabs>
        <w:spacing w:after="0"/>
        <w:ind w:left="2160"/>
      </w:pPr>
      <w:r w:rsidRPr="000F6B59">
        <w:t>Investigation, containment, recovery</w:t>
      </w:r>
    </w:p>
    <w:p w14:paraId="78065C0F" w14:textId="77777777" w:rsidR="000F6B59" w:rsidRPr="000F6B59" w:rsidRDefault="000F6B59" w:rsidP="002078D2">
      <w:pPr>
        <w:numPr>
          <w:ilvl w:val="1"/>
          <w:numId w:val="24"/>
        </w:numPr>
        <w:tabs>
          <w:tab w:val="num" w:pos="2160"/>
        </w:tabs>
        <w:spacing w:after="0"/>
        <w:ind w:left="2160"/>
      </w:pPr>
      <w:r w:rsidRPr="000F6B59">
        <w:t>Evidence preservation</w:t>
      </w:r>
    </w:p>
    <w:p w14:paraId="2706AA9B" w14:textId="77777777" w:rsidR="000F6B59" w:rsidRPr="000F6B59" w:rsidRDefault="000F6B59" w:rsidP="002078D2">
      <w:pPr>
        <w:numPr>
          <w:ilvl w:val="1"/>
          <w:numId w:val="24"/>
        </w:numPr>
        <w:tabs>
          <w:tab w:val="num" w:pos="2160"/>
        </w:tabs>
        <w:spacing w:after="0"/>
        <w:ind w:left="2160"/>
      </w:pPr>
      <w:r w:rsidRPr="000F6B59">
        <w:t>Lessons learned</w:t>
      </w:r>
    </w:p>
    <w:p w14:paraId="45CBB93A" w14:textId="77777777" w:rsidR="000F6B59" w:rsidRPr="000F6B59" w:rsidRDefault="000F6B59" w:rsidP="002078D2">
      <w:pPr>
        <w:numPr>
          <w:ilvl w:val="1"/>
          <w:numId w:val="24"/>
        </w:numPr>
        <w:tabs>
          <w:tab w:val="num" w:pos="2160"/>
        </w:tabs>
        <w:spacing w:after="0"/>
        <w:ind w:left="2160"/>
      </w:pPr>
      <w:r w:rsidRPr="000F6B59">
        <w:t>IR simulations</w:t>
      </w:r>
    </w:p>
    <w:p w14:paraId="39CC4CBD" w14:textId="77777777" w:rsidR="00AD1DBD" w:rsidRDefault="00AD1DBD" w:rsidP="00AD1DBD">
      <w:pPr>
        <w:spacing w:after="0"/>
      </w:pPr>
    </w:p>
    <w:p w14:paraId="338DB366" w14:textId="569F56A8" w:rsidR="000F6B59" w:rsidRPr="000F6B59" w:rsidRDefault="00000000" w:rsidP="00AD1DBD">
      <w:pPr>
        <w:spacing w:after="0"/>
      </w:pPr>
      <w:r>
        <w:pict w14:anchorId="1F387921">
          <v:rect id="_x0000_i1040" style="width:0;height:1.5pt" o:hralign="center" o:hrstd="t" o:hr="t" fillcolor="#a0a0a0" stroked="f"/>
        </w:pict>
      </w:r>
    </w:p>
    <w:p w14:paraId="2B9D3317" w14:textId="77777777" w:rsidR="00E553DE" w:rsidRDefault="00E553DE"/>
    <w:sectPr w:rsidR="00E553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821C6"/>
    <w:multiLevelType w:val="multilevel"/>
    <w:tmpl w:val="F1FCF2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F1E2C"/>
    <w:multiLevelType w:val="hybridMultilevel"/>
    <w:tmpl w:val="AB649C12"/>
    <w:lvl w:ilvl="0" w:tplc="0A5A9C30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  <w:b/>
        <w:bCs/>
      </w:rPr>
    </w:lvl>
    <w:lvl w:ilvl="1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 w15:restartNumberingAfterBreak="0">
    <w:nsid w:val="0B2F2A8D"/>
    <w:multiLevelType w:val="multilevel"/>
    <w:tmpl w:val="4D22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914115"/>
    <w:multiLevelType w:val="multilevel"/>
    <w:tmpl w:val="36AE0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5D24F7"/>
    <w:multiLevelType w:val="multilevel"/>
    <w:tmpl w:val="B7FE1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AA0FD4"/>
    <w:multiLevelType w:val="multilevel"/>
    <w:tmpl w:val="CB5878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96919"/>
    <w:multiLevelType w:val="multilevel"/>
    <w:tmpl w:val="53660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376ADC"/>
    <w:multiLevelType w:val="multilevel"/>
    <w:tmpl w:val="9A88D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330F79"/>
    <w:multiLevelType w:val="multilevel"/>
    <w:tmpl w:val="B088F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5938AF"/>
    <w:multiLevelType w:val="multilevel"/>
    <w:tmpl w:val="7C765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F447A6B"/>
    <w:multiLevelType w:val="multilevel"/>
    <w:tmpl w:val="4DDC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B67B58"/>
    <w:multiLevelType w:val="multilevel"/>
    <w:tmpl w:val="CEA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221654"/>
    <w:multiLevelType w:val="multilevel"/>
    <w:tmpl w:val="A0F0A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61B62D9"/>
    <w:multiLevelType w:val="multilevel"/>
    <w:tmpl w:val="13223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  <w:b/>
        <w:bCs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05977"/>
    <w:multiLevelType w:val="multilevel"/>
    <w:tmpl w:val="0AF0D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EA3FDA"/>
    <w:multiLevelType w:val="multilevel"/>
    <w:tmpl w:val="BCD84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E5580D"/>
    <w:multiLevelType w:val="multilevel"/>
    <w:tmpl w:val="3328F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15012C"/>
    <w:multiLevelType w:val="multilevel"/>
    <w:tmpl w:val="342CE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CA44121"/>
    <w:multiLevelType w:val="multilevel"/>
    <w:tmpl w:val="8AEC1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07A78BE"/>
    <w:multiLevelType w:val="multilevel"/>
    <w:tmpl w:val="A62EA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CC3382D"/>
    <w:multiLevelType w:val="multilevel"/>
    <w:tmpl w:val="A1A60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1FA55A6"/>
    <w:multiLevelType w:val="multilevel"/>
    <w:tmpl w:val="BFAA6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/>
        <w:bCs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8B175F"/>
    <w:multiLevelType w:val="multilevel"/>
    <w:tmpl w:val="F5D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/>
        <w:bCs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69A47BA"/>
    <w:multiLevelType w:val="multilevel"/>
    <w:tmpl w:val="EAD20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2D2231"/>
    <w:multiLevelType w:val="multilevel"/>
    <w:tmpl w:val="29F8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b/>
        <w:bCs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663E15"/>
    <w:multiLevelType w:val="multilevel"/>
    <w:tmpl w:val="9F062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  <w:b/>
        <w:bCs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7659907">
    <w:abstractNumId w:val="15"/>
  </w:num>
  <w:num w:numId="2" w16cid:durableId="1266883951">
    <w:abstractNumId w:val="12"/>
  </w:num>
  <w:num w:numId="3" w16cid:durableId="2059545619">
    <w:abstractNumId w:val="20"/>
  </w:num>
  <w:num w:numId="4" w16cid:durableId="1383753560">
    <w:abstractNumId w:val="9"/>
  </w:num>
  <w:num w:numId="5" w16cid:durableId="729233509">
    <w:abstractNumId w:val="18"/>
  </w:num>
  <w:num w:numId="6" w16cid:durableId="1146824569">
    <w:abstractNumId w:val="14"/>
  </w:num>
  <w:num w:numId="7" w16cid:durableId="145436291">
    <w:abstractNumId w:val="4"/>
  </w:num>
  <w:num w:numId="8" w16cid:durableId="1494834289">
    <w:abstractNumId w:val="8"/>
  </w:num>
  <w:num w:numId="9" w16cid:durableId="1413816153">
    <w:abstractNumId w:val="10"/>
  </w:num>
  <w:num w:numId="10" w16cid:durableId="837774746">
    <w:abstractNumId w:val="17"/>
  </w:num>
  <w:num w:numId="11" w16cid:durableId="1447115632">
    <w:abstractNumId w:val="23"/>
  </w:num>
  <w:num w:numId="12" w16cid:durableId="1332098744">
    <w:abstractNumId w:val="2"/>
  </w:num>
  <w:num w:numId="13" w16cid:durableId="2035573755">
    <w:abstractNumId w:val="25"/>
  </w:num>
  <w:num w:numId="14" w16cid:durableId="1761292417">
    <w:abstractNumId w:val="22"/>
  </w:num>
  <w:num w:numId="15" w16cid:durableId="1108626217">
    <w:abstractNumId w:val="24"/>
  </w:num>
  <w:num w:numId="16" w16cid:durableId="1900359899">
    <w:abstractNumId w:val="13"/>
  </w:num>
  <w:num w:numId="17" w16cid:durableId="1397513108">
    <w:abstractNumId w:val="21"/>
  </w:num>
  <w:num w:numId="18" w16cid:durableId="1328971764">
    <w:abstractNumId w:val="5"/>
  </w:num>
  <w:num w:numId="19" w16cid:durableId="539905870">
    <w:abstractNumId w:val="0"/>
  </w:num>
  <w:num w:numId="20" w16cid:durableId="819271468">
    <w:abstractNumId w:val="16"/>
  </w:num>
  <w:num w:numId="21" w16cid:durableId="1471245286">
    <w:abstractNumId w:val="11"/>
  </w:num>
  <w:num w:numId="22" w16cid:durableId="1008144174">
    <w:abstractNumId w:val="6"/>
  </w:num>
  <w:num w:numId="23" w16cid:durableId="1590237634">
    <w:abstractNumId w:val="3"/>
  </w:num>
  <w:num w:numId="24" w16cid:durableId="1830173436">
    <w:abstractNumId w:val="19"/>
  </w:num>
  <w:num w:numId="25" w16cid:durableId="1320890822">
    <w:abstractNumId w:val="7"/>
  </w:num>
  <w:num w:numId="26" w16cid:durableId="18005642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3DE"/>
    <w:rsid w:val="000F6B59"/>
    <w:rsid w:val="002078D2"/>
    <w:rsid w:val="00320875"/>
    <w:rsid w:val="005C736F"/>
    <w:rsid w:val="00733063"/>
    <w:rsid w:val="007E594E"/>
    <w:rsid w:val="00910660"/>
    <w:rsid w:val="00943D9D"/>
    <w:rsid w:val="009B0E84"/>
    <w:rsid w:val="00A2144A"/>
    <w:rsid w:val="00AD1DBD"/>
    <w:rsid w:val="00BD35D1"/>
    <w:rsid w:val="00C16E62"/>
    <w:rsid w:val="00DC620F"/>
    <w:rsid w:val="00E553DE"/>
    <w:rsid w:val="00F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25DDC"/>
  <w15:chartTrackingRefBased/>
  <w15:docId w15:val="{9852C3B8-30BF-4D19-9A65-0DC7A5CE2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078D2"/>
  </w:style>
  <w:style w:type="paragraph" w:styleId="Heading1">
    <w:name w:val="heading 1"/>
    <w:basedOn w:val="Normal"/>
    <w:next w:val="Normal"/>
    <w:link w:val="Heading1Char"/>
    <w:uiPriority w:val="9"/>
    <w:qFormat/>
    <w:rsid w:val="00E5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64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76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498</Words>
  <Characters>2841</Characters>
  <Application>Microsoft Office Word</Application>
  <DocSecurity>0</DocSecurity>
  <Lines>23</Lines>
  <Paragraphs>6</Paragraphs>
  <ScaleCrop>false</ScaleCrop>
  <Company/>
  <LinksUpToDate>false</LinksUpToDate>
  <CharactersWithSpaces>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bbb sss</dc:creator>
  <cp:keywords/>
  <dc:description/>
  <cp:lastModifiedBy>bbb sss</cp:lastModifiedBy>
  <cp:revision>8</cp:revision>
  <dcterms:created xsi:type="dcterms:W3CDTF">2025-04-14T18:51:00Z</dcterms:created>
  <dcterms:modified xsi:type="dcterms:W3CDTF">2025-04-14T21:02:00Z</dcterms:modified>
</cp:coreProperties>
</file>