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9A66" w14:textId="7E17B11D" w:rsidR="00984170" w:rsidRPr="00984170" w:rsidRDefault="00984170" w:rsidP="00984170">
      <w:r w:rsidRPr="00984170">
        <w:rPr>
          <w:rFonts w:ascii="Segoe UI Emoji" w:hAnsi="Segoe UI Emoji" w:cs="Segoe UI Emoji"/>
          <w:b/>
          <w:bCs/>
        </w:rPr>
        <w:t>📘</w:t>
      </w:r>
      <w:r w:rsidRPr="00984170">
        <w:rPr>
          <w:b/>
          <w:bCs/>
        </w:rPr>
        <w:t xml:space="preserve"> Summary: 03 Core Functions</w:t>
      </w:r>
    </w:p>
    <w:p w14:paraId="101E101A" w14:textId="77777777" w:rsidR="00984170" w:rsidRPr="00984170" w:rsidRDefault="00000000" w:rsidP="00984170">
      <w:r>
        <w:pict w14:anchorId="62F76504">
          <v:rect id="_x0000_i1025" style="width:0;height:1.5pt" o:hralign="center" o:hrstd="t" o:hr="t" fillcolor="#a0a0a0" stroked="f"/>
        </w:pict>
      </w:r>
    </w:p>
    <w:p w14:paraId="6C5C6F23" w14:textId="77777777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1. Cybersecurity Operating Model</w:t>
      </w:r>
    </w:p>
    <w:p w14:paraId="31208CAC" w14:textId="77777777" w:rsidR="00984170" w:rsidRPr="00984170" w:rsidRDefault="00984170" w:rsidP="00064326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84170">
        <w:t>Two core areas:</w:t>
      </w:r>
    </w:p>
    <w:p w14:paraId="48C17F2C" w14:textId="77777777" w:rsidR="00984170" w:rsidRPr="00984170" w:rsidRDefault="00984170" w:rsidP="00064326">
      <w:pPr>
        <w:numPr>
          <w:ilvl w:val="1"/>
          <w:numId w:val="12"/>
        </w:numPr>
        <w:tabs>
          <w:tab w:val="clear" w:pos="1440"/>
          <w:tab w:val="num" w:pos="2160"/>
        </w:tabs>
        <w:spacing w:after="0"/>
        <w:ind w:left="2160"/>
      </w:pPr>
      <w:r w:rsidRPr="000167B4">
        <w:rPr>
          <w:b/>
          <w:bCs/>
          <w:color w:val="BF4E14" w:themeColor="accent2" w:themeShade="BF"/>
        </w:rPr>
        <w:t>Operational</w:t>
      </w:r>
      <w:r w:rsidRPr="00984170">
        <w:t>: Daily security service delivery</w:t>
      </w:r>
    </w:p>
    <w:p w14:paraId="423888E9" w14:textId="77777777" w:rsidR="00984170" w:rsidRPr="00984170" w:rsidRDefault="00984170" w:rsidP="00064326">
      <w:pPr>
        <w:numPr>
          <w:ilvl w:val="1"/>
          <w:numId w:val="12"/>
        </w:numPr>
        <w:tabs>
          <w:tab w:val="clear" w:pos="1440"/>
          <w:tab w:val="num" w:pos="2160"/>
        </w:tabs>
        <w:spacing w:after="0"/>
        <w:ind w:left="2160"/>
      </w:pPr>
      <w:r w:rsidRPr="000167B4">
        <w:rPr>
          <w:b/>
          <w:bCs/>
          <w:color w:val="BF4E14" w:themeColor="accent2" w:themeShade="BF"/>
        </w:rPr>
        <w:t>Non-operational</w:t>
      </w:r>
      <w:r w:rsidRPr="00984170">
        <w:t>: Capability development, training, risk management</w:t>
      </w:r>
    </w:p>
    <w:p w14:paraId="0DE928E4" w14:textId="77777777" w:rsidR="00984170" w:rsidRPr="00984170" w:rsidRDefault="00984170" w:rsidP="00064326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0167B4">
        <w:rPr>
          <w:b/>
          <w:bCs/>
          <w:color w:val="BF4E14" w:themeColor="accent2" w:themeShade="BF"/>
        </w:rPr>
        <w:t>Governance oversight</w:t>
      </w:r>
      <w:r w:rsidRPr="00984170">
        <w:t>: Ensures business alignment</w:t>
      </w:r>
    </w:p>
    <w:p w14:paraId="44D268ED" w14:textId="77777777" w:rsidR="00984170" w:rsidRPr="00984170" w:rsidRDefault="00984170" w:rsidP="00064326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984170">
        <w:t xml:space="preserve">HR &amp; Facility Security often managed </w:t>
      </w:r>
      <w:r w:rsidRPr="00984170">
        <w:rPr>
          <w:b/>
          <w:bCs/>
        </w:rPr>
        <w:t>separately</w:t>
      </w:r>
    </w:p>
    <w:p w14:paraId="4076EA22" w14:textId="77777777" w:rsidR="004F453E" w:rsidRDefault="004F453E" w:rsidP="000167B4">
      <w:pPr>
        <w:spacing w:after="0"/>
      </w:pPr>
    </w:p>
    <w:p w14:paraId="57102B7B" w14:textId="7E814667" w:rsidR="00984170" w:rsidRPr="00984170" w:rsidRDefault="00000000" w:rsidP="000167B4">
      <w:pPr>
        <w:spacing w:after="0"/>
      </w:pPr>
      <w:r>
        <w:pict w14:anchorId="47EB2857">
          <v:rect id="_x0000_i1026" style="width:0;height:1.5pt" o:hralign="center" o:hrstd="t" o:hr="t" fillcolor="#a0a0a0" stroked="f"/>
        </w:pict>
      </w:r>
    </w:p>
    <w:p w14:paraId="38F04372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2260F04B" w14:textId="76D087A2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2. Cybersecurity Function: Security Architecture</w:t>
      </w:r>
    </w:p>
    <w:p w14:paraId="7BEF2238" w14:textId="77777777" w:rsidR="00984170" w:rsidRPr="00984170" w:rsidRDefault="00984170" w:rsidP="00064326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84170">
        <w:t>Defines and develops security capabilities.</w:t>
      </w:r>
    </w:p>
    <w:p w14:paraId="2000A84B" w14:textId="77777777" w:rsidR="00984170" w:rsidRPr="000167B4" w:rsidRDefault="00984170" w:rsidP="00064326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Key Components</w:t>
      </w:r>
      <w:r w:rsidRPr="000167B4">
        <w:rPr>
          <w:color w:val="BF4E14" w:themeColor="accent2" w:themeShade="BF"/>
        </w:rPr>
        <w:t>:</w:t>
      </w:r>
    </w:p>
    <w:p w14:paraId="54451917" w14:textId="77777777" w:rsidR="00984170" w:rsidRPr="00984170" w:rsidRDefault="00984170" w:rsidP="00064326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984170">
        <w:t>Security principles &amp; frameworks</w:t>
      </w:r>
    </w:p>
    <w:p w14:paraId="79E06B02" w14:textId="77777777" w:rsidR="00984170" w:rsidRPr="00984170" w:rsidRDefault="00984170" w:rsidP="00064326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984170">
        <w:t>Design patterns</w:t>
      </w:r>
    </w:p>
    <w:p w14:paraId="31761BE5" w14:textId="77777777" w:rsidR="00984170" w:rsidRPr="00984170" w:rsidRDefault="00984170" w:rsidP="00064326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984170">
        <w:t>Security maturity and blueprints</w:t>
      </w:r>
    </w:p>
    <w:p w14:paraId="1B18F6E3" w14:textId="77777777" w:rsidR="00984170" w:rsidRPr="000167B4" w:rsidRDefault="00984170" w:rsidP="00064326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Processes</w:t>
      </w:r>
      <w:r w:rsidRPr="000167B4">
        <w:rPr>
          <w:color w:val="BF4E14" w:themeColor="accent2" w:themeShade="BF"/>
        </w:rPr>
        <w:t>:</w:t>
      </w:r>
    </w:p>
    <w:p w14:paraId="27C41C03" w14:textId="77777777" w:rsidR="00984170" w:rsidRPr="00984170" w:rsidRDefault="00984170" w:rsidP="00064326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984170">
        <w:t>Assess and develop capabilities</w:t>
      </w:r>
    </w:p>
    <w:p w14:paraId="297365C0" w14:textId="77777777" w:rsidR="00984170" w:rsidRPr="00984170" w:rsidRDefault="00984170" w:rsidP="00064326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984170">
        <w:t>Advise architecture boards</w:t>
      </w:r>
    </w:p>
    <w:p w14:paraId="4B13353D" w14:textId="77777777" w:rsidR="00984170" w:rsidRPr="00984170" w:rsidRDefault="00984170" w:rsidP="00064326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984170">
        <w:t>Create security roadmaps</w:t>
      </w:r>
    </w:p>
    <w:p w14:paraId="3AEE51BB" w14:textId="77777777" w:rsidR="00984170" w:rsidRPr="00984170" w:rsidRDefault="00984170" w:rsidP="00064326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984170">
        <w:t>Integrate with cloud &amp; on-prem environments</w:t>
      </w:r>
    </w:p>
    <w:p w14:paraId="195CC533" w14:textId="77777777" w:rsidR="004F453E" w:rsidRDefault="004F453E" w:rsidP="000167B4">
      <w:pPr>
        <w:spacing w:after="0"/>
      </w:pPr>
      <w:bookmarkStart w:id="0" w:name="_Hlk195553970"/>
    </w:p>
    <w:p w14:paraId="63C25457" w14:textId="2D00F8FD" w:rsidR="00984170" w:rsidRPr="00984170" w:rsidRDefault="00000000" w:rsidP="000167B4">
      <w:pPr>
        <w:spacing w:after="0"/>
      </w:pPr>
      <w:r>
        <w:pict w14:anchorId="23775BF0">
          <v:rect id="_x0000_i1027" style="width:0;height:1.5pt" o:hralign="center" o:hrstd="t" o:hr="t" fillcolor="#a0a0a0" stroked="f"/>
        </w:pict>
      </w:r>
    </w:p>
    <w:bookmarkEnd w:id="0"/>
    <w:p w14:paraId="75E8A72F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312A6C8A" w14:textId="74582DF9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3. Cybersecurity Function: Security Strategy &amp; Implementation</w:t>
      </w:r>
    </w:p>
    <w:p w14:paraId="4392C94B" w14:textId="77777777" w:rsidR="00984170" w:rsidRPr="00984170" w:rsidRDefault="00984170" w:rsidP="00064326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</w:pPr>
      <w:r w:rsidRPr="00984170">
        <w:t>Ensures alignment of strategy and operational execution.</w:t>
      </w:r>
    </w:p>
    <w:p w14:paraId="71410FF2" w14:textId="77777777" w:rsidR="00984170" w:rsidRPr="000167B4" w:rsidRDefault="00984170" w:rsidP="00064326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Focus Areas</w:t>
      </w:r>
      <w:r w:rsidRPr="000167B4">
        <w:rPr>
          <w:color w:val="BF4E14" w:themeColor="accent2" w:themeShade="BF"/>
        </w:rPr>
        <w:t>:</w:t>
      </w:r>
    </w:p>
    <w:p w14:paraId="680D9E9D" w14:textId="77777777" w:rsidR="00984170" w:rsidRPr="00984170" w:rsidRDefault="00984170" w:rsidP="00064326">
      <w:pPr>
        <w:numPr>
          <w:ilvl w:val="1"/>
          <w:numId w:val="14"/>
        </w:numPr>
        <w:tabs>
          <w:tab w:val="num" w:pos="2160"/>
        </w:tabs>
        <w:spacing w:after="0"/>
        <w:ind w:left="2160"/>
      </w:pPr>
      <w:r w:rsidRPr="00984170">
        <w:t>Resilience</w:t>
      </w:r>
    </w:p>
    <w:p w14:paraId="6D8AD5DB" w14:textId="77777777" w:rsidR="00984170" w:rsidRPr="00984170" w:rsidRDefault="00984170" w:rsidP="00064326">
      <w:pPr>
        <w:numPr>
          <w:ilvl w:val="1"/>
          <w:numId w:val="14"/>
        </w:numPr>
        <w:tabs>
          <w:tab w:val="num" w:pos="2160"/>
        </w:tabs>
        <w:spacing w:after="0"/>
        <w:ind w:left="2160"/>
      </w:pPr>
      <w:r w:rsidRPr="00984170">
        <w:t>Maturity models</w:t>
      </w:r>
    </w:p>
    <w:p w14:paraId="023B3730" w14:textId="77777777" w:rsidR="00984170" w:rsidRPr="00984170" w:rsidRDefault="00984170" w:rsidP="00064326">
      <w:pPr>
        <w:numPr>
          <w:ilvl w:val="1"/>
          <w:numId w:val="14"/>
        </w:numPr>
        <w:tabs>
          <w:tab w:val="num" w:pos="2160"/>
        </w:tabs>
        <w:spacing w:after="0"/>
        <w:ind w:left="2160"/>
      </w:pPr>
      <w:r w:rsidRPr="00984170">
        <w:t>Risk, project, and financial management</w:t>
      </w:r>
    </w:p>
    <w:p w14:paraId="34C0CD08" w14:textId="77777777" w:rsidR="00984170" w:rsidRPr="000167B4" w:rsidRDefault="00984170" w:rsidP="00064326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Processes</w:t>
      </w:r>
      <w:r w:rsidRPr="000167B4">
        <w:rPr>
          <w:color w:val="BF4E14" w:themeColor="accent2" w:themeShade="BF"/>
        </w:rPr>
        <w:t>:</w:t>
      </w:r>
    </w:p>
    <w:p w14:paraId="63868645" w14:textId="77777777" w:rsidR="00984170" w:rsidRPr="00984170" w:rsidRDefault="00984170" w:rsidP="00064326">
      <w:pPr>
        <w:numPr>
          <w:ilvl w:val="1"/>
          <w:numId w:val="14"/>
        </w:numPr>
        <w:tabs>
          <w:tab w:val="num" w:pos="2160"/>
        </w:tabs>
        <w:spacing w:after="0"/>
        <w:ind w:left="2160"/>
      </w:pPr>
      <w:r w:rsidRPr="00984170">
        <w:t>Run security maturity assessments</w:t>
      </w:r>
    </w:p>
    <w:p w14:paraId="3AD9F828" w14:textId="77777777" w:rsidR="00984170" w:rsidRPr="00984170" w:rsidRDefault="00984170" w:rsidP="00064326">
      <w:pPr>
        <w:numPr>
          <w:ilvl w:val="1"/>
          <w:numId w:val="14"/>
        </w:numPr>
        <w:tabs>
          <w:tab w:val="num" w:pos="2160"/>
        </w:tabs>
        <w:spacing w:after="0"/>
        <w:ind w:left="2160"/>
      </w:pPr>
      <w:r w:rsidRPr="00984170">
        <w:t>Develop improvement programs</w:t>
      </w:r>
    </w:p>
    <w:p w14:paraId="5711F05F" w14:textId="77777777" w:rsidR="00984170" w:rsidRPr="00984170" w:rsidRDefault="00984170" w:rsidP="00064326">
      <w:pPr>
        <w:numPr>
          <w:ilvl w:val="1"/>
          <w:numId w:val="14"/>
        </w:numPr>
        <w:tabs>
          <w:tab w:val="num" w:pos="2160"/>
        </w:tabs>
        <w:spacing w:after="0"/>
        <w:ind w:left="2160"/>
      </w:pPr>
      <w:r w:rsidRPr="00984170">
        <w:t>Update policies and run awareness training</w:t>
      </w:r>
    </w:p>
    <w:p w14:paraId="663F3E2E" w14:textId="77777777" w:rsidR="00984170" w:rsidRPr="00984170" w:rsidRDefault="00984170" w:rsidP="00064326">
      <w:pPr>
        <w:numPr>
          <w:ilvl w:val="1"/>
          <w:numId w:val="14"/>
        </w:numPr>
        <w:tabs>
          <w:tab w:val="num" w:pos="2160"/>
        </w:tabs>
        <w:spacing w:after="0"/>
        <w:ind w:left="2160"/>
      </w:pPr>
      <w:r w:rsidRPr="00984170">
        <w:t>Support compliance and audits</w:t>
      </w:r>
    </w:p>
    <w:p w14:paraId="596F5588" w14:textId="77777777" w:rsidR="004F453E" w:rsidRDefault="004F453E" w:rsidP="000167B4">
      <w:pPr>
        <w:spacing w:after="0"/>
      </w:pPr>
    </w:p>
    <w:p w14:paraId="053A684F" w14:textId="1705ED5A" w:rsidR="000167B4" w:rsidRPr="00984170" w:rsidRDefault="00000000" w:rsidP="000167B4">
      <w:pPr>
        <w:spacing w:after="0"/>
      </w:pPr>
      <w:r>
        <w:pict w14:anchorId="5D2C3D59">
          <v:rect id="_x0000_i1028" style="width:0;height:1.5pt" o:hralign="center" o:hrstd="t" o:hr="t" fillcolor="#a0a0a0" stroked="f"/>
        </w:pict>
      </w:r>
    </w:p>
    <w:p w14:paraId="4A2EBE75" w14:textId="77777777" w:rsidR="000167B4" w:rsidRDefault="000167B4" w:rsidP="000167B4">
      <w:pPr>
        <w:spacing w:after="0"/>
      </w:pPr>
    </w:p>
    <w:p w14:paraId="23416A77" w14:textId="7E4D5B01" w:rsidR="00984170" w:rsidRPr="00984170" w:rsidRDefault="00000000" w:rsidP="000167B4">
      <w:pPr>
        <w:spacing w:after="0"/>
      </w:pPr>
      <w:r>
        <w:lastRenderedPageBreak/>
        <w:pict w14:anchorId="350EC0DB">
          <v:rect id="_x0000_i1029" style="width:0;height:1.5pt" o:hralign="center" o:hrstd="t" o:hr="t" fillcolor="#a0a0a0" stroked="f"/>
        </w:pict>
      </w:r>
    </w:p>
    <w:p w14:paraId="59CCA0FD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1F9E2575" w14:textId="7962AE7B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4. Cybersecurity Function: HR, Facility &amp; Physical Security</w:t>
      </w:r>
    </w:p>
    <w:p w14:paraId="110FC542" w14:textId="77777777" w:rsidR="00984170" w:rsidRPr="000167B4" w:rsidRDefault="00984170" w:rsidP="00064326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b/>
          <w:bCs/>
          <w:color w:val="BF4E14" w:themeColor="accent2" w:themeShade="BF"/>
        </w:rPr>
      </w:pPr>
      <w:r w:rsidRPr="00984170">
        <w:t xml:space="preserve">Ensures </w:t>
      </w:r>
      <w:r w:rsidRPr="000167B4">
        <w:rPr>
          <w:b/>
          <w:bCs/>
          <w:color w:val="BF4E14" w:themeColor="accent2" w:themeShade="BF"/>
        </w:rPr>
        <w:t>safety of people and work environments.</w:t>
      </w:r>
    </w:p>
    <w:p w14:paraId="250F40F5" w14:textId="77777777" w:rsidR="00984170" w:rsidRPr="00984170" w:rsidRDefault="00984170" w:rsidP="00064326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</w:pPr>
      <w:r w:rsidRPr="00984170">
        <w:t>Covers:</w:t>
      </w:r>
    </w:p>
    <w:p w14:paraId="553BB186" w14:textId="77777777" w:rsidR="00984170" w:rsidRPr="00984170" w:rsidRDefault="00984170" w:rsidP="00064326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984170">
        <w:t>Hiring, discipline, secure areas, H&amp;S</w:t>
      </w:r>
    </w:p>
    <w:p w14:paraId="6E163632" w14:textId="77777777" w:rsidR="00984170" w:rsidRPr="000167B4" w:rsidRDefault="00984170" w:rsidP="00064326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Processes</w:t>
      </w:r>
      <w:r w:rsidRPr="000167B4">
        <w:rPr>
          <w:color w:val="BF4E14" w:themeColor="accent2" w:themeShade="BF"/>
        </w:rPr>
        <w:t>:</w:t>
      </w:r>
    </w:p>
    <w:p w14:paraId="652A182B" w14:textId="77777777" w:rsidR="00984170" w:rsidRPr="00984170" w:rsidRDefault="00984170" w:rsidP="00064326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984170">
        <w:t>Background checks</w:t>
      </w:r>
    </w:p>
    <w:p w14:paraId="1AEE1B24" w14:textId="77777777" w:rsidR="00984170" w:rsidRPr="00984170" w:rsidRDefault="00984170" w:rsidP="00064326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984170">
        <w:t>On/Offboarding</w:t>
      </w:r>
    </w:p>
    <w:p w14:paraId="3B93EEAC" w14:textId="77777777" w:rsidR="00984170" w:rsidRPr="00984170" w:rsidRDefault="00984170" w:rsidP="00064326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984170">
        <w:t>Implement physical controls</w:t>
      </w:r>
    </w:p>
    <w:p w14:paraId="353817F9" w14:textId="77777777" w:rsidR="00984170" w:rsidRPr="00984170" w:rsidRDefault="00984170" w:rsidP="00064326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984170">
        <w:t>Manage breaches and liaise with authorities</w:t>
      </w:r>
    </w:p>
    <w:p w14:paraId="3E70BC61" w14:textId="77777777" w:rsidR="004F453E" w:rsidRDefault="004F453E" w:rsidP="000167B4">
      <w:pPr>
        <w:spacing w:after="0"/>
      </w:pPr>
    </w:p>
    <w:p w14:paraId="43FC7CFB" w14:textId="1F313952" w:rsidR="00984170" w:rsidRPr="00984170" w:rsidRDefault="00000000" w:rsidP="000167B4">
      <w:pPr>
        <w:spacing w:after="0"/>
      </w:pPr>
      <w:r>
        <w:pict w14:anchorId="12097404">
          <v:rect id="_x0000_i1030" style="width:0;height:1.5pt" o:hralign="center" o:hrstd="t" o:hr="t" fillcolor="#a0a0a0" stroked="f"/>
        </w:pict>
      </w:r>
    </w:p>
    <w:p w14:paraId="7B4FF7A8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485374A3" w14:textId="1A48F0F0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5. Cybersecurity Function: Governance, Strategy &amp; Risk Alignment</w:t>
      </w:r>
    </w:p>
    <w:p w14:paraId="44AE67AF" w14:textId="77777777" w:rsidR="00984170" w:rsidRPr="00984170" w:rsidRDefault="00984170" w:rsidP="00064326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984170">
        <w:t>Aligns security efforts with business expectations.</w:t>
      </w:r>
    </w:p>
    <w:p w14:paraId="71CC6F93" w14:textId="77777777" w:rsidR="00984170" w:rsidRPr="000167B4" w:rsidRDefault="00984170" w:rsidP="00064326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Focus Areas</w:t>
      </w:r>
      <w:r w:rsidRPr="000167B4">
        <w:rPr>
          <w:color w:val="BF4E14" w:themeColor="accent2" w:themeShade="BF"/>
        </w:rPr>
        <w:t>:</w:t>
      </w:r>
    </w:p>
    <w:p w14:paraId="4AE153C9" w14:textId="77777777" w:rsidR="00984170" w:rsidRPr="00984170" w:rsidRDefault="00984170" w:rsidP="00064326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984170">
        <w:t>Operational risks, audit, capability gaps</w:t>
      </w:r>
    </w:p>
    <w:p w14:paraId="415829C0" w14:textId="77777777" w:rsidR="00984170" w:rsidRPr="00984170" w:rsidRDefault="00984170" w:rsidP="00064326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984170">
        <w:t>Investment priorities, escalation paths</w:t>
      </w:r>
    </w:p>
    <w:p w14:paraId="6E467B85" w14:textId="77777777" w:rsidR="00984170" w:rsidRPr="000167B4" w:rsidRDefault="00984170" w:rsidP="00064326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Processes</w:t>
      </w:r>
      <w:r w:rsidRPr="000167B4">
        <w:rPr>
          <w:color w:val="BF4E14" w:themeColor="accent2" w:themeShade="BF"/>
        </w:rPr>
        <w:t>:</w:t>
      </w:r>
    </w:p>
    <w:p w14:paraId="20FD962E" w14:textId="77777777" w:rsidR="00984170" w:rsidRPr="00984170" w:rsidRDefault="00984170" w:rsidP="00064326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984170">
        <w:t>Run governance bodies</w:t>
      </w:r>
    </w:p>
    <w:p w14:paraId="3B7715BD" w14:textId="77777777" w:rsidR="00984170" w:rsidRPr="00984170" w:rsidRDefault="00984170" w:rsidP="00064326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984170">
        <w:t>Define KPIs</w:t>
      </w:r>
    </w:p>
    <w:p w14:paraId="6289C1E2" w14:textId="77777777" w:rsidR="00984170" w:rsidRPr="00984170" w:rsidRDefault="00984170" w:rsidP="00064326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984170">
        <w:t>Document outcomes</w:t>
      </w:r>
    </w:p>
    <w:p w14:paraId="59DFED37" w14:textId="77777777" w:rsidR="00984170" w:rsidRPr="00984170" w:rsidRDefault="00984170" w:rsidP="00064326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984170">
        <w:t>Approve strategy and finances</w:t>
      </w:r>
    </w:p>
    <w:p w14:paraId="0BCA8F82" w14:textId="77777777" w:rsidR="004F453E" w:rsidRDefault="004F453E" w:rsidP="000167B4">
      <w:pPr>
        <w:spacing w:after="0"/>
      </w:pPr>
    </w:p>
    <w:p w14:paraId="7E9C4951" w14:textId="05F7BAEB" w:rsidR="00984170" w:rsidRPr="00984170" w:rsidRDefault="00000000" w:rsidP="000167B4">
      <w:pPr>
        <w:spacing w:after="0"/>
      </w:pPr>
      <w:r>
        <w:pict w14:anchorId="0FB48ADB">
          <v:rect id="_x0000_i1031" style="width:0;height:1.5pt" o:hralign="center" o:hrstd="t" o:hr="t" fillcolor="#a0a0a0" stroked="f"/>
        </w:pict>
      </w:r>
    </w:p>
    <w:p w14:paraId="473ED21D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4CB5AFAC" w14:textId="45DCEB61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6. Cybersecurity Challenges</w:t>
      </w:r>
    </w:p>
    <w:p w14:paraId="40E9E831" w14:textId="77777777" w:rsidR="009734FC" w:rsidRDefault="00984170" w:rsidP="00064326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167B4">
        <w:rPr>
          <w:b/>
          <w:bCs/>
          <w:color w:val="BF4E14" w:themeColor="accent2" w:themeShade="BF"/>
        </w:rPr>
        <w:t>Evolving Threat Landscape</w:t>
      </w:r>
      <w:r w:rsidRPr="00984170">
        <w:t xml:space="preserve">: </w:t>
      </w:r>
    </w:p>
    <w:p w14:paraId="71212E13" w14:textId="2348F4F4" w:rsidR="00984170" w:rsidRPr="00984170" w:rsidRDefault="00984170" w:rsidP="009734FC">
      <w:pPr>
        <w:numPr>
          <w:ilvl w:val="4"/>
          <w:numId w:val="17"/>
        </w:numPr>
        <w:spacing w:after="0"/>
      </w:pPr>
      <w:r w:rsidRPr="00984170">
        <w:t>Constant new threats</w:t>
      </w:r>
    </w:p>
    <w:p w14:paraId="01E755F6" w14:textId="77777777" w:rsidR="009734FC" w:rsidRDefault="00984170" w:rsidP="00064326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167B4">
        <w:rPr>
          <w:b/>
          <w:bCs/>
          <w:color w:val="BF4E14" w:themeColor="accent2" w:themeShade="BF"/>
        </w:rPr>
        <w:t>Technological Evolution</w:t>
      </w:r>
      <w:r w:rsidRPr="00984170">
        <w:t xml:space="preserve">: </w:t>
      </w:r>
    </w:p>
    <w:p w14:paraId="20F191E1" w14:textId="2CE25518" w:rsidR="00984170" w:rsidRPr="00984170" w:rsidRDefault="00984170" w:rsidP="009734FC">
      <w:pPr>
        <w:numPr>
          <w:ilvl w:val="4"/>
          <w:numId w:val="17"/>
        </w:numPr>
        <w:spacing w:after="0"/>
      </w:pPr>
      <w:r w:rsidRPr="00984170">
        <w:t>On-prem to cloud</w:t>
      </w:r>
    </w:p>
    <w:p w14:paraId="52C25A1D" w14:textId="77777777" w:rsidR="009734FC" w:rsidRDefault="00984170" w:rsidP="00064326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167B4">
        <w:rPr>
          <w:b/>
          <w:bCs/>
          <w:color w:val="BF4E14" w:themeColor="accent2" w:themeShade="BF"/>
        </w:rPr>
        <w:t>Regulatory Changes</w:t>
      </w:r>
      <w:r w:rsidRPr="00984170">
        <w:t xml:space="preserve">: </w:t>
      </w:r>
    </w:p>
    <w:p w14:paraId="6E762BB1" w14:textId="23F03F8A" w:rsidR="00984170" w:rsidRPr="00984170" w:rsidRDefault="00984170" w:rsidP="009734FC">
      <w:pPr>
        <w:numPr>
          <w:ilvl w:val="4"/>
          <w:numId w:val="17"/>
        </w:numPr>
        <w:spacing w:after="0"/>
      </w:pPr>
      <w:r w:rsidRPr="00984170">
        <w:t>Dynamic compliance requirements</w:t>
      </w:r>
    </w:p>
    <w:p w14:paraId="42AC7B3E" w14:textId="77777777" w:rsidR="009734FC" w:rsidRDefault="00984170" w:rsidP="00064326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167B4">
        <w:rPr>
          <w:b/>
          <w:bCs/>
          <w:color w:val="BF4E14" w:themeColor="accent2" w:themeShade="BF"/>
        </w:rPr>
        <w:t>Organisational Change</w:t>
      </w:r>
      <w:r w:rsidRPr="00984170">
        <w:t xml:space="preserve">: </w:t>
      </w:r>
    </w:p>
    <w:p w14:paraId="46772607" w14:textId="7EF9728D" w:rsidR="00984170" w:rsidRPr="00984170" w:rsidRDefault="00984170" w:rsidP="009734FC">
      <w:pPr>
        <w:numPr>
          <w:ilvl w:val="4"/>
          <w:numId w:val="17"/>
        </w:numPr>
        <w:spacing w:after="0"/>
      </w:pPr>
      <w:r w:rsidRPr="00984170">
        <w:t>Increased agility needed</w:t>
      </w:r>
    </w:p>
    <w:p w14:paraId="381BF8E3" w14:textId="77777777" w:rsidR="009734FC" w:rsidRDefault="00984170" w:rsidP="00064326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167B4">
        <w:rPr>
          <w:b/>
          <w:bCs/>
          <w:color w:val="BF4E14" w:themeColor="accent2" w:themeShade="BF"/>
        </w:rPr>
        <w:t>Emerging Security Concepts</w:t>
      </w:r>
      <w:r w:rsidRPr="00984170">
        <w:t xml:space="preserve">: </w:t>
      </w:r>
    </w:p>
    <w:p w14:paraId="63FAB6C7" w14:textId="461F4161" w:rsidR="00984170" w:rsidRPr="00984170" w:rsidRDefault="00984170" w:rsidP="009734FC">
      <w:pPr>
        <w:numPr>
          <w:ilvl w:val="4"/>
          <w:numId w:val="17"/>
        </w:numPr>
        <w:spacing w:after="0"/>
      </w:pPr>
      <w:r w:rsidRPr="00984170">
        <w:t>Need for continuous learning</w:t>
      </w:r>
    </w:p>
    <w:p w14:paraId="3B60C707" w14:textId="77777777" w:rsidR="004F453E" w:rsidRDefault="004F453E" w:rsidP="000167B4">
      <w:pPr>
        <w:spacing w:after="0"/>
      </w:pPr>
    </w:p>
    <w:p w14:paraId="334ABF4A" w14:textId="74F0224C" w:rsidR="000167B4" w:rsidRPr="00984170" w:rsidRDefault="00000000" w:rsidP="000167B4">
      <w:pPr>
        <w:spacing w:after="0"/>
      </w:pPr>
      <w:r>
        <w:pict w14:anchorId="0E8584F7">
          <v:rect id="_x0000_i1032" style="width:0;height:1.5pt" o:hralign="center" o:hrstd="t" o:hr="t" fillcolor="#a0a0a0" stroked="f"/>
        </w:pict>
      </w:r>
    </w:p>
    <w:p w14:paraId="40273D7F" w14:textId="77777777" w:rsidR="000167B4" w:rsidRDefault="000167B4" w:rsidP="000167B4">
      <w:pPr>
        <w:spacing w:after="0"/>
      </w:pPr>
    </w:p>
    <w:p w14:paraId="2442E123" w14:textId="3C6F0E33" w:rsidR="00984170" w:rsidRPr="00984170" w:rsidRDefault="00000000" w:rsidP="000167B4">
      <w:pPr>
        <w:spacing w:after="0"/>
      </w:pPr>
      <w:r>
        <w:lastRenderedPageBreak/>
        <w:pict w14:anchorId="1C3FBF63">
          <v:rect id="_x0000_i1033" style="width:0;height:1.5pt" o:hralign="center" o:hrstd="t" o:hr="t" fillcolor="#a0a0a0" stroked="f"/>
        </w:pict>
      </w:r>
    </w:p>
    <w:p w14:paraId="419AD624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34C3C452" w14:textId="6A4DB161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7. Core Security Operations Functions</w:t>
      </w:r>
    </w:p>
    <w:p w14:paraId="554F5800" w14:textId="77777777" w:rsidR="00984170" w:rsidRPr="00984170" w:rsidRDefault="00984170" w:rsidP="00064326">
      <w:pPr>
        <w:spacing w:after="0"/>
        <w:ind w:left="1440"/>
      </w:pPr>
      <w:r w:rsidRPr="00984170">
        <w:t>Includes both strategic and operational areas:</w:t>
      </w:r>
    </w:p>
    <w:p w14:paraId="5FEFEC83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Governance &amp; Risk</w:t>
      </w:r>
    </w:p>
    <w:p w14:paraId="125148BE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Architecture</w:t>
      </w:r>
    </w:p>
    <w:p w14:paraId="53604AC2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Strategy &amp; Implementation</w:t>
      </w:r>
    </w:p>
    <w:p w14:paraId="3020D4FC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Policies &amp; Standards</w:t>
      </w:r>
    </w:p>
    <w:p w14:paraId="76979F96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Awareness &amp; Training</w:t>
      </w:r>
    </w:p>
    <w:p w14:paraId="31D227BE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Network, Infrastructure &amp; Application Security</w:t>
      </w:r>
    </w:p>
    <w:p w14:paraId="664B6D60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TVM</w:t>
      </w:r>
    </w:p>
    <w:p w14:paraId="76AFF568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Security Monitoring &amp; Incident Response</w:t>
      </w:r>
    </w:p>
    <w:p w14:paraId="57668872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IAM</w:t>
      </w:r>
    </w:p>
    <w:p w14:paraId="138D6C63" w14:textId="77777777" w:rsidR="00984170" w:rsidRPr="000167B4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  <w:rPr>
          <w:b/>
          <w:bCs/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Physical &amp; Human Security</w:t>
      </w:r>
    </w:p>
    <w:p w14:paraId="3383C5D1" w14:textId="77777777" w:rsidR="00984170" w:rsidRPr="00984170" w:rsidRDefault="00984170" w:rsidP="00064326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</w:pPr>
      <w:r w:rsidRPr="000167B4">
        <w:rPr>
          <w:b/>
          <w:bCs/>
          <w:color w:val="BF4E14" w:themeColor="accent2" w:themeShade="BF"/>
        </w:rPr>
        <w:t>Planning &amp; Improvement</w:t>
      </w:r>
    </w:p>
    <w:p w14:paraId="0AF6C57C" w14:textId="77777777" w:rsidR="004F453E" w:rsidRDefault="004F453E" w:rsidP="000167B4">
      <w:pPr>
        <w:spacing w:after="0"/>
      </w:pPr>
    </w:p>
    <w:p w14:paraId="6148B113" w14:textId="0AC0367B" w:rsidR="00984170" w:rsidRPr="00984170" w:rsidRDefault="00000000" w:rsidP="000167B4">
      <w:pPr>
        <w:spacing w:after="0"/>
      </w:pPr>
      <w:r>
        <w:pict w14:anchorId="549E0BE9">
          <v:rect id="_x0000_i1034" style="width:0;height:1.5pt" o:hralign="center" o:hrstd="t" o:hr="t" fillcolor="#a0a0a0" stroked="f"/>
        </w:pict>
      </w:r>
    </w:p>
    <w:p w14:paraId="22EDB109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3CBE110D" w14:textId="6C15FF3D" w:rsidR="00984170" w:rsidRPr="000167B4" w:rsidRDefault="00984170" w:rsidP="00064326">
      <w:pPr>
        <w:spacing w:after="0"/>
        <w:ind w:left="720"/>
        <w:rPr>
          <w:b/>
          <w:bCs/>
          <w:color w:val="215E99" w:themeColor="text2" w:themeTint="BF"/>
        </w:rPr>
      </w:pPr>
      <w:r w:rsidRPr="000167B4">
        <w:rPr>
          <w:b/>
          <w:bCs/>
          <w:color w:val="215E99" w:themeColor="text2" w:themeTint="BF"/>
        </w:rPr>
        <w:t>8. Security Operations Org Chart</w:t>
      </w:r>
    </w:p>
    <w:p w14:paraId="62A0EFD2" w14:textId="77777777" w:rsidR="00984170" w:rsidRPr="000167B4" w:rsidRDefault="00984170" w:rsidP="00064326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0167B4">
        <w:rPr>
          <w:b/>
          <w:bCs/>
          <w:color w:val="BF4E14" w:themeColor="accent2" w:themeShade="BF"/>
        </w:rPr>
        <w:t>CISO</w:t>
      </w:r>
      <w:r w:rsidRPr="000167B4">
        <w:rPr>
          <w:color w:val="BF4E14" w:themeColor="accent2" w:themeShade="BF"/>
        </w:rPr>
        <w:t xml:space="preserve"> </w:t>
      </w:r>
      <w:r w:rsidRPr="000167B4">
        <w:rPr>
          <w:b/>
          <w:bCs/>
          <w:color w:val="BF4E14" w:themeColor="accent2" w:themeShade="BF"/>
        </w:rPr>
        <w:t>leads</w:t>
      </w:r>
    </w:p>
    <w:p w14:paraId="531D2BCC" w14:textId="77777777" w:rsidR="00984170" w:rsidRPr="002F16AA" w:rsidRDefault="00984170" w:rsidP="00064326">
      <w:pPr>
        <w:numPr>
          <w:ilvl w:val="1"/>
          <w:numId w:val="19"/>
        </w:numPr>
        <w:tabs>
          <w:tab w:val="clear" w:pos="1440"/>
          <w:tab w:val="num" w:pos="2160"/>
        </w:tabs>
        <w:spacing w:after="0"/>
        <w:ind w:left="2160"/>
        <w:rPr>
          <w:u w:val="single"/>
        </w:rPr>
      </w:pPr>
      <w:r w:rsidRPr="002F16AA">
        <w:rPr>
          <w:u w:val="single"/>
        </w:rPr>
        <w:t>Security Operations Lead</w:t>
      </w:r>
    </w:p>
    <w:p w14:paraId="21260927" w14:textId="77777777" w:rsidR="00984170" w:rsidRPr="00984170" w:rsidRDefault="00984170" w:rsidP="00064326">
      <w:pPr>
        <w:numPr>
          <w:ilvl w:val="2"/>
          <w:numId w:val="19"/>
        </w:numPr>
        <w:tabs>
          <w:tab w:val="num" w:pos="2880"/>
        </w:tabs>
        <w:spacing w:after="0"/>
        <w:ind w:left="2880"/>
      </w:pPr>
      <w:r w:rsidRPr="00984170">
        <w:t>Security Engineering</w:t>
      </w:r>
    </w:p>
    <w:p w14:paraId="4B39E10D" w14:textId="77777777" w:rsidR="00984170" w:rsidRPr="00984170" w:rsidRDefault="00984170" w:rsidP="00064326">
      <w:pPr>
        <w:numPr>
          <w:ilvl w:val="2"/>
          <w:numId w:val="19"/>
        </w:numPr>
        <w:tabs>
          <w:tab w:val="num" w:pos="2880"/>
        </w:tabs>
        <w:spacing w:after="0"/>
        <w:ind w:left="2880"/>
      </w:pPr>
      <w:r w:rsidRPr="00984170">
        <w:t>Monitoring</w:t>
      </w:r>
    </w:p>
    <w:p w14:paraId="067B9F4B" w14:textId="77777777" w:rsidR="00984170" w:rsidRPr="00984170" w:rsidRDefault="00984170" w:rsidP="00064326">
      <w:pPr>
        <w:numPr>
          <w:ilvl w:val="2"/>
          <w:numId w:val="19"/>
        </w:numPr>
        <w:tabs>
          <w:tab w:val="num" w:pos="2880"/>
        </w:tabs>
        <w:spacing w:after="0"/>
        <w:ind w:left="2880"/>
      </w:pPr>
      <w:r w:rsidRPr="00984170">
        <w:t>Incident Response</w:t>
      </w:r>
    </w:p>
    <w:p w14:paraId="4F9AC57B" w14:textId="77777777" w:rsidR="00984170" w:rsidRPr="00984170" w:rsidRDefault="00984170" w:rsidP="00064326">
      <w:pPr>
        <w:numPr>
          <w:ilvl w:val="2"/>
          <w:numId w:val="19"/>
        </w:numPr>
        <w:tabs>
          <w:tab w:val="num" w:pos="2880"/>
        </w:tabs>
        <w:spacing w:after="0"/>
        <w:ind w:left="2880"/>
      </w:pPr>
      <w:r w:rsidRPr="00984170">
        <w:t>TVM</w:t>
      </w:r>
    </w:p>
    <w:p w14:paraId="7F96D33A" w14:textId="77777777" w:rsidR="00984170" w:rsidRPr="00984170" w:rsidRDefault="00984170" w:rsidP="00064326">
      <w:pPr>
        <w:numPr>
          <w:ilvl w:val="2"/>
          <w:numId w:val="19"/>
        </w:numPr>
        <w:tabs>
          <w:tab w:val="num" w:pos="2880"/>
        </w:tabs>
        <w:spacing w:after="0"/>
        <w:ind w:left="2880"/>
      </w:pPr>
      <w:r w:rsidRPr="00984170">
        <w:t>IAM</w:t>
      </w:r>
    </w:p>
    <w:p w14:paraId="58324637" w14:textId="77777777" w:rsidR="00984170" w:rsidRPr="00984170" w:rsidRDefault="00984170" w:rsidP="00064326">
      <w:pPr>
        <w:numPr>
          <w:ilvl w:val="2"/>
          <w:numId w:val="19"/>
        </w:numPr>
        <w:tabs>
          <w:tab w:val="num" w:pos="2880"/>
        </w:tabs>
        <w:spacing w:after="0"/>
        <w:ind w:left="2880"/>
      </w:pPr>
      <w:r w:rsidRPr="00984170">
        <w:t>Architecture</w:t>
      </w:r>
    </w:p>
    <w:p w14:paraId="1BBC866C" w14:textId="77777777" w:rsidR="00984170" w:rsidRPr="00984170" w:rsidRDefault="00984170" w:rsidP="00064326">
      <w:pPr>
        <w:numPr>
          <w:ilvl w:val="2"/>
          <w:numId w:val="19"/>
        </w:numPr>
        <w:tabs>
          <w:tab w:val="num" w:pos="2880"/>
        </w:tabs>
        <w:spacing w:after="0"/>
        <w:ind w:left="2880"/>
      </w:pPr>
      <w:r w:rsidRPr="00984170">
        <w:t>Strategy &amp; Implementation</w:t>
      </w:r>
    </w:p>
    <w:p w14:paraId="5E8E104D" w14:textId="77777777" w:rsidR="004F453E" w:rsidRDefault="004F453E" w:rsidP="000167B4">
      <w:pPr>
        <w:spacing w:after="0"/>
      </w:pPr>
    </w:p>
    <w:p w14:paraId="2C3F5459" w14:textId="3802CD63" w:rsidR="000167B4" w:rsidRPr="00984170" w:rsidRDefault="00000000" w:rsidP="000167B4">
      <w:pPr>
        <w:spacing w:after="0"/>
      </w:pPr>
      <w:r>
        <w:pict w14:anchorId="5A272EE8">
          <v:rect id="_x0000_i1035" style="width:0;height:1.5pt" o:hralign="center" o:hrstd="t" o:hr="t" fillcolor="#a0a0a0" stroked="f"/>
        </w:pict>
      </w:r>
    </w:p>
    <w:p w14:paraId="00245A5A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4C9F17A3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480A4D9C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74736A2A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094B0C5F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1CE48793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3FA36D59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494C8579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570AA7BA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5211614C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32727A77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03305C9D" w14:textId="77777777" w:rsidR="00064326" w:rsidRDefault="00000000" w:rsidP="00064326">
      <w:pPr>
        <w:spacing w:after="0"/>
      </w:pPr>
      <w:r>
        <w:lastRenderedPageBreak/>
        <w:pict w14:anchorId="4A3C37AA">
          <v:rect id="_x0000_i1036" style="width:0;height:1.5pt" o:hralign="center" o:hrstd="t" o:hr="t" fillcolor="#a0a0a0" stroked="f"/>
        </w:pict>
      </w:r>
    </w:p>
    <w:p w14:paraId="24EA11D7" w14:textId="77777777" w:rsidR="00064326" w:rsidRDefault="00064326" w:rsidP="00064326">
      <w:pPr>
        <w:spacing w:after="0"/>
        <w:ind w:firstLine="720"/>
        <w:rPr>
          <w:b/>
          <w:bCs/>
          <w:color w:val="215E99" w:themeColor="text2" w:themeTint="BF"/>
        </w:rPr>
      </w:pPr>
    </w:p>
    <w:p w14:paraId="04C22D9F" w14:textId="6CD0E4E5" w:rsidR="004F453E" w:rsidRPr="000167B4" w:rsidRDefault="004F453E" w:rsidP="00064326">
      <w:pPr>
        <w:spacing w:after="0"/>
        <w:ind w:firstLine="72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9</w:t>
      </w:r>
      <w:r w:rsidRPr="000167B4">
        <w:rPr>
          <w:b/>
          <w:bCs/>
          <w:color w:val="215E99" w:themeColor="text2" w:themeTint="BF"/>
        </w:rPr>
        <w:t>. Security Engineering – Framework Mappings</w:t>
      </w:r>
    </w:p>
    <w:p w14:paraId="285CEDA7" w14:textId="77777777" w:rsidR="004F453E" w:rsidRPr="009734FC" w:rsidRDefault="004F453E" w:rsidP="00064326">
      <w:pPr>
        <w:spacing w:after="0"/>
        <w:ind w:left="1800"/>
        <w:rPr>
          <w:b/>
          <w:bCs/>
          <w:color w:val="BF4E14" w:themeColor="accent2" w:themeShade="BF"/>
          <w:u w:val="single"/>
        </w:rPr>
      </w:pPr>
      <w:r w:rsidRPr="009734FC">
        <w:rPr>
          <w:b/>
          <w:bCs/>
          <w:color w:val="BF4E14" w:themeColor="accent2" w:themeShade="BF"/>
          <w:u w:val="single"/>
        </w:rPr>
        <w:t>NIST CSF</w:t>
      </w:r>
    </w:p>
    <w:p w14:paraId="1015DEB0" w14:textId="77777777" w:rsidR="004F453E" w:rsidRPr="00984170" w:rsidRDefault="004F453E" w:rsidP="00064326">
      <w:pPr>
        <w:numPr>
          <w:ilvl w:val="0"/>
          <w:numId w:val="23"/>
        </w:numPr>
        <w:tabs>
          <w:tab w:val="clear" w:pos="720"/>
          <w:tab w:val="num" w:pos="2520"/>
        </w:tabs>
        <w:spacing w:after="0"/>
        <w:ind w:left="2520"/>
      </w:pPr>
      <w:r w:rsidRPr="00984170">
        <w:t>Protect: Hardening, DLP, PKI, PAM</w:t>
      </w:r>
    </w:p>
    <w:p w14:paraId="320CB033" w14:textId="77777777" w:rsidR="004F453E" w:rsidRPr="00984170" w:rsidRDefault="004F453E" w:rsidP="00064326">
      <w:pPr>
        <w:numPr>
          <w:ilvl w:val="0"/>
          <w:numId w:val="23"/>
        </w:numPr>
        <w:tabs>
          <w:tab w:val="clear" w:pos="720"/>
          <w:tab w:val="num" w:pos="2520"/>
        </w:tabs>
        <w:spacing w:after="0"/>
        <w:ind w:left="2520"/>
      </w:pPr>
      <w:r w:rsidRPr="00984170">
        <w:t>Detect: IDS, EDR</w:t>
      </w:r>
    </w:p>
    <w:p w14:paraId="2BD05917" w14:textId="77777777" w:rsidR="004F453E" w:rsidRPr="00984170" w:rsidRDefault="004F453E" w:rsidP="00064326">
      <w:pPr>
        <w:numPr>
          <w:ilvl w:val="0"/>
          <w:numId w:val="23"/>
        </w:numPr>
        <w:tabs>
          <w:tab w:val="clear" w:pos="720"/>
          <w:tab w:val="num" w:pos="2520"/>
        </w:tabs>
        <w:spacing w:after="0"/>
        <w:ind w:left="2520"/>
      </w:pPr>
      <w:r w:rsidRPr="00984170">
        <w:t>Respond: IR support</w:t>
      </w:r>
    </w:p>
    <w:p w14:paraId="72F6828C" w14:textId="77777777" w:rsidR="004F453E" w:rsidRPr="00984170" w:rsidRDefault="004F453E" w:rsidP="00064326">
      <w:pPr>
        <w:numPr>
          <w:ilvl w:val="0"/>
          <w:numId w:val="23"/>
        </w:numPr>
        <w:tabs>
          <w:tab w:val="clear" w:pos="720"/>
          <w:tab w:val="num" w:pos="2520"/>
        </w:tabs>
        <w:spacing w:after="0"/>
        <w:ind w:left="2520"/>
      </w:pPr>
      <w:r w:rsidRPr="00984170">
        <w:t>Recover: Reconfiguration</w:t>
      </w:r>
    </w:p>
    <w:p w14:paraId="75FB21BA" w14:textId="77777777" w:rsidR="004F453E" w:rsidRPr="009734FC" w:rsidRDefault="004F453E" w:rsidP="00064326">
      <w:pPr>
        <w:spacing w:after="0"/>
        <w:ind w:left="1800"/>
        <w:rPr>
          <w:b/>
          <w:bCs/>
          <w:color w:val="BF4E14" w:themeColor="accent2" w:themeShade="BF"/>
          <w:u w:val="single"/>
        </w:rPr>
      </w:pPr>
      <w:r w:rsidRPr="009734FC">
        <w:rPr>
          <w:b/>
          <w:bCs/>
          <w:color w:val="BF4E14" w:themeColor="accent2" w:themeShade="BF"/>
          <w:u w:val="single"/>
        </w:rPr>
        <w:t>ISO 27001 Alignment</w:t>
      </w:r>
    </w:p>
    <w:p w14:paraId="3E49D9ED" w14:textId="77777777" w:rsidR="004F453E" w:rsidRPr="00984170" w:rsidRDefault="004F453E" w:rsidP="00064326">
      <w:pPr>
        <w:numPr>
          <w:ilvl w:val="0"/>
          <w:numId w:val="24"/>
        </w:numPr>
        <w:tabs>
          <w:tab w:val="clear" w:pos="720"/>
          <w:tab w:val="num" w:pos="2520"/>
        </w:tabs>
        <w:spacing w:after="0"/>
        <w:ind w:left="2520"/>
      </w:pPr>
      <w:r w:rsidRPr="00984170">
        <w:t>Covers access control, cryptography, operations, incident management, and compliance</w:t>
      </w:r>
    </w:p>
    <w:p w14:paraId="323A2E98" w14:textId="77777777" w:rsidR="004F453E" w:rsidRPr="009734FC" w:rsidRDefault="004F453E" w:rsidP="00064326">
      <w:pPr>
        <w:spacing w:after="0"/>
        <w:ind w:left="1800"/>
        <w:rPr>
          <w:b/>
          <w:bCs/>
          <w:color w:val="BF4E14" w:themeColor="accent2" w:themeShade="BF"/>
          <w:u w:val="single"/>
        </w:rPr>
      </w:pPr>
      <w:r w:rsidRPr="009734FC">
        <w:rPr>
          <w:b/>
          <w:bCs/>
          <w:color w:val="BF4E14" w:themeColor="accent2" w:themeShade="BF"/>
          <w:u w:val="single"/>
        </w:rPr>
        <w:t>MITRE ATT&amp;CK Alignment</w:t>
      </w:r>
    </w:p>
    <w:p w14:paraId="7D1A3A5B" w14:textId="77777777" w:rsidR="004F453E" w:rsidRPr="00984170" w:rsidRDefault="004F453E" w:rsidP="00064326">
      <w:pPr>
        <w:numPr>
          <w:ilvl w:val="0"/>
          <w:numId w:val="25"/>
        </w:numPr>
        <w:tabs>
          <w:tab w:val="clear" w:pos="720"/>
          <w:tab w:val="num" w:pos="2520"/>
        </w:tabs>
        <w:spacing w:after="0"/>
        <w:ind w:left="2520"/>
      </w:pPr>
      <w:r w:rsidRPr="00984170">
        <w:t>Activities tied to TTPs like proxy bypass, endpoint attacks, credential access, etc.</w:t>
      </w:r>
    </w:p>
    <w:p w14:paraId="723DBDA6" w14:textId="77777777" w:rsidR="004F453E" w:rsidRDefault="004F453E" w:rsidP="004F453E">
      <w:pPr>
        <w:spacing w:after="0"/>
      </w:pPr>
    </w:p>
    <w:p w14:paraId="2A7D99EE" w14:textId="4D1B9DF8" w:rsidR="00984170" w:rsidRPr="00984170" w:rsidRDefault="00000000" w:rsidP="000167B4">
      <w:pPr>
        <w:spacing w:after="0"/>
      </w:pPr>
      <w:r>
        <w:pict w14:anchorId="4E3BC668">
          <v:rect id="_x0000_i1037" style="width:0;height:1.5pt" o:hralign="center" o:hrstd="t" o:hr="t" fillcolor="#a0a0a0" stroked="f"/>
        </w:pict>
      </w:r>
    </w:p>
    <w:p w14:paraId="23AC7196" w14:textId="77777777" w:rsidR="00064326" w:rsidRDefault="00064326" w:rsidP="00064326">
      <w:pPr>
        <w:spacing w:after="0"/>
        <w:ind w:left="720"/>
        <w:rPr>
          <w:b/>
          <w:bCs/>
          <w:color w:val="215E99" w:themeColor="text2" w:themeTint="BF"/>
        </w:rPr>
      </w:pPr>
    </w:p>
    <w:p w14:paraId="2F86F7E2" w14:textId="7CD21CEC" w:rsidR="00984170" w:rsidRPr="000167B4" w:rsidRDefault="004F453E" w:rsidP="00064326">
      <w:pPr>
        <w:spacing w:after="0"/>
        <w:ind w:left="72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10</w:t>
      </w:r>
      <w:r w:rsidR="00984170" w:rsidRPr="000167B4">
        <w:rPr>
          <w:b/>
          <w:bCs/>
          <w:color w:val="215E99" w:themeColor="text2" w:themeTint="BF"/>
        </w:rPr>
        <w:t>. Security Engineering Function</w:t>
      </w:r>
    </w:p>
    <w:p w14:paraId="67E06A52" w14:textId="77777777" w:rsidR="00984170" w:rsidRPr="00984170" w:rsidRDefault="00984170" w:rsidP="00064326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</w:pPr>
      <w:r w:rsidRPr="00984170">
        <w:t>Cross-functional enabler that supports all security domains.</w:t>
      </w:r>
    </w:p>
    <w:p w14:paraId="1ADC3E87" w14:textId="77777777" w:rsidR="009734FC" w:rsidRDefault="009734FC" w:rsidP="00064326">
      <w:pPr>
        <w:spacing w:after="0"/>
        <w:ind w:left="1440"/>
        <w:rPr>
          <w:b/>
          <w:bCs/>
          <w:color w:val="BF4E14" w:themeColor="accent2" w:themeShade="BF"/>
        </w:rPr>
      </w:pPr>
    </w:p>
    <w:p w14:paraId="275BC819" w14:textId="59472ED3" w:rsidR="00984170" w:rsidRPr="009734FC" w:rsidRDefault="00984170" w:rsidP="009734FC">
      <w:pPr>
        <w:pStyle w:val="ListParagraph"/>
        <w:numPr>
          <w:ilvl w:val="0"/>
          <w:numId w:val="27"/>
        </w:numPr>
        <w:spacing w:after="0"/>
        <w:rPr>
          <w:b/>
          <w:bCs/>
          <w:u w:val="single"/>
        </w:rPr>
      </w:pPr>
      <w:r w:rsidRPr="009734FC">
        <w:rPr>
          <w:b/>
          <w:bCs/>
          <w:u w:val="single"/>
        </w:rPr>
        <w:t>Key Concerns:</w:t>
      </w:r>
    </w:p>
    <w:p w14:paraId="071827AD" w14:textId="77777777" w:rsidR="00984170" w:rsidRPr="00984170" w:rsidRDefault="00984170" w:rsidP="00064326">
      <w:pPr>
        <w:numPr>
          <w:ilvl w:val="0"/>
          <w:numId w:val="21"/>
        </w:numPr>
        <w:tabs>
          <w:tab w:val="clear" w:pos="720"/>
          <w:tab w:val="num" w:pos="2160"/>
        </w:tabs>
        <w:spacing w:after="0"/>
        <w:ind w:left="2160"/>
      </w:pPr>
      <w:r w:rsidRPr="00984170">
        <w:t>Infrastructure, Network, Data Security, IAM</w:t>
      </w:r>
    </w:p>
    <w:p w14:paraId="4FE69868" w14:textId="77777777" w:rsidR="009734FC" w:rsidRDefault="009734FC" w:rsidP="00064326">
      <w:pPr>
        <w:spacing w:after="0"/>
        <w:ind w:left="1440"/>
        <w:rPr>
          <w:b/>
          <w:bCs/>
          <w:color w:val="BF4E14" w:themeColor="accent2" w:themeShade="BF"/>
        </w:rPr>
      </w:pPr>
    </w:p>
    <w:p w14:paraId="44B6BAFD" w14:textId="0E578DC6" w:rsidR="00984170" w:rsidRPr="009734FC" w:rsidRDefault="00984170" w:rsidP="009734FC">
      <w:pPr>
        <w:pStyle w:val="ListParagraph"/>
        <w:numPr>
          <w:ilvl w:val="0"/>
          <w:numId w:val="27"/>
        </w:numPr>
        <w:spacing w:after="0"/>
        <w:rPr>
          <w:b/>
          <w:bCs/>
          <w:u w:val="single"/>
        </w:rPr>
      </w:pPr>
      <w:r w:rsidRPr="009734FC">
        <w:rPr>
          <w:b/>
          <w:bCs/>
          <w:u w:val="single"/>
        </w:rPr>
        <w:t>Key Activities and Outputs:</w:t>
      </w:r>
    </w:p>
    <w:p w14:paraId="31305D05" w14:textId="77777777" w:rsidR="00984170" w:rsidRPr="009734FC" w:rsidRDefault="00984170" w:rsidP="00064326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  <w:u w:val="single"/>
        </w:rPr>
      </w:pPr>
      <w:r w:rsidRPr="009734FC">
        <w:rPr>
          <w:b/>
          <w:bCs/>
          <w:color w:val="BF4E14" w:themeColor="accent2" w:themeShade="BF"/>
          <w:u w:val="single"/>
        </w:rPr>
        <w:t>Infrastructure</w:t>
      </w:r>
      <w:r w:rsidRPr="009734FC">
        <w:rPr>
          <w:color w:val="BF4E14" w:themeColor="accent2" w:themeShade="BF"/>
          <w:u w:val="single"/>
        </w:rPr>
        <w:t>:</w:t>
      </w:r>
    </w:p>
    <w:p w14:paraId="276D4BE1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OS hardening</w:t>
      </w:r>
    </w:p>
    <w:p w14:paraId="2704C005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EDR deployment</w:t>
      </w:r>
    </w:p>
    <w:p w14:paraId="7C474C04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Secure mobile configs</w:t>
      </w:r>
    </w:p>
    <w:p w14:paraId="563C2B3D" w14:textId="77777777" w:rsidR="00984170" w:rsidRPr="009734FC" w:rsidRDefault="00984170" w:rsidP="00064326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  <w:u w:val="single"/>
        </w:rPr>
      </w:pPr>
      <w:r w:rsidRPr="009734FC">
        <w:rPr>
          <w:b/>
          <w:bCs/>
          <w:color w:val="BF4E14" w:themeColor="accent2" w:themeShade="BF"/>
          <w:u w:val="single"/>
        </w:rPr>
        <w:t>Network</w:t>
      </w:r>
      <w:r w:rsidRPr="009734FC">
        <w:rPr>
          <w:color w:val="BF4E14" w:themeColor="accent2" w:themeShade="BF"/>
          <w:u w:val="single"/>
        </w:rPr>
        <w:t>:</w:t>
      </w:r>
    </w:p>
    <w:p w14:paraId="5D53B1AE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Firewall/proxy rules</w:t>
      </w:r>
    </w:p>
    <w:p w14:paraId="6ED436FA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IDS/IPS configurations</w:t>
      </w:r>
    </w:p>
    <w:p w14:paraId="5E4DFBB2" w14:textId="77777777" w:rsidR="00984170" w:rsidRPr="009734FC" w:rsidRDefault="00984170" w:rsidP="00064326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  <w:u w:val="single"/>
        </w:rPr>
      </w:pPr>
      <w:r w:rsidRPr="009734FC">
        <w:rPr>
          <w:b/>
          <w:bCs/>
          <w:color w:val="BF4E14" w:themeColor="accent2" w:themeShade="BF"/>
          <w:u w:val="single"/>
        </w:rPr>
        <w:t>Data</w:t>
      </w:r>
      <w:r w:rsidRPr="009734FC">
        <w:rPr>
          <w:color w:val="BF4E14" w:themeColor="accent2" w:themeShade="BF"/>
          <w:u w:val="single"/>
        </w:rPr>
        <w:t>:</w:t>
      </w:r>
    </w:p>
    <w:p w14:paraId="70BDC4A3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Removable media control</w:t>
      </w:r>
    </w:p>
    <w:p w14:paraId="3B2D8D69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DLP &amp; PKI setup</w:t>
      </w:r>
    </w:p>
    <w:p w14:paraId="5D96DA12" w14:textId="77777777" w:rsidR="00984170" w:rsidRPr="009734FC" w:rsidRDefault="00984170" w:rsidP="00064326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  <w:u w:val="single"/>
        </w:rPr>
      </w:pPr>
      <w:r w:rsidRPr="009734FC">
        <w:rPr>
          <w:b/>
          <w:bCs/>
          <w:color w:val="BF4E14" w:themeColor="accent2" w:themeShade="BF"/>
          <w:u w:val="single"/>
        </w:rPr>
        <w:t>IAM</w:t>
      </w:r>
      <w:r w:rsidRPr="009734FC">
        <w:rPr>
          <w:color w:val="BF4E14" w:themeColor="accent2" w:themeShade="BF"/>
          <w:u w:val="single"/>
        </w:rPr>
        <w:t>:</w:t>
      </w:r>
    </w:p>
    <w:p w14:paraId="7F38D813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Directory &amp; federation setup</w:t>
      </w:r>
    </w:p>
    <w:p w14:paraId="42C6548D" w14:textId="77777777" w:rsidR="00984170" w:rsidRPr="00984170" w:rsidRDefault="00984170" w:rsidP="00064326">
      <w:pPr>
        <w:numPr>
          <w:ilvl w:val="1"/>
          <w:numId w:val="22"/>
        </w:numPr>
        <w:tabs>
          <w:tab w:val="num" w:pos="2880"/>
        </w:tabs>
        <w:spacing w:after="0"/>
        <w:ind w:left="2880"/>
      </w:pPr>
      <w:r w:rsidRPr="00984170">
        <w:t>Privileged Access Management (PAM)</w:t>
      </w:r>
    </w:p>
    <w:p w14:paraId="23536A5F" w14:textId="77777777" w:rsidR="004F453E" w:rsidRDefault="004F453E" w:rsidP="000167B4">
      <w:pPr>
        <w:spacing w:after="0"/>
      </w:pPr>
    </w:p>
    <w:p w14:paraId="4DA6849B" w14:textId="0B1442CD" w:rsidR="00984170" w:rsidRPr="00984170" w:rsidRDefault="00000000" w:rsidP="000167B4">
      <w:pPr>
        <w:spacing w:after="0"/>
      </w:pPr>
      <w:r>
        <w:pict w14:anchorId="663758AC">
          <v:rect id="_x0000_i1038" style="width:0;height:1.5pt" o:hralign="center" o:hrstd="t" o:hr="t" fillcolor="#a0a0a0" stroked="f"/>
        </w:pict>
      </w:r>
    </w:p>
    <w:p w14:paraId="2B9D3317" w14:textId="77777777" w:rsidR="00E553DE" w:rsidRDefault="00E553DE"/>
    <w:sectPr w:rsidR="00E5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18B"/>
    <w:multiLevelType w:val="hybridMultilevel"/>
    <w:tmpl w:val="5EEA97FE"/>
    <w:lvl w:ilvl="0" w:tplc="6868E2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24804"/>
    <w:multiLevelType w:val="multilevel"/>
    <w:tmpl w:val="EA7A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0000"/>
    <w:multiLevelType w:val="multilevel"/>
    <w:tmpl w:val="ADE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10721"/>
    <w:multiLevelType w:val="multilevel"/>
    <w:tmpl w:val="9AAE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D24F7"/>
    <w:multiLevelType w:val="multilevel"/>
    <w:tmpl w:val="B7F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E57A7"/>
    <w:multiLevelType w:val="multilevel"/>
    <w:tmpl w:val="F50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30F79"/>
    <w:multiLevelType w:val="multilevel"/>
    <w:tmpl w:val="B08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141CE"/>
    <w:multiLevelType w:val="multilevel"/>
    <w:tmpl w:val="8BC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938AF"/>
    <w:multiLevelType w:val="multilevel"/>
    <w:tmpl w:val="7C7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47A6B"/>
    <w:multiLevelType w:val="multilevel"/>
    <w:tmpl w:val="4D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37EF2"/>
    <w:multiLevelType w:val="multilevel"/>
    <w:tmpl w:val="A76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21654"/>
    <w:multiLevelType w:val="multilevel"/>
    <w:tmpl w:val="A0F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05977"/>
    <w:multiLevelType w:val="multilevel"/>
    <w:tmpl w:val="0AF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A3FDA"/>
    <w:multiLevelType w:val="multilevel"/>
    <w:tmpl w:val="BC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012C"/>
    <w:multiLevelType w:val="multilevel"/>
    <w:tmpl w:val="342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926B8"/>
    <w:multiLevelType w:val="multilevel"/>
    <w:tmpl w:val="6734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56DE"/>
    <w:multiLevelType w:val="multilevel"/>
    <w:tmpl w:val="1ABC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  <w:bCs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44121"/>
    <w:multiLevelType w:val="multilevel"/>
    <w:tmpl w:val="8AE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0078D"/>
    <w:multiLevelType w:val="multilevel"/>
    <w:tmpl w:val="1FC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F4FA9"/>
    <w:multiLevelType w:val="multilevel"/>
    <w:tmpl w:val="823E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E5BD7"/>
    <w:multiLevelType w:val="multilevel"/>
    <w:tmpl w:val="AC5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b/>
        <w:bCs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13DF7"/>
    <w:multiLevelType w:val="multilevel"/>
    <w:tmpl w:val="089E0A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3382D"/>
    <w:multiLevelType w:val="multilevel"/>
    <w:tmpl w:val="A1A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8B1B0E"/>
    <w:multiLevelType w:val="multilevel"/>
    <w:tmpl w:val="1AC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B4B1D"/>
    <w:multiLevelType w:val="multilevel"/>
    <w:tmpl w:val="0C9AB8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A47BA"/>
    <w:multiLevelType w:val="multilevel"/>
    <w:tmpl w:val="EAD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2516E"/>
    <w:multiLevelType w:val="multilevel"/>
    <w:tmpl w:val="FE8E3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9907">
    <w:abstractNumId w:val="13"/>
  </w:num>
  <w:num w:numId="2" w16cid:durableId="1266883951">
    <w:abstractNumId w:val="11"/>
  </w:num>
  <w:num w:numId="3" w16cid:durableId="2059545619">
    <w:abstractNumId w:val="22"/>
  </w:num>
  <w:num w:numId="4" w16cid:durableId="1383753560">
    <w:abstractNumId w:val="8"/>
  </w:num>
  <w:num w:numId="5" w16cid:durableId="729233509">
    <w:abstractNumId w:val="17"/>
  </w:num>
  <w:num w:numId="6" w16cid:durableId="1146824569">
    <w:abstractNumId w:val="12"/>
  </w:num>
  <w:num w:numId="7" w16cid:durableId="145436291">
    <w:abstractNumId w:val="4"/>
  </w:num>
  <w:num w:numId="8" w16cid:durableId="1494834289">
    <w:abstractNumId w:val="6"/>
  </w:num>
  <w:num w:numId="9" w16cid:durableId="1413816153">
    <w:abstractNumId w:val="9"/>
  </w:num>
  <w:num w:numId="10" w16cid:durableId="837774746">
    <w:abstractNumId w:val="14"/>
  </w:num>
  <w:num w:numId="11" w16cid:durableId="1447115632">
    <w:abstractNumId w:val="25"/>
  </w:num>
  <w:num w:numId="12" w16cid:durableId="27268774">
    <w:abstractNumId w:val="5"/>
  </w:num>
  <w:num w:numId="13" w16cid:durableId="2108118710">
    <w:abstractNumId w:val="3"/>
  </w:num>
  <w:num w:numId="14" w16cid:durableId="153107069">
    <w:abstractNumId w:val="18"/>
  </w:num>
  <w:num w:numId="15" w16cid:durableId="748309066">
    <w:abstractNumId w:val="2"/>
  </w:num>
  <w:num w:numId="16" w16cid:durableId="313753280">
    <w:abstractNumId w:val="15"/>
  </w:num>
  <w:num w:numId="17" w16cid:durableId="1608584498">
    <w:abstractNumId w:val="20"/>
  </w:num>
  <w:num w:numId="18" w16cid:durableId="907962937">
    <w:abstractNumId w:val="24"/>
  </w:num>
  <w:num w:numId="19" w16cid:durableId="681279184">
    <w:abstractNumId w:val="16"/>
  </w:num>
  <w:num w:numId="20" w16cid:durableId="369693879">
    <w:abstractNumId w:val="10"/>
  </w:num>
  <w:num w:numId="21" w16cid:durableId="710424662">
    <w:abstractNumId w:val="21"/>
  </w:num>
  <w:num w:numId="22" w16cid:durableId="498615092">
    <w:abstractNumId w:val="26"/>
  </w:num>
  <w:num w:numId="23" w16cid:durableId="1393774260">
    <w:abstractNumId w:val="23"/>
  </w:num>
  <w:num w:numId="24" w16cid:durableId="608665595">
    <w:abstractNumId w:val="1"/>
  </w:num>
  <w:num w:numId="25" w16cid:durableId="579943730">
    <w:abstractNumId w:val="7"/>
  </w:num>
  <w:num w:numId="26" w16cid:durableId="1250777606">
    <w:abstractNumId w:val="19"/>
  </w:num>
  <w:num w:numId="27" w16cid:durableId="24700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E"/>
    <w:rsid w:val="000167B4"/>
    <w:rsid w:val="00064326"/>
    <w:rsid w:val="000F6B59"/>
    <w:rsid w:val="002F16AA"/>
    <w:rsid w:val="00342896"/>
    <w:rsid w:val="004F453E"/>
    <w:rsid w:val="00733063"/>
    <w:rsid w:val="009734FC"/>
    <w:rsid w:val="00984170"/>
    <w:rsid w:val="009B0E84"/>
    <w:rsid w:val="00BD35D1"/>
    <w:rsid w:val="00CF6AB0"/>
    <w:rsid w:val="00D50FF2"/>
    <w:rsid w:val="00E553DE"/>
    <w:rsid w:val="00EE67EA"/>
    <w:rsid w:val="00F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9E1B"/>
  <w15:chartTrackingRefBased/>
  <w15:docId w15:val="{9852C3B8-30BF-4D19-9A65-0DC7A5C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B4"/>
  </w:style>
  <w:style w:type="paragraph" w:styleId="Heading1">
    <w:name w:val="heading 1"/>
    <w:basedOn w:val="Normal"/>
    <w:next w:val="Normal"/>
    <w:link w:val="Heading1Char"/>
    <w:uiPriority w:val="9"/>
    <w:qFormat/>
    <w:rsid w:val="00E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19915-FE92-4A04-8B88-8061428F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7</cp:revision>
  <dcterms:created xsi:type="dcterms:W3CDTF">2025-04-14T18:52:00Z</dcterms:created>
  <dcterms:modified xsi:type="dcterms:W3CDTF">2025-04-14T21:04:00Z</dcterms:modified>
</cp:coreProperties>
</file>