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0" w:lineRule="auto"/>
        <w:ind w:left="13" w:right="14" w:firstLine="0"/>
        <w:jc w:val="center"/>
        <w:rPr>
          <w:rFonts w:ascii="Arial" w:cs="Arial" w:eastAsia="Arial" w:hAnsi="Arial"/>
          <w:b w:val="0"/>
          <w:bCs w:val="0"/>
          <w:smallCaps w:val="1"/>
          <w:color w:val="438eb8"/>
          <w:sz w:val="28"/>
          <w:szCs w:val="28"/>
        </w:rPr>
      </w:pPr>
      <w:r w:rsidDel="00000000" w:rsidR="00000000" w:rsidRPr="00000000">
        <w:rPr>
          <w:rFonts w:ascii="Arial" w:cs="Arial" w:eastAsia="Arial" w:hAnsi="Arial"/>
          <w:b w:val="0"/>
          <w:bCs w:val="0"/>
          <w:smallCaps w:val="1"/>
          <w:color w:val="438eb8"/>
          <w:sz w:val="28"/>
          <w:szCs w:val="28"/>
          <w:rtl w:val="0"/>
        </w:rPr>
        <w:t xml:space="preserve">Mansione: ADDETTO BAR</w:t>
      </w:r>
    </w:p>
    <w:p w:rsidR="00000000" w:rsidDel="00000000" w:rsidP="00000000" w:rsidRDefault="00000000" w:rsidRPr="00000000" w14:paraId="00000002">
      <w:pPr>
        <w:widowControl w:val="0"/>
        <w:spacing w:before="1" w:lineRule="auto"/>
        <w:rPr>
          <w:rFonts w:ascii="Arial" w:cs="Arial" w:eastAsia="Arial" w:hAnsi="Arial"/>
          <w:sz w:val="19"/>
          <w:szCs w:val="1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148383</wp:posOffset>
                </wp:positionV>
                <wp:extent cx="6158230" cy="12700"/>
                <wp:effectExtent b="0" l="0" r="0" t="0"/>
                <wp:wrapTopAndBottom distB="0" distT="0"/>
                <wp:docPr id="6" name=""/>
                <a:graphic>
                  <a:graphicData uri="http://schemas.microsoft.com/office/word/2010/wordprocessingShape">
                    <wps:wsp>
                      <wps:cNvSpPr/>
                      <wps:cNvPr id="9" name="Shape 9"/>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148383</wp:posOffset>
                </wp:positionV>
                <wp:extent cx="6158230" cy="12700"/>
                <wp:effectExtent b="0" l="0" r="0" t="0"/>
                <wp:wrapTopAndBottom distB="0" dist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03">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2n8on0mqc1h3" w:id="0"/>
      <w:bookmarkEnd w:id="0"/>
      <w:r w:rsidDel="00000000" w:rsidR="00000000" w:rsidRPr="00000000">
        <w:rPr>
          <w:rFonts w:ascii="Arial" w:cs="Arial" w:eastAsia="Arial" w:hAnsi="Arial"/>
          <w:smallCaps w:val="1"/>
          <w:color w:val="d15b46"/>
          <w:sz w:val="26"/>
          <w:szCs w:val="26"/>
          <w:rtl w:val="0"/>
        </w:rPr>
        <w:t xml:space="preserve">Descrizione</w:t>
      </w:r>
      <w:r w:rsidDel="00000000" w:rsidR="00000000" w:rsidRPr="00000000">
        <w:rPr>
          <w:rtl w:val="0"/>
        </w:rPr>
      </w:r>
    </w:p>
    <w:p w:rsidR="00000000" w:rsidDel="00000000" w:rsidP="00000000" w:rsidRDefault="00000000" w:rsidRPr="00000000" w14:paraId="00000004">
      <w:pPr>
        <w:widowControl w:val="0"/>
        <w:spacing w:before="163" w:line="276" w:lineRule="auto"/>
        <w:ind w:left="140" w:right="146" w:firstLine="0"/>
        <w:jc w:val="both"/>
        <w:rPr/>
      </w:pPr>
      <w:r w:rsidDel="00000000" w:rsidR="00000000" w:rsidRPr="00000000">
        <w:rPr>
          <w:rtl w:val="0"/>
        </w:rPr>
        <w:t xml:space="preserve">L'addetto bar si occupa della preparazione di bevande calde e fredde, della somministrazione di alimenti e della gestione della cassa. L'attività è prettamente operativa e prevede l'uso di attrezzature specifiche, lo stazionamento eretto prolungato e il contatto diretto con il pubblico. L’attività è svolta in modo continuativo durante il turno di lavoro.</w:t>
      </w:r>
      <w:r w:rsidDel="00000000" w:rsidR="00000000" w:rsidRPr="00000000">
        <w:rPr>
          <w:rtl w:val="0"/>
        </w:rPr>
      </w:r>
    </w:p>
    <w:p w:rsidR="00000000" w:rsidDel="00000000" w:rsidP="00000000" w:rsidRDefault="00000000" w:rsidRPr="00000000" w14:paraId="00000005">
      <w:pPr>
        <w:widowControl w:val="0"/>
        <w:spacing w:before="163" w:line="276" w:lineRule="auto"/>
        <w:ind w:left="140" w:right="14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6">
      <w:pPr>
        <w:pStyle w:val="Heading4"/>
        <w:keepNext w:val="0"/>
        <w:keepLines w:val="0"/>
        <w:widowControl w:val="0"/>
        <w:spacing w:after="0" w:before="200" w:lineRule="auto"/>
        <w:ind w:left="140" w:firstLine="0"/>
        <w:rPr>
          <w:rFonts w:ascii="Arial" w:cs="Arial" w:eastAsia="Arial" w:hAnsi="Arial"/>
          <w:sz w:val="22"/>
          <w:szCs w:val="22"/>
        </w:rPr>
      </w:pPr>
      <w:bookmarkStart w:colFirst="0" w:colLast="0" w:name="_heading=h.2a7tly68ug37" w:id="1"/>
      <w:bookmarkEnd w:id="1"/>
      <w:r w:rsidDel="00000000" w:rsidR="00000000" w:rsidRPr="00000000">
        <w:rPr>
          <w:rFonts w:ascii="Arial" w:cs="Arial" w:eastAsia="Arial" w:hAnsi="Arial"/>
          <w:smallCaps w:val="1"/>
          <w:color w:val="7e7e7e"/>
          <w:sz w:val="22"/>
          <w:szCs w:val="22"/>
          <w:rtl w:val="0"/>
        </w:rPr>
        <w:t xml:space="preserve">Elenco attrezzature impiegate</w:t>
      </w:r>
      <w:r w:rsidDel="00000000" w:rsidR="00000000" w:rsidRPr="00000000">
        <w:rPr>
          <w:rtl w:val="0"/>
        </w:rPr>
      </w:r>
    </w:p>
    <w:p w:rsidR="00000000" w:rsidDel="00000000" w:rsidP="00000000" w:rsidRDefault="00000000" w:rsidRPr="00000000" w14:paraId="00000007">
      <w:pPr>
        <w:widowControl w:val="0"/>
        <w:numPr>
          <w:ilvl w:val="0"/>
          <w:numId w:val="7"/>
        </w:numPr>
        <w:spacing w:after="0" w:afterAutospacing="0" w:before="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Macchina del caffè professionale e macinadosatori.</w:t>
      </w:r>
    </w:p>
    <w:p w:rsidR="00000000" w:rsidDel="00000000" w:rsidP="00000000" w:rsidRDefault="00000000" w:rsidRPr="00000000" w14:paraId="00000008">
      <w:pPr>
        <w:widowControl w:val="0"/>
        <w:numPr>
          <w:ilvl w:val="0"/>
          <w:numId w:val="7"/>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Lavastoviglie/lavabicchieri e piastre scaldavivande.</w:t>
      </w:r>
    </w:p>
    <w:p w:rsidR="00000000" w:rsidDel="00000000" w:rsidP="00000000" w:rsidRDefault="00000000" w:rsidRPr="00000000" w14:paraId="00000009">
      <w:pPr>
        <w:widowControl w:val="0"/>
        <w:numPr>
          <w:ilvl w:val="0"/>
          <w:numId w:val="7"/>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Registratore di cassa e terminale POS.</w:t>
      </w:r>
    </w:p>
    <w:p w:rsidR="00000000" w:rsidDel="00000000" w:rsidP="00000000" w:rsidRDefault="00000000" w:rsidRPr="00000000" w14:paraId="0000000A">
      <w:pPr>
        <w:widowControl w:val="0"/>
        <w:numPr>
          <w:ilvl w:val="0"/>
          <w:numId w:val="7"/>
        </w:numPr>
        <w:spacing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Frullatori, spremiagrumi e tritaghiaccio.</w:t>
      </w:r>
    </w:p>
    <w:p w:rsidR="00000000" w:rsidDel="00000000" w:rsidP="00000000" w:rsidRDefault="00000000" w:rsidRPr="00000000" w14:paraId="0000000B">
      <w:pPr>
        <w:widowControl w:val="0"/>
        <w:spacing w:before="5"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pStyle w:val="Heading4"/>
        <w:keepNext w:val="0"/>
        <w:keepLines w:val="0"/>
        <w:widowControl w:val="0"/>
        <w:spacing w:after="0" w:before="1" w:lineRule="auto"/>
        <w:ind w:left="140" w:firstLine="0"/>
        <w:rPr>
          <w:rFonts w:ascii="Arial" w:cs="Arial" w:eastAsia="Arial" w:hAnsi="Arial"/>
          <w:sz w:val="22"/>
          <w:szCs w:val="22"/>
        </w:rPr>
      </w:pPr>
      <w:bookmarkStart w:colFirst="0" w:colLast="0" w:name="_heading=h.1abdu3pwgb7e" w:id="2"/>
      <w:bookmarkEnd w:id="2"/>
      <w:r w:rsidDel="00000000" w:rsidR="00000000" w:rsidRPr="00000000">
        <w:rPr>
          <w:rFonts w:ascii="Arial" w:cs="Arial" w:eastAsia="Arial" w:hAnsi="Arial"/>
          <w:smallCaps w:val="1"/>
          <w:color w:val="7e7e7e"/>
          <w:sz w:val="22"/>
          <w:szCs w:val="22"/>
          <w:rtl w:val="0"/>
        </w:rPr>
        <w:t xml:space="preserve">Elenco dei prodotti chimici impiegati</w:t>
      </w:r>
      <w:r w:rsidDel="00000000" w:rsidR="00000000" w:rsidRPr="00000000">
        <w:rPr>
          <w:rtl w:val="0"/>
        </w:rPr>
      </w:r>
    </w:p>
    <w:p w:rsidR="00000000" w:rsidDel="00000000" w:rsidP="00000000" w:rsidRDefault="00000000" w:rsidRPr="00000000" w14:paraId="0000000D">
      <w:pPr>
        <w:widowControl w:val="0"/>
        <w:numPr>
          <w:ilvl w:val="0"/>
          <w:numId w:val="9"/>
        </w:numPr>
        <w:spacing w:after="0" w:afterAutospacing="0" w:before="118"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Detergenti e brillantanti per lavastoviglie.</w:t>
      </w:r>
    </w:p>
    <w:p w:rsidR="00000000" w:rsidDel="00000000" w:rsidP="00000000" w:rsidRDefault="00000000" w:rsidRPr="00000000" w14:paraId="0000000E">
      <w:pPr>
        <w:widowControl w:val="0"/>
        <w:numPr>
          <w:ilvl w:val="0"/>
          <w:numId w:val="9"/>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Prodotti per la sanificazione delle superfici e dei banconi.</w:t>
      </w:r>
    </w:p>
    <w:p w:rsidR="00000000" w:rsidDel="00000000" w:rsidP="00000000" w:rsidRDefault="00000000" w:rsidRPr="00000000" w14:paraId="0000000F">
      <w:pPr>
        <w:widowControl w:val="0"/>
        <w:numPr>
          <w:ilvl w:val="0"/>
          <w:numId w:val="9"/>
        </w:numPr>
        <w:spacing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Decalcificanti per la macchina del caffè.</w:t>
      </w:r>
    </w:p>
    <w:p w:rsidR="00000000" w:rsidDel="00000000" w:rsidP="00000000" w:rsidRDefault="00000000" w:rsidRPr="00000000" w14:paraId="00000010">
      <w:pPr>
        <w:widowControl w:val="0"/>
        <w:spacing w:before="11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widowControl w:val="0"/>
        <w:spacing w:before="11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widowControl w:val="0"/>
        <w:spacing w:before="23"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169732</wp:posOffset>
                </wp:positionV>
                <wp:extent cx="6158230" cy="12700"/>
                <wp:effectExtent b="0" l="0" r="0" t="0"/>
                <wp:wrapTopAndBottom distB="0" distT="0"/>
                <wp:docPr id="3" name=""/>
                <a:graphic>
                  <a:graphicData uri="http://schemas.microsoft.com/office/word/2010/wordprocessingShape">
                    <wps:wsp>
                      <wps:cNvSpPr/>
                      <wps:cNvPr id="6" name="Shape 6"/>
                      <wps:spPr>
                        <a:xfrm>
                          <a:off x="2266885" y="3776825"/>
                          <a:ext cx="6158230" cy="6350"/>
                        </a:xfrm>
                        <a:custGeom>
                          <a:rect b="b" l="l" r="r" t="t"/>
                          <a:pathLst>
                            <a:path extrusionOk="0" h="6350" w="6158230">
                              <a:moveTo>
                                <a:pt x="6158230" y="0"/>
                              </a:moveTo>
                              <a:lnTo>
                                <a:pt x="0" y="0"/>
                              </a:lnTo>
                              <a:lnTo>
                                <a:pt x="0" y="6095"/>
                              </a:lnTo>
                              <a:lnTo>
                                <a:pt x="6158230" y="6095"/>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169732</wp:posOffset>
                </wp:positionV>
                <wp:extent cx="615823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13">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ttsa9vblv9k8" w:id="3"/>
      <w:bookmarkEnd w:id="3"/>
      <w:r w:rsidDel="00000000" w:rsidR="00000000" w:rsidRPr="00000000">
        <w:rPr>
          <w:rFonts w:ascii="Arial" w:cs="Arial" w:eastAsia="Arial" w:hAnsi="Arial"/>
          <w:smallCaps w:val="1"/>
          <w:color w:val="d15b46"/>
          <w:sz w:val="26"/>
          <w:szCs w:val="26"/>
          <w:rtl w:val="0"/>
        </w:rPr>
        <w:t xml:space="preserve">Rischi normati (art. 28 comma 3 D.Lgs. 81/2008)</w:t>
      </w:r>
      <w:r w:rsidDel="00000000" w:rsidR="00000000" w:rsidRPr="00000000">
        <w:rPr>
          <w:rtl w:val="0"/>
        </w:rPr>
      </w:r>
    </w:p>
    <w:p w:rsidR="00000000" w:rsidDel="00000000" w:rsidP="00000000" w:rsidRDefault="00000000" w:rsidRPr="00000000" w14:paraId="00000014">
      <w:pPr>
        <w:pStyle w:val="Heading4"/>
        <w:keepNext w:val="0"/>
        <w:keepLines w:val="0"/>
        <w:widowControl w:val="0"/>
        <w:spacing w:after="0" w:before="163" w:lineRule="auto"/>
        <w:ind w:left="140" w:firstLine="0"/>
        <w:rPr>
          <w:rFonts w:ascii="Arial" w:cs="Arial" w:eastAsia="Arial" w:hAnsi="Arial"/>
          <w:sz w:val="22"/>
          <w:szCs w:val="22"/>
        </w:rPr>
      </w:pPr>
      <w:bookmarkStart w:colFirst="0" w:colLast="0" w:name="_heading=h.szcuihsu9a02" w:id="4"/>
      <w:bookmarkEnd w:id="4"/>
      <w:r w:rsidDel="00000000" w:rsidR="00000000" w:rsidRPr="00000000">
        <w:rPr>
          <w:rFonts w:ascii="Arial" w:cs="Arial" w:eastAsia="Arial" w:hAnsi="Arial"/>
          <w:smallCaps w:val="1"/>
          <w:color w:val="7e7e7e"/>
          <w:sz w:val="22"/>
          <w:szCs w:val="22"/>
          <w:rtl w:val="0"/>
        </w:rPr>
        <w:t xml:space="preserve">Movimentazione manuale dei carichi</w:t>
      </w:r>
      <w:r w:rsidDel="00000000" w:rsidR="00000000" w:rsidRPr="00000000">
        <w:rPr>
          <w:rtl w:val="0"/>
        </w:rPr>
      </w:r>
    </w:p>
    <w:p w:rsidR="00000000" w:rsidDel="00000000" w:rsidP="00000000" w:rsidRDefault="00000000" w:rsidRPr="00000000" w14:paraId="00000015">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1"/>
        <w:tblW w:w="9698.0" w:type="dxa"/>
        <w:jc w:val="left"/>
        <w:tblInd w:w="119.0" w:type="dxa"/>
        <w:tblBorders>
          <w:top w:color="d15b46" w:space="0" w:sz="12" w:val="single"/>
          <w:left w:color="d15b46" w:space="0" w:sz="12" w:val="single"/>
          <w:bottom w:color="d15b46" w:space="0" w:sz="12" w:val="single"/>
          <w:right w:color="d15b46" w:space="0" w:sz="12" w:val="single"/>
          <w:insideH w:color="d15b46" w:space="0" w:sz="12" w:val="single"/>
          <w:insideV w:color="d15b46" w:space="0" w:sz="12" w:val="single"/>
        </w:tblBorders>
        <w:tblLayout w:type="fixed"/>
        <w:tblLook w:val="0000"/>
      </w:tblPr>
      <w:tblGrid>
        <w:gridCol w:w="4849"/>
        <w:gridCol w:w="4849"/>
        <w:tblGridChange w:id="0">
          <w:tblGrid>
            <w:gridCol w:w="4849"/>
            <w:gridCol w:w="4849"/>
          </w:tblGrid>
        </w:tblGridChange>
      </w:tblGrid>
      <w:tr>
        <w:trPr>
          <w:cantSplit w:val="0"/>
          <w:trHeight w:val="318" w:hRule="atLeast"/>
          <w:tblHeader w:val="0"/>
        </w:trPr>
        <w:tc>
          <w:tcPr>
            <w:tcBorders>
              <w:top w:color="000000" w:space="0" w:sz="0" w:val="nil"/>
              <w:left w:color="000000" w:space="0" w:sz="0" w:val="nil"/>
              <w:right w:color="d15b46" w:space="0" w:sz="4" w:val="single"/>
            </w:tcBorders>
          </w:tcPr>
          <w:p w:rsidR="00000000" w:rsidDel="00000000" w:rsidP="00000000" w:rsidRDefault="00000000" w:rsidRPr="00000000" w14:paraId="00000016">
            <w:pPr>
              <w:spacing w:before="43"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Tipologia</w:t>
            </w:r>
          </w:p>
        </w:tc>
        <w:tc>
          <w:tcPr>
            <w:tcBorders>
              <w:top w:color="000000" w:space="0" w:sz="0" w:val="nil"/>
              <w:left w:color="d15b46" w:space="0" w:sz="4" w:val="single"/>
              <w:right w:color="000000" w:space="0" w:sz="0" w:val="nil"/>
            </w:tcBorders>
          </w:tcPr>
          <w:p w:rsidR="00000000" w:rsidDel="00000000" w:rsidP="00000000" w:rsidRDefault="00000000" w:rsidRPr="00000000" w14:paraId="00000017">
            <w:pPr>
              <w:spacing w:before="43" w:lineRule="auto"/>
              <w:ind w:right="38"/>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Fascia di rischio</w:t>
            </w:r>
          </w:p>
        </w:tc>
      </w:tr>
      <w:tr>
        <w:trPr>
          <w:cantSplit w:val="0"/>
          <w:trHeight w:val="299" w:hRule="atLeast"/>
          <w:tblHeader w:val="0"/>
        </w:trPr>
        <w:tc>
          <w:tcPr>
            <w:tcBorders>
              <w:left w:color="000000" w:space="0" w:sz="0" w:val="nil"/>
              <w:bottom w:color="d15b46" w:space="0" w:sz="4" w:val="single"/>
              <w:right w:color="d15b46" w:space="0" w:sz="4" w:val="single"/>
            </w:tcBorders>
          </w:tcPr>
          <w:p w:rsidR="00000000" w:rsidDel="00000000" w:rsidP="00000000" w:rsidRDefault="00000000" w:rsidRPr="00000000" w14:paraId="00000018">
            <w:pPr>
              <w:spacing w:before="2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Sollevamento</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19">
            <w:pPr>
              <w:spacing w:before="25" w:lineRule="auto"/>
              <w:ind w:right="3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Frequente (es. casse di bevande, fusti di birra)</w:t>
            </w:r>
            <w:r w:rsidDel="00000000" w:rsidR="00000000" w:rsidRPr="00000000">
              <w:rPr>
                <w:rtl w:val="0"/>
              </w:rPr>
            </w:r>
          </w:p>
        </w:tc>
      </w:tr>
      <w:tr>
        <w:trPr>
          <w:cantSplit w:val="0"/>
          <w:trHeight w:val="321"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A">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Sollevamento e trasporto</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B">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Presente (approvvigionamento magazzino-bar)</w:t>
            </w:r>
            <w:r w:rsidDel="00000000" w:rsidR="00000000" w:rsidRPr="00000000">
              <w:rPr>
                <w:rtl w:val="0"/>
              </w:rPr>
            </w:r>
          </w:p>
        </w:tc>
      </w:tr>
      <w:tr>
        <w:trPr>
          <w:cantSplit w:val="0"/>
          <w:trHeight w:val="330"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C">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Traino e spinta</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D">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Occasionale</w:t>
            </w:r>
            <w:r w:rsidDel="00000000" w:rsidR="00000000" w:rsidRPr="00000000">
              <w:rPr>
                <w:rtl w:val="0"/>
              </w:rPr>
            </w:r>
          </w:p>
        </w:tc>
      </w:tr>
      <w:tr>
        <w:trPr>
          <w:cantSplit w:val="0"/>
          <w:trHeight w:val="321"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E">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Compiti ripetitivi</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F">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Elevato (preparazione caffè, lavaggio manuale)</w:t>
            </w:r>
            <w:r w:rsidDel="00000000" w:rsidR="00000000" w:rsidRPr="00000000">
              <w:rPr>
                <w:rtl w:val="0"/>
              </w:rPr>
            </w:r>
          </w:p>
        </w:tc>
      </w:tr>
      <w:tr>
        <w:trPr>
          <w:cantSplit w:val="0"/>
          <w:trHeight w:val="330" w:hRule="atLeast"/>
          <w:tblHeader w:val="0"/>
        </w:trPr>
        <w:tc>
          <w:tcPr>
            <w:tcBorders>
              <w:top w:color="d15b46" w:space="0" w:sz="4" w:val="single"/>
              <w:left w:color="000000" w:space="0" w:sz="0" w:val="nil"/>
              <w:bottom w:color="000000" w:space="0" w:sz="0" w:val="nil"/>
              <w:right w:color="d15b46" w:space="0" w:sz="4" w:val="single"/>
            </w:tcBorders>
          </w:tcPr>
          <w:p w:rsidR="00000000" w:rsidDel="00000000" w:rsidP="00000000" w:rsidRDefault="00000000" w:rsidRPr="00000000" w14:paraId="00000020">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Posture statiche</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021">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Rilevante (stazione eretta prolungata dietro il banco)</w:t>
            </w:r>
            <w:r w:rsidDel="00000000" w:rsidR="00000000" w:rsidRPr="00000000">
              <w:rPr>
                <w:rtl w:val="0"/>
              </w:rPr>
            </w:r>
          </w:p>
        </w:tc>
      </w:tr>
    </w:tbl>
    <w:p w:rsidR="00000000" w:rsidDel="00000000" w:rsidP="00000000" w:rsidRDefault="00000000" w:rsidRPr="00000000" w14:paraId="00000022">
      <w:pPr>
        <w:pStyle w:val="Heading4"/>
        <w:keepNext w:val="0"/>
        <w:keepLines w:val="0"/>
        <w:widowControl w:val="0"/>
        <w:spacing w:after="0" w:before="122" w:lineRule="auto"/>
        <w:ind w:left="140" w:firstLine="0"/>
        <w:rPr>
          <w:rFonts w:ascii="Arial" w:cs="Arial" w:eastAsia="Arial" w:hAnsi="Arial"/>
          <w:smallCaps w:val="1"/>
          <w:color w:val="7e7e7e"/>
          <w:sz w:val="22"/>
          <w:szCs w:val="22"/>
        </w:rPr>
      </w:pPr>
      <w:bookmarkStart w:colFirst="0" w:colLast="0" w:name="_heading=h.thyohgu2nkvs" w:id="5"/>
      <w:bookmarkEnd w:id="5"/>
      <w:r w:rsidDel="00000000" w:rsidR="00000000" w:rsidRPr="00000000">
        <w:rPr>
          <w:rtl w:val="0"/>
        </w:rPr>
      </w:r>
    </w:p>
    <w:p w:rsidR="00000000" w:rsidDel="00000000" w:rsidP="00000000" w:rsidRDefault="00000000" w:rsidRPr="00000000" w14:paraId="00000023">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u6i0trlsepij" w:id="6"/>
      <w:bookmarkEnd w:id="6"/>
      <w:r w:rsidDel="00000000" w:rsidR="00000000" w:rsidRPr="00000000">
        <w:rPr>
          <w:rFonts w:ascii="Arial" w:cs="Arial" w:eastAsia="Arial" w:hAnsi="Arial"/>
          <w:smallCaps w:val="1"/>
          <w:color w:val="7e7e7e"/>
          <w:sz w:val="22"/>
          <w:szCs w:val="22"/>
          <w:rtl w:val="0"/>
        </w:rPr>
        <w:t xml:space="preserve">Agenti fisici</w:t>
      </w:r>
      <w:r w:rsidDel="00000000" w:rsidR="00000000" w:rsidRPr="00000000">
        <w:rPr>
          <w:rtl w:val="0"/>
        </w:rPr>
      </w:r>
    </w:p>
    <w:p w:rsidR="00000000" w:rsidDel="00000000" w:rsidP="00000000" w:rsidRDefault="00000000" w:rsidRPr="00000000" w14:paraId="00000024">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2"/>
        <w:tblW w:w="9699.0" w:type="dxa"/>
        <w:jc w:val="left"/>
        <w:tblInd w:w="119.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2444"/>
        <w:gridCol w:w="4967"/>
        <w:gridCol w:w="2288"/>
        <w:tblGridChange w:id="0">
          <w:tblGrid>
            <w:gridCol w:w="2444"/>
            <w:gridCol w:w="4967"/>
            <w:gridCol w:w="2288"/>
          </w:tblGrid>
        </w:tblGridChange>
      </w:tblGrid>
      <w:tr>
        <w:trPr>
          <w:cantSplit w:val="0"/>
          <w:trHeight w:val="779" w:hRule="atLeast"/>
          <w:tblHeader w:val="0"/>
        </w:trPr>
        <w:tc>
          <w:tcPr>
            <w:tcBorders>
              <w:top w:color="000000" w:space="0" w:sz="0" w:val="nil"/>
              <w:left w:color="000000" w:space="0" w:sz="0" w:val="nil"/>
              <w:right w:color="d15b46" w:space="0" w:sz="12" w:val="single"/>
            </w:tcBorders>
          </w:tcPr>
          <w:p w:rsidR="00000000" w:rsidDel="00000000" w:rsidP="00000000" w:rsidRDefault="00000000" w:rsidRPr="00000000" w14:paraId="00000025">
            <w:pPr>
              <w:spacing w:before="43"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6">
            <w:pPr>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Rumore</w:t>
            </w:r>
          </w:p>
        </w:tc>
        <w:tc>
          <w:tcPr>
            <w:tcBorders>
              <w:top w:color="000000" w:space="0" w:sz="0" w:val="nil"/>
              <w:left w:color="d15b46" w:space="0" w:sz="12" w:val="single"/>
              <w:right w:color="d15b46" w:space="0" w:sz="4" w:val="single"/>
            </w:tcBorders>
          </w:tcPr>
          <w:p w:rsidR="00000000" w:rsidDel="00000000" w:rsidP="00000000" w:rsidRDefault="00000000" w:rsidRPr="00000000" w14:paraId="00000027">
            <w:pPr>
              <w:spacing w:before="43" w:lineRule="auto"/>
              <w:ind w:left="92" w:right="265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Lex,d &lt; 80 dB(A) Lpicco &lt; 135 dB(C) Impulsivo No</w:t>
            </w:r>
          </w:p>
        </w:tc>
        <w:tc>
          <w:tcPr>
            <w:tcBorders>
              <w:top w:color="000000" w:space="0" w:sz="0" w:val="nil"/>
              <w:left w:color="d15b46" w:space="0" w:sz="4" w:val="single"/>
              <w:right w:color="000000" w:space="0" w:sz="0" w:val="nil"/>
            </w:tcBorders>
          </w:tcPr>
          <w:p w:rsidR="00000000" w:rsidDel="00000000" w:rsidP="00000000" w:rsidRDefault="00000000" w:rsidRPr="00000000" w14:paraId="00000028">
            <w:pPr>
              <w:spacing w:before="158" w:lineRule="auto"/>
              <w:ind w:left="10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Ototossici</w:t>
            </w:r>
          </w:p>
          <w:p w:rsidR="00000000" w:rsidDel="00000000" w:rsidP="00000000" w:rsidRDefault="00000000" w:rsidRPr="00000000" w14:paraId="00000029">
            <w:pPr>
              <w:ind w:left="10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Non riscontrabili.</w:t>
            </w:r>
          </w:p>
        </w:tc>
      </w:tr>
      <w:tr>
        <w:trPr>
          <w:cantSplit w:val="0"/>
          <w:trHeight w:val="539"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2A">
            <w:pPr>
              <w:spacing w:before="3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Vibrazioni</w:t>
            </w:r>
          </w:p>
        </w:tc>
        <w:tc>
          <w:tcPr>
            <w:gridSpan w:val="2"/>
            <w:tcBorders>
              <w:left w:color="d15b46" w:space="0" w:sz="12" w:val="single"/>
              <w:bottom w:color="d15b46" w:space="0" w:sz="4" w:val="single"/>
              <w:right w:color="000000" w:space="0" w:sz="0" w:val="nil"/>
            </w:tcBorders>
          </w:tcPr>
          <w:p w:rsidR="00000000" w:rsidDel="00000000" w:rsidP="00000000" w:rsidRDefault="00000000" w:rsidRPr="00000000" w14:paraId="0000002B">
            <w:pPr>
              <w:spacing w:before="35" w:line="229" w:lineRule="auto"/>
              <w:ind w:left="92"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HAV </w:t>
            </w:r>
            <w:r w:rsidDel="00000000" w:rsidR="00000000" w:rsidRPr="00000000">
              <w:rPr>
                <w:rFonts w:ascii="Arial" w:cs="Arial" w:eastAsia="Arial" w:hAnsi="Arial"/>
                <w:sz w:val="20"/>
                <w:szCs w:val="20"/>
                <w:rtl w:val="0"/>
              </w:rPr>
              <w:t xml:space="preserve">Da valutare per l'uso prolungato di frullatori o macinadosatori.</w:t>
            </w:r>
          </w:p>
          <w:p w:rsidR="00000000" w:rsidDel="00000000" w:rsidP="00000000" w:rsidRDefault="00000000" w:rsidRPr="00000000" w14:paraId="0000002C">
            <w:pPr>
              <w:spacing w:line="229" w:lineRule="auto"/>
              <w:ind w:left="92"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WBV </w:t>
            </w:r>
            <w:r w:rsidDel="00000000" w:rsidR="00000000" w:rsidRPr="00000000">
              <w:rPr>
                <w:rFonts w:ascii="Arial" w:cs="Arial" w:eastAsia="Arial" w:hAnsi="Arial"/>
                <w:sz w:val="20"/>
                <w:szCs w:val="20"/>
                <w:rtl w:val="0"/>
              </w:rPr>
              <w:t xml:space="preserve">Da valutare</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2E">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Campi elettr.</w:t>
            </w:r>
          </w:p>
        </w:tc>
        <w:tc>
          <w:tcPr>
            <w:gridSpan w:val="2"/>
            <w:tcBorders>
              <w:top w:color="d15b46" w:space="0" w:sz="4" w:val="single"/>
              <w:left w:color="d15b46" w:space="0" w:sz="12" w:val="single"/>
              <w:bottom w:color="d15b46" w:space="0" w:sz="4" w:val="single"/>
              <w:right w:color="000000" w:space="0" w:sz="0" w:val="nil"/>
            </w:tcBorders>
          </w:tcPr>
          <w:p w:rsidR="00000000" w:rsidDel="00000000" w:rsidP="00000000" w:rsidRDefault="00000000" w:rsidRPr="00000000" w14:paraId="0000002F">
            <w:pPr>
              <w:spacing w:before="45" w:lineRule="auto"/>
              <w:ind w:left="9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Sì</w:t>
            </w:r>
          </w:p>
        </w:tc>
      </w:tr>
      <w:tr>
        <w:trPr>
          <w:cantSplit w:val="0"/>
          <w:trHeight w:val="319"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31">
            <w:pPr>
              <w:spacing w:before="42"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 ottiche</w:t>
            </w:r>
          </w:p>
        </w:tc>
        <w:tc>
          <w:tcPr>
            <w:gridSpan w:val="2"/>
            <w:tcBorders>
              <w:top w:color="d15b46" w:space="0" w:sz="4" w:val="single"/>
              <w:left w:color="d15b46" w:space="0" w:sz="12" w:val="single"/>
              <w:bottom w:color="000000" w:space="0" w:sz="0" w:val="nil"/>
              <w:right w:color="000000" w:space="0" w:sz="0" w:val="nil"/>
            </w:tcBorders>
          </w:tcPr>
          <w:p w:rsidR="00000000" w:rsidDel="00000000" w:rsidP="00000000" w:rsidRDefault="00000000" w:rsidRPr="00000000" w14:paraId="00000032">
            <w:pPr>
              <w:spacing w:before="42" w:lineRule="auto"/>
              <w:ind w:left="9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bl>
    <w:p w:rsidR="00000000" w:rsidDel="00000000" w:rsidP="00000000" w:rsidRDefault="00000000" w:rsidRPr="00000000" w14:paraId="00000034">
      <w:pPr>
        <w:pStyle w:val="Heading4"/>
        <w:keepNext w:val="0"/>
        <w:keepLines w:val="0"/>
        <w:widowControl w:val="0"/>
        <w:spacing w:after="0" w:before="122" w:lineRule="auto"/>
        <w:ind w:left="140" w:firstLine="0"/>
        <w:rPr>
          <w:rFonts w:ascii="Arial" w:cs="Arial" w:eastAsia="Arial" w:hAnsi="Arial"/>
          <w:smallCaps w:val="1"/>
          <w:color w:val="7e7e7e"/>
          <w:sz w:val="22"/>
          <w:szCs w:val="22"/>
        </w:rPr>
      </w:pPr>
      <w:bookmarkStart w:colFirst="0" w:colLast="0" w:name="_heading=h.sq2ul1f23olq" w:id="7"/>
      <w:bookmarkEnd w:id="7"/>
      <w:r w:rsidDel="00000000" w:rsidR="00000000" w:rsidRPr="00000000">
        <w:rPr>
          <w:rtl w:val="0"/>
        </w:rPr>
      </w:r>
    </w:p>
    <w:p w:rsidR="00000000" w:rsidDel="00000000" w:rsidP="00000000" w:rsidRDefault="00000000" w:rsidRPr="00000000" w14:paraId="00000035">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wuwsslnqz7k5" w:id="8"/>
      <w:bookmarkEnd w:id="8"/>
      <w:r w:rsidDel="00000000" w:rsidR="00000000" w:rsidRPr="00000000">
        <w:rPr>
          <w:rFonts w:ascii="Arial" w:cs="Arial" w:eastAsia="Arial" w:hAnsi="Arial"/>
          <w:smallCaps w:val="1"/>
          <w:color w:val="7e7e7e"/>
          <w:sz w:val="22"/>
          <w:szCs w:val="22"/>
          <w:rtl w:val="0"/>
        </w:rPr>
        <w:t xml:space="preserve">Sostanze pericolose</w:t>
      </w:r>
      <w:r w:rsidDel="00000000" w:rsidR="00000000" w:rsidRPr="00000000">
        <w:rPr>
          <w:rtl w:val="0"/>
        </w:rPr>
      </w:r>
    </w:p>
    <w:p w:rsidR="00000000" w:rsidDel="00000000" w:rsidP="00000000" w:rsidRDefault="00000000" w:rsidRPr="00000000" w14:paraId="00000036">
      <w:pPr>
        <w:widowControl w:val="0"/>
        <w:spacing w:before="6" w:lineRule="auto"/>
        <w:rPr>
          <w:rFonts w:ascii="Arial" w:cs="Arial" w:eastAsia="Arial" w:hAnsi="Arial"/>
          <w:b w:val="1"/>
          <w:bCs w:val="1"/>
          <w:sz w:val="10"/>
          <w:szCs w:val="10"/>
        </w:rPr>
      </w:pPr>
      <w:r w:rsidDel="00000000" w:rsidR="00000000" w:rsidRPr="00000000">
        <w:rPr>
          <w:rtl w:val="0"/>
        </w:rPr>
      </w:r>
    </w:p>
    <w:tbl>
      <w:tblPr>
        <w:tblStyle w:val="Table3"/>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549" w:hRule="atLeast"/>
          <w:tblHeader w:val="0"/>
        </w:trPr>
        <w:tc>
          <w:tcPr>
            <w:tcBorders>
              <w:bottom w:color="d15b46" w:space="0" w:sz="8" w:val="single"/>
              <w:right w:color="d15b46" w:space="0" w:sz="12" w:val="single"/>
            </w:tcBorders>
          </w:tcPr>
          <w:p w:rsidR="00000000" w:rsidDel="00000000" w:rsidP="00000000" w:rsidRDefault="00000000" w:rsidRPr="00000000" w14:paraId="00000037">
            <w:pPr>
              <w:spacing w:before="158"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Agenti chimici</w:t>
            </w:r>
          </w:p>
        </w:tc>
        <w:tc>
          <w:tcPr>
            <w:tcBorders>
              <w:left w:color="d15b46" w:space="0" w:sz="12" w:val="single"/>
              <w:bottom w:color="d15b46" w:space="0" w:sz="8" w:val="single"/>
            </w:tcBorders>
          </w:tcPr>
          <w:p w:rsidR="00000000" w:rsidDel="00000000" w:rsidP="00000000" w:rsidRDefault="00000000" w:rsidRPr="00000000" w14:paraId="00000038">
            <w:pPr>
              <w:spacing w:before="43" w:lineRule="auto"/>
              <w:ind w:left="95" w:right="1590.708661417322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Presenti (prodotti per la pulizia)</w:t>
            </w:r>
          </w:p>
        </w:tc>
      </w:tr>
      <w:tr>
        <w:trPr>
          <w:cantSplit w:val="0"/>
          <w:trHeight w:val="539" w:hRule="atLeast"/>
          <w:tblHeader w:val="0"/>
        </w:trPr>
        <w:tc>
          <w:tcPr>
            <w:tcBorders>
              <w:top w:color="d15b46" w:space="0" w:sz="8" w:val="single"/>
              <w:right w:color="d15b46" w:space="0" w:sz="12" w:val="single"/>
            </w:tcBorders>
          </w:tcPr>
          <w:p w:rsidR="00000000" w:rsidDel="00000000" w:rsidP="00000000" w:rsidRDefault="00000000" w:rsidRPr="00000000" w14:paraId="00000039">
            <w:pPr>
              <w:spacing w:before="33"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Cancerogeni</w:t>
            </w:r>
          </w:p>
        </w:tc>
        <w:tc>
          <w:tcPr>
            <w:tcBorders>
              <w:top w:color="d15b46" w:space="0" w:sz="8" w:val="single"/>
              <w:left w:color="d15b46" w:space="0" w:sz="12" w:val="single"/>
              <w:bottom w:color="d15b46" w:space="0" w:sz="4" w:val="single"/>
            </w:tcBorders>
          </w:tcPr>
          <w:p w:rsidR="00000000" w:rsidDel="00000000" w:rsidP="00000000" w:rsidRDefault="00000000" w:rsidRPr="00000000" w14:paraId="0000003A">
            <w:pPr>
              <w:spacing w:before="33"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mansione lavorativa svolta non prevede l'uso, o anche solo l'esposizione, ad agenti classificati cancerogeni di categoria 1 o 2.</w:t>
            </w:r>
          </w:p>
        </w:tc>
      </w:tr>
      <w:tr>
        <w:trPr>
          <w:cantSplit w:val="0"/>
          <w:trHeight w:val="321" w:hRule="atLeast"/>
          <w:tblHeader w:val="0"/>
        </w:trPr>
        <w:tc>
          <w:tcPr>
            <w:tcBorders>
              <w:right w:color="d15b46" w:space="0" w:sz="12" w:val="single"/>
            </w:tcBorders>
          </w:tcPr>
          <w:p w:rsidR="00000000" w:rsidDel="00000000" w:rsidP="00000000" w:rsidRDefault="00000000" w:rsidRPr="00000000" w14:paraId="0000003B">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Amianto</w:t>
            </w:r>
          </w:p>
        </w:tc>
        <w:tc>
          <w:tcPr>
            <w:tcBorders>
              <w:top w:color="d15b46" w:space="0" w:sz="4" w:val="single"/>
              <w:left w:color="d15b46" w:space="0" w:sz="12" w:val="single"/>
            </w:tcBorders>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 presente</w:t>
            </w:r>
          </w:p>
        </w:tc>
      </w:tr>
    </w:tbl>
    <w:p w:rsidR="00000000" w:rsidDel="00000000" w:rsidP="00000000" w:rsidRDefault="00000000" w:rsidRPr="00000000" w14:paraId="0000003D">
      <w:pPr>
        <w:pStyle w:val="Heading4"/>
        <w:keepNext w:val="0"/>
        <w:keepLines w:val="0"/>
        <w:widowControl w:val="0"/>
        <w:spacing w:after="0" w:before="121" w:lineRule="auto"/>
        <w:ind w:left="140" w:firstLine="0"/>
        <w:rPr>
          <w:rFonts w:ascii="Arial" w:cs="Arial" w:eastAsia="Arial" w:hAnsi="Arial"/>
          <w:smallCaps w:val="1"/>
          <w:color w:val="7e7e7e"/>
          <w:sz w:val="22"/>
          <w:szCs w:val="22"/>
        </w:rPr>
      </w:pPr>
      <w:bookmarkStart w:colFirst="0" w:colLast="0" w:name="_heading=h.y0j54ifysx4u" w:id="9"/>
      <w:bookmarkEnd w:id="9"/>
      <w:r w:rsidDel="00000000" w:rsidR="00000000" w:rsidRPr="00000000">
        <w:rPr>
          <w:rtl w:val="0"/>
        </w:rPr>
      </w:r>
    </w:p>
    <w:p w:rsidR="00000000" w:rsidDel="00000000" w:rsidP="00000000" w:rsidRDefault="00000000" w:rsidRPr="00000000" w14:paraId="0000003E">
      <w:pPr>
        <w:pStyle w:val="Heading4"/>
        <w:keepNext w:val="0"/>
        <w:keepLines w:val="0"/>
        <w:widowControl w:val="0"/>
        <w:spacing w:after="0" w:before="121" w:lineRule="auto"/>
        <w:ind w:left="140" w:firstLine="0"/>
        <w:rPr>
          <w:rFonts w:ascii="Arial" w:cs="Arial" w:eastAsia="Arial" w:hAnsi="Arial"/>
          <w:sz w:val="22"/>
          <w:szCs w:val="22"/>
        </w:rPr>
      </w:pPr>
      <w:bookmarkStart w:colFirst="0" w:colLast="0" w:name="_heading=h.3klozeheyye1" w:id="10"/>
      <w:bookmarkEnd w:id="10"/>
      <w:r w:rsidDel="00000000" w:rsidR="00000000" w:rsidRPr="00000000">
        <w:rPr>
          <w:rFonts w:ascii="Arial" w:cs="Arial" w:eastAsia="Arial" w:hAnsi="Arial"/>
          <w:smallCaps w:val="1"/>
          <w:color w:val="7e7e7e"/>
          <w:sz w:val="22"/>
          <w:szCs w:val="22"/>
          <w:rtl w:val="0"/>
        </w:rPr>
        <w:t xml:space="preserve">Stress lavoro correlato</w:t>
      </w:r>
      <w:r w:rsidDel="00000000" w:rsidR="00000000" w:rsidRPr="00000000">
        <w:rPr>
          <w:rtl w:val="0"/>
        </w:rPr>
      </w:r>
    </w:p>
    <w:p w:rsidR="00000000" w:rsidDel="00000000" w:rsidP="00000000" w:rsidRDefault="00000000" w:rsidRPr="00000000" w14:paraId="0000003F">
      <w:pPr>
        <w:widowControl w:val="0"/>
        <w:spacing w:before="118"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Basso/Medio, da approfondire in relazione ai turni e alla gestione dell'utenza.</w:t>
      </w:r>
    </w:p>
    <w:p w:rsidR="00000000" w:rsidDel="00000000" w:rsidP="00000000" w:rsidRDefault="00000000" w:rsidRPr="00000000" w14:paraId="00000040">
      <w:pPr>
        <w:widowControl w:val="0"/>
        <w:spacing w:before="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6adyg7pnbxhj" w:id="11"/>
      <w:bookmarkEnd w:id="11"/>
      <w:r w:rsidDel="00000000" w:rsidR="00000000" w:rsidRPr="00000000">
        <w:rPr>
          <w:rFonts w:ascii="Arial" w:cs="Arial" w:eastAsia="Arial" w:hAnsi="Arial"/>
          <w:smallCaps w:val="1"/>
          <w:color w:val="7e7e7e"/>
          <w:sz w:val="22"/>
          <w:szCs w:val="22"/>
          <w:rtl w:val="0"/>
        </w:rPr>
        <w:t xml:space="preserve">Agenti biologici</w:t>
      </w:r>
      <w:r w:rsidDel="00000000" w:rsidR="00000000" w:rsidRPr="00000000">
        <w:rPr>
          <w:rtl w:val="0"/>
        </w:rPr>
      </w:r>
    </w:p>
    <w:p w:rsidR="00000000" w:rsidDel="00000000" w:rsidP="00000000" w:rsidRDefault="00000000" w:rsidRPr="00000000" w14:paraId="00000042">
      <w:pPr>
        <w:widowControl w:val="0"/>
        <w:spacing w:before="12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Non presente in modo specifico, salvo rischio generico da contatto con il pubblico.</w:t>
      </w:r>
    </w:p>
    <w:p w:rsidR="00000000" w:rsidDel="00000000" w:rsidP="00000000" w:rsidRDefault="00000000" w:rsidRPr="00000000" w14:paraId="00000043">
      <w:pPr>
        <w:widowControl w:val="0"/>
        <w:spacing w:before="121" w:lineRule="auto"/>
        <w:ind w:left="1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widowControl w:val="0"/>
        <w:spacing w:before="121" w:lineRule="auto"/>
        <w:ind w:left="140" w:firstLine="0"/>
        <w:rPr>
          <w:rFonts w:ascii="Arial" w:cs="Arial" w:eastAsia="Arial" w:hAnsi="Arial"/>
        </w:rPr>
      </w:pPr>
      <w:r w:rsidDel="00000000" w:rsidR="00000000" w:rsidRPr="00000000">
        <w:rPr>
          <w:rFonts w:ascii="Arial" w:cs="Arial" w:eastAsia="Arial" w:hAnsi="Arial"/>
          <w:smallCaps w:val="1"/>
          <w:color w:val="7e7e7e"/>
          <w:rtl w:val="0"/>
        </w:rPr>
        <w:t xml:space="preserve">Ore di utilizzo di attrezzature munite di videoterminali</w:t>
      </w:r>
      <w:r w:rsidDel="00000000" w:rsidR="00000000" w:rsidRPr="00000000">
        <w:rPr>
          <w:rtl w:val="0"/>
        </w:rPr>
      </w:r>
    </w:p>
    <w:p w:rsidR="00000000" w:rsidDel="00000000" w:rsidP="00000000" w:rsidRDefault="00000000" w:rsidRPr="00000000" w14:paraId="00000045">
      <w:pPr>
        <w:widowControl w:val="0"/>
        <w:spacing w:before="12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&lt;20</w:t>
      </w:r>
    </w:p>
    <w:p w:rsidR="00000000" w:rsidDel="00000000" w:rsidP="00000000" w:rsidRDefault="00000000" w:rsidRPr="00000000" w14:paraId="00000046">
      <w:pPr>
        <w:widowControl w:val="0"/>
        <w:spacing w:before="2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167804</wp:posOffset>
                </wp:positionV>
                <wp:extent cx="6158230" cy="12700"/>
                <wp:effectExtent b="0" l="0" r="0" t="0"/>
                <wp:wrapTopAndBottom distB="0" distT="0"/>
                <wp:docPr id="1" name=""/>
                <a:graphic>
                  <a:graphicData uri="http://schemas.microsoft.com/office/word/2010/wordprocessingShape">
                    <wps:wsp>
                      <wps:cNvSpPr/>
                      <wps:cNvPr id="2" name="Shape 2"/>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167804</wp:posOffset>
                </wp:positionV>
                <wp:extent cx="615823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47">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eipgzbk75oyy" w:id="12"/>
      <w:bookmarkEnd w:id="12"/>
      <w:r w:rsidDel="00000000" w:rsidR="00000000" w:rsidRPr="00000000">
        <w:rPr>
          <w:rFonts w:ascii="Arial" w:cs="Arial" w:eastAsia="Arial" w:hAnsi="Arial"/>
          <w:smallCaps w:val="1"/>
          <w:color w:val="d15b46"/>
          <w:sz w:val="26"/>
          <w:szCs w:val="26"/>
          <w:rtl w:val="0"/>
        </w:rPr>
        <w:t xml:space="preserve">Gruppi di lavoratori (art. 28 comma 1 D.Lgs. 81/2008)</w:t>
      </w:r>
      <w:r w:rsidDel="00000000" w:rsidR="00000000" w:rsidRPr="00000000">
        <w:rPr>
          <w:rtl w:val="0"/>
        </w:rPr>
      </w:r>
    </w:p>
    <w:p w:rsidR="00000000" w:rsidDel="00000000" w:rsidP="00000000" w:rsidRDefault="00000000" w:rsidRPr="00000000" w14:paraId="00000048">
      <w:pPr>
        <w:pStyle w:val="Heading4"/>
        <w:keepNext w:val="0"/>
        <w:keepLines w:val="0"/>
        <w:widowControl w:val="0"/>
        <w:spacing w:after="0" w:before="166" w:lineRule="auto"/>
        <w:ind w:left="140" w:firstLine="0"/>
        <w:rPr>
          <w:rFonts w:ascii="Arial" w:cs="Arial" w:eastAsia="Arial" w:hAnsi="Arial"/>
          <w:sz w:val="22"/>
          <w:szCs w:val="22"/>
        </w:rPr>
      </w:pPr>
      <w:bookmarkStart w:colFirst="0" w:colLast="0" w:name="_heading=h.cp7nb360t4kd" w:id="13"/>
      <w:bookmarkEnd w:id="13"/>
      <w:r w:rsidDel="00000000" w:rsidR="00000000" w:rsidRPr="00000000">
        <w:rPr>
          <w:rFonts w:ascii="Arial" w:cs="Arial" w:eastAsia="Arial" w:hAnsi="Arial"/>
          <w:smallCaps w:val="1"/>
          <w:color w:val="7e7e7e"/>
          <w:sz w:val="22"/>
          <w:szCs w:val="22"/>
          <w:rtl w:val="0"/>
        </w:rPr>
        <w:t xml:space="preserve">Rischi connessi alle differenze di genere</w:t>
      </w:r>
      <w:r w:rsidDel="00000000" w:rsidR="00000000" w:rsidRPr="00000000">
        <w:rPr>
          <w:rtl w:val="0"/>
        </w:rPr>
      </w:r>
    </w:p>
    <w:p w:rsidR="00000000" w:rsidDel="00000000" w:rsidP="00000000" w:rsidRDefault="00000000" w:rsidRPr="00000000" w14:paraId="00000049">
      <w:pPr>
        <w:widowControl w:val="0"/>
        <w:spacing w:after="1" w:before="3" w:lineRule="auto"/>
        <w:rPr>
          <w:rFonts w:ascii="Arial" w:cs="Arial" w:eastAsia="Arial" w:hAnsi="Arial"/>
          <w:b w:val="1"/>
          <w:bCs w:val="1"/>
          <w:sz w:val="10"/>
          <w:szCs w:val="10"/>
        </w:rPr>
      </w:pPr>
      <w:r w:rsidDel="00000000" w:rsidR="00000000" w:rsidRPr="00000000">
        <w:rPr>
          <w:rtl w:val="0"/>
        </w:rPr>
      </w:r>
    </w:p>
    <w:tbl>
      <w:tblPr>
        <w:tblStyle w:val="Table4"/>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1009" w:hRule="atLeast"/>
          <w:tblHeader w:val="0"/>
        </w:trPr>
        <w:tc>
          <w:tcPr>
            <w:tcBorders>
              <w:bottom w:color="d15b46" w:space="0" w:sz="8" w:val="single"/>
              <w:right w:color="d15b46" w:space="0" w:sz="12" w:val="single"/>
            </w:tcBorders>
          </w:tcPr>
          <w:p w:rsidR="00000000" w:rsidDel="00000000" w:rsidP="00000000" w:rsidRDefault="00000000" w:rsidRPr="00000000" w14:paraId="0000004A">
            <w:pPr>
              <w:spacing w:before="158"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B">
            <w:pPr>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Maschi</w:t>
            </w:r>
          </w:p>
        </w:tc>
        <w:tc>
          <w:tcPr>
            <w:tcBorders>
              <w:left w:color="d15b46" w:space="0" w:sz="12" w:val="single"/>
              <w:bottom w:color="d15b46" w:space="0" w:sz="8" w:val="single"/>
            </w:tcBorders>
          </w:tcPr>
          <w:p w:rsidR="00000000" w:rsidDel="00000000" w:rsidP="00000000" w:rsidRDefault="00000000" w:rsidRPr="00000000" w14:paraId="0000004C">
            <w:pPr>
              <w:spacing w:before="43" w:lineRule="auto"/>
              <w:ind w:left="95" w:right="14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Esposizione a danni alla schiena per stazionamento prolungato e movimentazione carichi pesanti.</w:t>
            </w:r>
          </w:p>
        </w:tc>
      </w:tr>
      <w:tr>
        <w:trPr>
          <w:cantSplit w:val="0"/>
          <w:trHeight w:val="1035" w:hRule="atLeast"/>
          <w:tblHeader w:val="0"/>
        </w:trPr>
        <w:tc>
          <w:tcPr>
            <w:tcBorders>
              <w:top w:color="d15b46" w:space="0" w:sz="8" w:val="single"/>
              <w:right w:color="d15b46" w:space="0" w:sz="12" w:val="single"/>
            </w:tcBorders>
          </w:tcPr>
          <w:p w:rsidR="00000000" w:rsidDel="00000000" w:rsidP="00000000" w:rsidRDefault="00000000" w:rsidRPr="00000000" w14:paraId="0000004D">
            <w:pPr>
              <w:spacing w:before="33"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Femmine</w:t>
            </w:r>
          </w:p>
        </w:tc>
        <w:tc>
          <w:tcPr>
            <w:tcBorders>
              <w:top w:color="d15b46" w:space="0" w:sz="8" w:val="single"/>
              <w:left w:color="d15b46" w:space="0" w:sz="12" w:val="single"/>
            </w:tcBorders>
          </w:tcPr>
          <w:p w:rsidR="00000000" w:rsidDel="00000000" w:rsidP="00000000" w:rsidRDefault="00000000" w:rsidRPr="00000000" w14:paraId="0000004E">
            <w:pPr>
              <w:numPr>
                <w:ilvl w:val="0"/>
                <w:numId w:val="8"/>
              </w:numPr>
              <w:tabs>
                <w:tab w:val="left" w:leader="none" w:pos="410"/>
              </w:tabs>
              <w:ind w:left="95" w:right="14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Maggiore probabilità di sovraccarico biomeccanico degli arti superiori (movimenti ripetuti per la preparazione di caffè/cocktail) e stress legato alla conciliazione vita-lavoro.</w:t>
            </w:r>
          </w:p>
        </w:tc>
      </w:tr>
    </w:tbl>
    <w:p w:rsidR="00000000" w:rsidDel="00000000" w:rsidP="00000000" w:rsidRDefault="00000000" w:rsidRPr="00000000" w14:paraId="0000004F">
      <w:pPr>
        <w:pStyle w:val="Heading4"/>
        <w:keepNext w:val="0"/>
        <w:keepLines w:val="0"/>
        <w:widowControl w:val="0"/>
        <w:spacing w:after="0" w:before="121" w:lineRule="auto"/>
        <w:ind w:left="140" w:firstLine="0"/>
        <w:rPr>
          <w:rFonts w:ascii="Arial" w:cs="Arial" w:eastAsia="Arial" w:hAnsi="Arial"/>
          <w:sz w:val="22"/>
          <w:szCs w:val="22"/>
        </w:rPr>
      </w:pPr>
      <w:bookmarkStart w:colFirst="0" w:colLast="0" w:name="_heading=h.hcr9y8tajdyw" w:id="14"/>
      <w:bookmarkEnd w:id="14"/>
      <w:r w:rsidDel="00000000" w:rsidR="00000000" w:rsidRPr="00000000">
        <w:rPr>
          <w:rFonts w:ascii="Arial" w:cs="Arial" w:eastAsia="Arial" w:hAnsi="Arial"/>
          <w:smallCaps w:val="1"/>
          <w:color w:val="7e7e7e"/>
          <w:sz w:val="22"/>
          <w:szCs w:val="22"/>
          <w:rtl w:val="0"/>
        </w:rPr>
        <w:t xml:space="preserve">Rischi connessi alle differenze di età</w:t>
      </w:r>
      <w:r w:rsidDel="00000000" w:rsidR="00000000" w:rsidRPr="00000000">
        <w:rPr>
          <w:rtl w:val="0"/>
        </w:rPr>
      </w:r>
    </w:p>
    <w:p w:rsidR="00000000" w:rsidDel="00000000" w:rsidP="00000000" w:rsidRDefault="00000000" w:rsidRPr="00000000" w14:paraId="00000050">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5"/>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645" w:hRule="atLeast"/>
          <w:tblHeader w:val="0"/>
        </w:trPr>
        <w:tc>
          <w:tcPr>
            <w:tcBorders>
              <w:bottom w:color="d15b46" w:space="0" w:sz="8" w:val="single"/>
              <w:right w:color="d15b46" w:space="0" w:sz="12" w:val="single"/>
            </w:tcBorders>
          </w:tcPr>
          <w:p w:rsidR="00000000" w:rsidDel="00000000" w:rsidP="00000000" w:rsidRDefault="00000000" w:rsidRPr="00000000" w14:paraId="0000005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Giovani</w:t>
            </w:r>
          </w:p>
        </w:tc>
        <w:tc>
          <w:tcPr>
            <w:tcBorders>
              <w:left w:color="d15b46" w:space="0" w:sz="12" w:val="single"/>
              <w:bottom w:color="d15b46" w:space="0" w:sz="8" w:val="single"/>
            </w:tcBorders>
          </w:tcPr>
          <w:p w:rsidR="00000000" w:rsidDel="00000000" w:rsidP="00000000" w:rsidRDefault="00000000" w:rsidRPr="00000000" w14:paraId="00000053">
            <w:pPr>
              <w:spacing w:before="43" w:lineRule="auto"/>
              <w:ind w:left="95" w:right="13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Possibile stress da addestramento e inesperienza nel gestire i picchi di affluenza.</w:t>
            </w:r>
          </w:p>
        </w:tc>
      </w:tr>
      <w:tr>
        <w:trPr>
          <w:cantSplit w:val="0"/>
          <w:trHeight w:val="539" w:hRule="atLeast"/>
          <w:tblHeader w:val="0"/>
        </w:trPr>
        <w:tc>
          <w:tcPr>
            <w:tcBorders>
              <w:top w:color="d15b46" w:space="0" w:sz="8" w:val="single"/>
              <w:right w:color="d15b46" w:space="0" w:sz="12" w:val="single"/>
            </w:tcBorders>
          </w:tcPr>
          <w:p w:rsidR="00000000" w:rsidDel="00000000" w:rsidP="00000000" w:rsidRDefault="00000000" w:rsidRPr="00000000" w14:paraId="00000054">
            <w:pPr>
              <w:spacing w:before="3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Adulti</w:t>
            </w:r>
          </w:p>
        </w:tc>
        <w:tc>
          <w:tcPr>
            <w:tcBorders>
              <w:top w:color="d15b46" w:space="0" w:sz="8" w:val="single"/>
              <w:left w:color="d15b46" w:space="0" w:sz="12" w:val="single"/>
              <w:bottom w:color="d15b46" w:space="0" w:sz="4" w:val="single"/>
            </w:tcBorders>
          </w:tcPr>
          <w:p w:rsidR="00000000" w:rsidDel="00000000" w:rsidP="00000000" w:rsidRDefault="00000000" w:rsidRPr="00000000" w14:paraId="00000055">
            <w:pPr>
              <w:spacing w:before="35"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Le valutazioni riportate si riferiscono a soggetti di età adulta. Pertanto, non si evidenziano condizioni particolari correlabili a questa età lavorativa.</w:t>
            </w:r>
          </w:p>
        </w:tc>
      </w:tr>
      <w:tr>
        <w:trPr>
          <w:cantSplit w:val="0"/>
          <w:trHeight w:val="645" w:hRule="atLeast"/>
          <w:tblHeader w:val="0"/>
        </w:trPr>
        <w:tc>
          <w:tcPr>
            <w:tcBorders>
              <w:right w:color="d15b46" w:space="0" w:sz="12" w:val="single"/>
            </w:tcBorders>
          </w:tcPr>
          <w:p w:rsidR="00000000" w:rsidDel="00000000" w:rsidP="00000000" w:rsidRDefault="00000000" w:rsidRPr="00000000" w14:paraId="00000056">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Anziani</w:t>
            </w:r>
          </w:p>
        </w:tc>
        <w:tc>
          <w:tcPr>
            <w:tcBorders>
              <w:top w:color="d15b46" w:space="0" w:sz="4" w:val="single"/>
              <w:left w:color="d15b46" w:space="0" w:sz="12" w:val="single"/>
            </w:tcBorders>
          </w:tcPr>
          <w:p w:rsidR="00000000" w:rsidDel="00000000" w:rsidP="00000000" w:rsidRDefault="00000000" w:rsidRPr="00000000" w14:paraId="00000057">
            <w:pPr>
              <w:numPr>
                <w:ilvl w:val="0"/>
                <w:numId w:val="2"/>
              </w:numPr>
              <w:tabs>
                <w:tab w:val="left" w:leader="none" w:pos="326"/>
              </w:tabs>
              <w:spacing w:before="1" w:lineRule="auto"/>
              <w:ind w:left="95" w:right="23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Maggiore sensibilità al deterioramento del rachide e degli arti superiori dovuto all'usura professionale prolungata.</w:t>
            </w:r>
          </w:p>
        </w:tc>
      </w:tr>
    </w:tbl>
    <w:p w:rsidR="00000000" w:rsidDel="00000000" w:rsidP="00000000" w:rsidRDefault="00000000" w:rsidRPr="00000000" w14:paraId="00000058">
      <w:pPr>
        <w:pStyle w:val="Heading4"/>
        <w:keepNext w:val="0"/>
        <w:keepLines w:val="0"/>
        <w:widowControl w:val="0"/>
        <w:spacing w:after="0" w:before="122" w:lineRule="auto"/>
        <w:ind w:left="140" w:firstLine="0"/>
        <w:rPr>
          <w:rFonts w:ascii="Arial" w:cs="Arial" w:eastAsia="Arial" w:hAnsi="Arial"/>
          <w:smallCaps w:val="1"/>
          <w:color w:val="7e7e7e"/>
          <w:sz w:val="22"/>
          <w:szCs w:val="22"/>
        </w:rPr>
      </w:pPr>
      <w:bookmarkStart w:colFirst="0" w:colLast="0" w:name="_heading=h.2yjxk5dbtvar" w:id="15"/>
      <w:bookmarkEnd w:id="15"/>
      <w:r w:rsidDel="00000000" w:rsidR="00000000" w:rsidRPr="00000000">
        <w:rPr>
          <w:rtl w:val="0"/>
        </w:rPr>
      </w:r>
    </w:p>
    <w:p w:rsidR="00000000" w:rsidDel="00000000" w:rsidP="00000000" w:rsidRDefault="00000000" w:rsidRPr="00000000" w14:paraId="00000059">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w9dk06mbcp55" w:id="16"/>
      <w:bookmarkEnd w:id="16"/>
      <w:r w:rsidDel="00000000" w:rsidR="00000000" w:rsidRPr="00000000">
        <w:rPr>
          <w:rFonts w:ascii="Arial" w:cs="Arial" w:eastAsia="Arial" w:hAnsi="Arial"/>
          <w:smallCaps w:val="1"/>
          <w:color w:val="7e7e7e"/>
          <w:sz w:val="22"/>
          <w:szCs w:val="22"/>
          <w:rtl w:val="0"/>
        </w:rPr>
        <w:t xml:space="preserve">Provenienza da altri paesi</w:t>
      </w:r>
      <w:r w:rsidDel="00000000" w:rsidR="00000000" w:rsidRPr="00000000">
        <w:rPr>
          <w:rtl w:val="0"/>
        </w:rPr>
      </w:r>
    </w:p>
    <w:p w:rsidR="00000000" w:rsidDel="00000000" w:rsidP="00000000" w:rsidRDefault="00000000" w:rsidRPr="00000000" w14:paraId="0000005A">
      <w:pPr>
        <w:widowControl w:val="0"/>
        <w:spacing w:before="118" w:line="276" w:lineRule="auto"/>
        <w:ind w:left="140" w:right="15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Possibili difficoltà nella comprensione delle procedure igienico-sanitarie (HACCP) e delle interfacce dei software di cassa.</w:t>
      </w:r>
    </w:p>
    <w:p w:rsidR="00000000" w:rsidDel="00000000" w:rsidP="00000000" w:rsidRDefault="00000000" w:rsidRPr="00000000" w14:paraId="0000005B">
      <w:pPr>
        <w:widowControl w:val="0"/>
        <w:spacing w:before="118" w:line="276" w:lineRule="auto"/>
        <w:ind w:left="140" w:right="152" w:firstLine="0"/>
        <w:jc w:val="both"/>
        <w:rPr>
          <w:rFonts w:ascii="Arial" w:cs="Arial" w:eastAsia="Arial" w:hAnsi="Arial"/>
        </w:rPr>
      </w:pPr>
      <w:r w:rsidDel="00000000" w:rsidR="00000000" w:rsidRPr="00000000">
        <w:rPr>
          <w:rFonts w:ascii="Arial" w:cs="Arial" w:eastAsia="Arial" w:hAnsi="Arial"/>
          <w:smallCaps w:val="1"/>
          <w:color w:val="7e7e7e"/>
          <w:rtl w:val="0"/>
        </w:rPr>
        <w:t xml:space="preserve">Tipologia contrattuale</w:t>
      </w:r>
      <w:r w:rsidDel="00000000" w:rsidR="00000000" w:rsidRPr="00000000">
        <w:rPr>
          <w:rtl w:val="0"/>
        </w:rPr>
      </w:r>
    </w:p>
    <w:p w:rsidR="00000000" w:rsidDel="00000000" w:rsidP="00000000" w:rsidRDefault="00000000" w:rsidRPr="00000000" w14:paraId="0000005C">
      <w:pPr>
        <w:widowControl w:val="0"/>
        <w:spacing w:before="121" w:line="276" w:lineRule="auto"/>
        <w:ind w:left="140" w:right="14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presente valutazione dei rischi e relativi allegati sono da ritenersi validi ed estesi anche verso gli addetti che operano in azienda con particolari tipologie contrattuali quali, ad esempio, contratti a termine, contratti di somministrazione, contratti intermittenti, apprendistato professionalizzante, tirocini formativi, etc.; fermo restando l’obbligo di adottare, verso tali operatori, tutte le misure di prevenzione e protezione necessarie in funzione della mansione svolta, anche per quanto attiene la loro informazione, formazione e addestramento.</w:t>
      </w:r>
    </w:p>
    <w:p w:rsidR="00000000" w:rsidDel="00000000" w:rsidP="00000000" w:rsidRDefault="00000000" w:rsidRPr="00000000" w14:paraId="0000005D">
      <w:pPr>
        <w:pStyle w:val="Heading4"/>
        <w:keepNext w:val="0"/>
        <w:keepLines w:val="0"/>
        <w:widowControl w:val="0"/>
        <w:spacing w:after="0" w:before="199" w:lineRule="auto"/>
        <w:ind w:left="140" w:firstLine="0"/>
        <w:jc w:val="both"/>
        <w:rPr>
          <w:rFonts w:ascii="Arial" w:cs="Arial" w:eastAsia="Arial" w:hAnsi="Arial"/>
          <w:sz w:val="22"/>
          <w:szCs w:val="22"/>
        </w:rPr>
      </w:pPr>
      <w:bookmarkStart w:colFirst="0" w:colLast="0" w:name="_heading=h.47lkcfnr9kqt" w:id="17"/>
      <w:bookmarkEnd w:id="17"/>
      <w:r w:rsidDel="00000000" w:rsidR="00000000" w:rsidRPr="00000000">
        <w:rPr>
          <w:rFonts w:ascii="Arial" w:cs="Arial" w:eastAsia="Arial" w:hAnsi="Arial"/>
          <w:smallCaps w:val="1"/>
          <w:color w:val="7e7e7e"/>
          <w:sz w:val="22"/>
          <w:szCs w:val="22"/>
          <w:rtl w:val="0"/>
        </w:rPr>
        <w:t xml:space="preserve">Lavoratrici in gravidanza e puerpere</w:t>
      </w:r>
      <w:r w:rsidDel="00000000" w:rsidR="00000000" w:rsidRPr="00000000">
        <w:rPr>
          <w:rtl w:val="0"/>
        </w:rPr>
      </w:r>
    </w:p>
    <w:p w:rsidR="00000000" w:rsidDel="00000000" w:rsidP="00000000" w:rsidRDefault="00000000" w:rsidRPr="00000000" w14:paraId="0000005E">
      <w:pPr>
        <w:pStyle w:val="Heading6"/>
        <w:keepNext w:val="0"/>
        <w:keepLines w:val="0"/>
        <w:widowControl w:val="0"/>
        <w:spacing w:after="0" w:before="119" w:lineRule="auto"/>
        <w:ind w:left="140" w:firstLine="0"/>
        <w:rPr>
          <w:rFonts w:ascii="Arial" w:cs="Arial" w:eastAsia="Arial" w:hAnsi="Arial"/>
        </w:rPr>
      </w:pPr>
      <w:r w:rsidDel="00000000" w:rsidR="00000000" w:rsidRPr="00000000">
        <w:rPr>
          <w:rFonts w:ascii="Arial" w:cs="Arial" w:eastAsia="Arial" w:hAnsi="Arial"/>
          <w:rtl w:val="0"/>
        </w:rPr>
        <w:t xml:space="preserve">Periodo preparto</w:t>
      </w:r>
    </w:p>
    <w:p w:rsidR="00000000" w:rsidDel="00000000" w:rsidP="00000000" w:rsidRDefault="00000000" w:rsidRPr="00000000" w14:paraId="0000005F">
      <w:pPr>
        <w:widowControl w:val="0"/>
        <w:spacing w:before="5"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widowControl w:val="0"/>
        <w:spacing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mansione lavorativa non espone le lavoratrici a rischi e non prevede attività vietate dall’art. 7 del D.Lgs. 151/01. La postura eretta prolungata e la movimentazione di carichi sono fattori critici. Devono essere concesse pause più frequenti e ridotto il carico di lavoro fisico.</w:t>
      </w:r>
    </w:p>
    <w:p w:rsidR="00000000" w:rsidDel="00000000" w:rsidP="00000000" w:rsidRDefault="00000000" w:rsidRPr="00000000" w14:paraId="00000061">
      <w:pPr>
        <w:widowControl w:val="0"/>
        <w:spacing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Inoltre, nel normale svolgimento della loro attività, la loro condizione specifica, può comportare un rischio maggiore. Pertanto, come previsto all’art. 11 del D.Lgs. 151/01, si è provveduto a valutare i rischi per la salute e la sicurezza delle lavoratrici.</w:t>
      </w:r>
    </w:p>
    <w:p w:rsidR="00000000" w:rsidDel="00000000" w:rsidP="00000000" w:rsidRDefault="00000000" w:rsidRPr="00000000" w14:paraId="00000062">
      <w:pPr>
        <w:widowControl w:val="0"/>
        <w:numPr>
          <w:ilvl w:val="0"/>
          <w:numId w:val="6"/>
        </w:numPr>
        <w:tabs>
          <w:tab w:val="left" w:leader="none" w:pos="393"/>
        </w:tabs>
        <w:spacing w:before="1"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Agenti</w:t>
      </w:r>
    </w:p>
    <w:p w:rsidR="00000000" w:rsidDel="00000000" w:rsidP="00000000" w:rsidRDefault="00000000" w:rsidRPr="00000000" w14:paraId="00000063">
      <w:pPr>
        <w:widowControl w:val="0"/>
        <w:numPr>
          <w:ilvl w:val="1"/>
          <w:numId w:val="6"/>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fisici</w:t>
      </w:r>
    </w:p>
    <w:p w:rsidR="00000000" w:rsidDel="00000000" w:rsidP="00000000" w:rsidRDefault="00000000" w:rsidRPr="00000000" w14:paraId="00000064">
      <w:pPr>
        <w:widowControl w:val="0"/>
        <w:numPr>
          <w:ilvl w:val="2"/>
          <w:numId w:val="6"/>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colpi, vibrazioni meccaniche o movimenti: rischio non presente nelle normali condizioni di lavoro;</w:t>
      </w:r>
    </w:p>
    <w:p w:rsidR="00000000" w:rsidDel="00000000" w:rsidP="00000000" w:rsidRDefault="00000000" w:rsidRPr="00000000" w14:paraId="00000065">
      <w:pPr>
        <w:widowControl w:val="0"/>
        <w:numPr>
          <w:ilvl w:val="2"/>
          <w:numId w:val="6"/>
        </w:numPr>
        <w:tabs>
          <w:tab w:val="left" w:leader="none" w:pos="371"/>
        </w:tabs>
        <w:spacing w:before="34" w:line="278.00000000000006" w:lineRule="auto"/>
        <w:ind w:left="140" w:right="18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pesanti che comportano rischi, soprattutto dorso-lombari: rischio non presente nelle normali condizioni di lavoro;</w:t>
      </w:r>
    </w:p>
    <w:p w:rsidR="00000000" w:rsidDel="00000000" w:rsidP="00000000" w:rsidRDefault="00000000" w:rsidRPr="00000000" w14:paraId="00000066">
      <w:pPr>
        <w:widowControl w:val="0"/>
        <w:numPr>
          <w:ilvl w:val="2"/>
          <w:numId w:val="6"/>
        </w:numPr>
        <w:tabs>
          <w:tab w:val="left" w:leader="none" w:pos="362"/>
        </w:tabs>
        <w:spacing w:line="227" w:lineRule="auto"/>
        <w:ind w:left="362" w:hanging="222"/>
        <w:rPr>
          <w:rFonts w:ascii="Arial" w:cs="Arial" w:eastAsia="Arial" w:hAnsi="Arial"/>
          <w:sz w:val="20"/>
          <w:szCs w:val="20"/>
        </w:rPr>
      </w:pPr>
      <w:r w:rsidDel="00000000" w:rsidR="00000000" w:rsidRPr="00000000">
        <w:rPr>
          <w:rFonts w:ascii="Arial" w:cs="Arial" w:eastAsia="Arial" w:hAnsi="Arial"/>
          <w:sz w:val="20"/>
          <w:szCs w:val="20"/>
          <w:rtl w:val="0"/>
        </w:rPr>
        <w:t xml:space="preserve">rumore: rischio non presente nelle normali condizioni di lavoro;</w:t>
      </w:r>
    </w:p>
    <w:p w:rsidR="00000000" w:rsidDel="00000000" w:rsidP="00000000" w:rsidRDefault="00000000" w:rsidRPr="00000000" w14:paraId="00000067">
      <w:pPr>
        <w:widowControl w:val="0"/>
        <w:numPr>
          <w:ilvl w:val="2"/>
          <w:numId w:val="6"/>
        </w:numPr>
        <w:tabs>
          <w:tab w:val="left" w:leader="none" w:pos="371"/>
        </w:tabs>
        <w:spacing w:before="34" w:line="276" w:lineRule="auto"/>
        <w:ind w:left="140" w:right="33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radiazioni non ionizzanti: sebbene all’interno del luogo di lavoro vi siano sorgenti di radiazioni non ionizzanti, i livelli di esposizione sono prevedibilmente ridotti, come confermato dalle “Linee guida d’uso dei videoterminali”;</w:t>
      </w:r>
    </w:p>
    <w:p w:rsidR="00000000" w:rsidDel="00000000" w:rsidP="00000000" w:rsidRDefault="00000000" w:rsidRPr="00000000" w14:paraId="00000068">
      <w:pPr>
        <w:widowControl w:val="0"/>
        <w:numPr>
          <w:ilvl w:val="2"/>
          <w:numId w:val="6"/>
        </w:numPr>
        <w:tabs>
          <w:tab w:val="left" w:leader="none" w:pos="371"/>
        </w:tabs>
        <w:spacing w:before="1"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radiazioni ionizzanti: rischio non presente nelle normali condizioni di lavoro;</w:t>
      </w:r>
    </w:p>
    <w:p w:rsidR="00000000" w:rsidDel="00000000" w:rsidP="00000000" w:rsidRDefault="00000000" w:rsidRPr="00000000" w14:paraId="00000069">
      <w:pPr>
        <w:widowControl w:val="0"/>
        <w:numPr>
          <w:ilvl w:val="2"/>
          <w:numId w:val="6"/>
        </w:numPr>
        <w:tabs>
          <w:tab w:val="left" w:leader="none" w:pos="319"/>
        </w:tabs>
        <w:spacing w:before="34"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sollecitazioni termiche: rischio non presente nelle normali condizioni di lavoro;</w:t>
      </w:r>
    </w:p>
    <w:p w:rsidR="00000000" w:rsidDel="00000000" w:rsidP="00000000" w:rsidRDefault="00000000" w:rsidRPr="00000000" w14:paraId="0000006A">
      <w:pPr>
        <w:widowControl w:val="0"/>
        <w:numPr>
          <w:ilvl w:val="2"/>
          <w:numId w:val="6"/>
        </w:numPr>
        <w:tabs>
          <w:tab w:val="left" w:leader="none" w:pos="371"/>
        </w:tabs>
        <w:spacing w:before="35" w:line="276" w:lineRule="auto"/>
        <w:ind w:left="140" w:right="1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movimenti e posizioni di lavoro, spostamenti, sia all’interno sia all’esterno dello stabilimento, fatica mentale e fisica e altri disagi connessi all’attività svolta dalle lavoratrici: nello svolgimento della mansione, le impiegate mantengono la postura seduta per tempi prolungati. In caso di assunzione di posture non corrette, le lavoratrici in gravidanza risultano maggiormente esposte al rischio di sviluppare disturbi muscolo-scheletrici. Al fine di prevenire tutto questo, oltre alle misure di prevenzione e protezione, già adottate per il normale svolgimento della mansione, alle lavoratrici in gravidanza verranno concesse pause di lavoro più frequenti, durante le quali poter abbandonare la propria postazione di lavoro. Inoltre, al fine di prevenire rischi legati alla fatica mentale, il carico di lavoro viene, per quanto possibile, ridotto durante il periodo della gravidanza.</w:t>
      </w:r>
    </w:p>
    <w:p w:rsidR="00000000" w:rsidDel="00000000" w:rsidP="00000000" w:rsidRDefault="00000000" w:rsidRPr="00000000" w14:paraId="0000006B">
      <w:pPr>
        <w:widowControl w:val="0"/>
        <w:numPr>
          <w:ilvl w:val="1"/>
          <w:numId w:val="6"/>
        </w:numPr>
        <w:tabs>
          <w:tab w:val="left" w:leader="none" w:pos="372"/>
        </w:tabs>
        <w:spacing w:before="1"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biologici: rischio non presente nelle normali condizioni di lavoro.</w:t>
      </w:r>
    </w:p>
    <w:p w:rsidR="00000000" w:rsidDel="00000000" w:rsidP="00000000" w:rsidRDefault="00000000" w:rsidRPr="00000000" w14:paraId="0000006C">
      <w:pPr>
        <w:widowControl w:val="0"/>
        <w:numPr>
          <w:ilvl w:val="1"/>
          <w:numId w:val="6"/>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w:t>
      </w:r>
    </w:p>
    <w:p w:rsidR="00000000" w:rsidDel="00000000" w:rsidP="00000000" w:rsidRDefault="00000000" w:rsidRPr="00000000" w14:paraId="0000006D">
      <w:pPr>
        <w:widowControl w:val="0"/>
        <w:numPr>
          <w:ilvl w:val="2"/>
          <w:numId w:val="6"/>
        </w:numPr>
        <w:tabs>
          <w:tab w:val="left" w:leader="none" w:pos="371"/>
        </w:tabs>
        <w:spacing w:before="34" w:line="276" w:lineRule="auto"/>
        <w:ind w:left="140" w:right="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sostanze e miscele che soddisfano i criteri di classificazione del regolamento (CE) n. 1272/2008 in una o più delle seguenti classi di pericolo e categorie di pericolo con una o più delle seguenti indicazioni di pericolo:</w:t>
      </w:r>
    </w:p>
    <w:p w:rsidR="00000000" w:rsidDel="00000000" w:rsidP="00000000" w:rsidRDefault="00000000" w:rsidRPr="00000000" w14:paraId="0000006E">
      <w:pPr>
        <w:widowControl w:val="0"/>
        <w:spacing w:before="1" w:line="276" w:lineRule="auto"/>
        <w:ind w:left="140" w:right="7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mutagenicità sulle cellule germinali, categorie 1 A, 1 B o 2 (H340, H341): non presenti; cancerogenicità, categorie 1 A, 1 B o 2 (H350, H350i, H351): non presenti;</w:t>
      </w:r>
    </w:p>
    <w:p w:rsidR="00000000" w:rsidDel="00000000" w:rsidP="00000000" w:rsidRDefault="00000000" w:rsidRPr="00000000" w14:paraId="0000006F">
      <w:pPr>
        <w:widowControl w:val="0"/>
        <w:spacing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tossicità per la riproduzione, categorie 1 A, 1 B o 2 o la categoria aggiuntiva per gli effetti sull'allattamento o attraverso di essa (H360, H360D, H360FD, H360Fd, H360Df, H361, H361d, H361fd,H362): non presenti; tossicità specifica per organi bersaglio dopo esposizione singola, categorie 1 o 2 (H370, H371): non presenti;</w:t>
      </w:r>
    </w:p>
    <w:p w:rsidR="00000000" w:rsidDel="00000000" w:rsidP="00000000" w:rsidRDefault="00000000" w:rsidRPr="00000000" w14:paraId="00000070">
      <w:pPr>
        <w:widowControl w:val="0"/>
        <w:numPr>
          <w:ilvl w:val="2"/>
          <w:numId w:val="6"/>
        </w:numPr>
        <w:tabs>
          <w:tab w:val="left" w:leader="none" w:pos="371"/>
        </w:tabs>
        <w:spacing w:line="276" w:lineRule="auto"/>
        <w:ind w:left="140" w:right="27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che figurano nell'allegato XLII del decreto legislativo 9 aprile 2008, n. 8:agenti non presenti all’interno dell’ambiente di lavoro: non presenti;</w:t>
      </w:r>
    </w:p>
    <w:p w:rsidR="00000000" w:rsidDel="00000000" w:rsidP="00000000" w:rsidRDefault="00000000" w:rsidRPr="00000000" w14:paraId="00000071">
      <w:pPr>
        <w:widowControl w:val="0"/>
        <w:numPr>
          <w:ilvl w:val="2"/>
          <w:numId w:val="6"/>
        </w:numPr>
        <w:tabs>
          <w:tab w:val="left" w:leader="none" w:pos="359"/>
        </w:tabs>
        <w:spacing w:line="229" w:lineRule="auto"/>
        <w:ind w:left="359" w:hanging="219"/>
        <w:rPr>
          <w:rFonts w:ascii="Arial" w:cs="Arial" w:eastAsia="Arial" w:hAnsi="Arial"/>
          <w:sz w:val="20"/>
          <w:szCs w:val="20"/>
        </w:rPr>
      </w:pPr>
      <w:r w:rsidDel="00000000" w:rsidR="00000000" w:rsidRPr="00000000">
        <w:rPr>
          <w:rFonts w:ascii="Arial" w:cs="Arial" w:eastAsia="Arial" w:hAnsi="Arial"/>
          <w:sz w:val="20"/>
          <w:szCs w:val="20"/>
          <w:rtl w:val="0"/>
        </w:rPr>
        <w:t xml:space="preserve">mercurio e suoi derivati: agenti non presenti all’interno dell’ambiente di lavoro;</w:t>
      </w:r>
    </w:p>
    <w:p w:rsidR="00000000" w:rsidDel="00000000" w:rsidP="00000000" w:rsidRDefault="00000000" w:rsidRPr="00000000" w14:paraId="00000072">
      <w:pPr>
        <w:widowControl w:val="0"/>
        <w:numPr>
          <w:ilvl w:val="2"/>
          <w:numId w:val="6"/>
        </w:numPr>
        <w:tabs>
          <w:tab w:val="left" w:leader="none" w:pos="371"/>
        </w:tabs>
        <w:spacing w:before="36"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medicamenti antimitotici: agenti non presenti all’interno dell’ambiente di lavoro;</w:t>
      </w:r>
    </w:p>
    <w:p w:rsidR="00000000" w:rsidDel="00000000" w:rsidP="00000000" w:rsidRDefault="00000000" w:rsidRPr="00000000" w14:paraId="00000073">
      <w:pPr>
        <w:widowControl w:val="0"/>
        <w:numPr>
          <w:ilvl w:val="2"/>
          <w:numId w:val="6"/>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monossido di carbonio: agenti non presenti all’interno dell’ambiente di lavoro;</w:t>
      </w:r>
    </w:p>
    <w:p w:rsidR="00000000" w:rsidDel="00000000" w:rsidP="00000000" w:rsidRDefault="00000000" w:rsidRPr="00000000" w14:paraId="00000074">
      <w:pPr>
        <w:widowControl w:val="0"/>
        <w:numPr>
          <w:ilvl w:val="2"/>
          <w:numId w:val="6"/>
        </w:numPr>
        <w:tabs>
          <w:tab w:val="left" w:leader="none" w:pos="319"/>
        </w:tabs>
        <w:spacing w:before="34"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pericolosi di comprovato assorbimento cutaneo: agenti non presenti all’interno dell’ambiente di lavoro;</w:t>
      </w:r>
    </w:p>
    <w:p w:rsidR="00000000" w:rsidDel="00000000" w:rsidP="00000000" w:rsidRDefault="00000000" w:rsidRPr="00000000" w14:paraId="00000075">
      <w:pPr>
        <w:widowControl w:val="0"/>
        <w:numPr>
          <w:ilvl w:val="0"/>
          <w:numId w:val="6"/>
        </w:numPr>
        <w:tabs>
          <w:tab w:val="left" w:leader="none" w:pos="393"/>
        </w:tabs>
        <w:spacing w:before="34"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Processi</w:t>
      </w:r>
    </w:p>
    <w:p w:rsidR="00000000" w:rsidDel="00000000" w:rsidP="00000000" w:rsidRDefault="00000000" w:rsidRPr="00000000" w14:paraId="00000076">
      <w:pPr>
        <w:widowControl w:val="0"/>
        <w:spacing w:before="37"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Processi industriali che figurano nell'allegato XLII del decreto legislativo 9 aprile 2008, n.81: l’attività svolta non rientra tra quelle riportante nel suddetto allegato.</w:t>
      </w:r>
    </w:p>
    <w:p w:rsidR="00000000" w:rsidDel="00000000" w:rsidP="00000000" w:rsidRDefault="00000000" w:rsidRPr="00000000" w14:paraId="00000077">
      <w:pPr>
        <w:widowControl w:val="0"/>
        <w:numPr>
          <w:ilvl w:val="0"/>
          <w:numId w:val="6"/>
        </w:numPr>
        <w:tabs>
          <w:tab w:val="left" w:leader="none" w:pos="405"/>
        </w:tabs>
        <w:spacing w:line="229" w:lineRule="auto"/>
        <w:ind w:left="405" w:hanging="265"/>
        <w:rPr>
          <w:rFonts w:ascii="Arial" w:cs="Arial" w:eastAsia="Arial" w:hAnsi="Arial"/>
          <w:sz w:val="20"/>
          <w:szCs w:val="20"/>
        </w:rPr>
      </w:pPr>
      <w:r w:rsidDel="00000000" w:rsidR="00000000" w:rsidRPr="00000000">
        <w:rPr>
          <w:rFonts w:ascii="Arial" w:cs="Arial" w:eastAsia="Arial" w:hAnsi="Arial"/>
          <w:sz w:val="20"/>
          <w:szCs w:val="20"/>
          <w:rtl w:val="0"/>
        </w:rPr>
        <w:t xml:space="preserve">Condizioni di lavoro</w:t>
      </w:r>
    </w:p>
    <w:p w:rsidR="00000000" w:rsidDel="00000000" w:rsidP="00000000" w:rsidRDefault="00000000" w:rsidRPr="00000000" w14:paraId="00000078">
      <w:pPr>
        <w:widowControl w:val="0"/>
        <w:spacing w:before="34"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Lavori sotterranei e di carattere minerario: attività non prevista.</w:t>
      </w:r>
    </w:p>
    <w:p w:rsidR="00000000" w:rsidDel="00000000" w:rsidP="00000000" w:rsidRDefault="00000000" w:rsidRPr="00000000" w14:paraId="00000079">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widowControl w:val="0"/>
        <w:spacing w:before="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pStyle w:val="Heading6"/>
        <w:keepNext w:val="0"/>
        <w:keepLines w:val="0"/>
        <w:widowControl w:val="0"/>
        <w:spacing w:after="0" w:before="0" w:lineRule="auto"/>
        <w:ind w:left="140" w:firstLine="0"/>
        <w:rPr>
          <w:rFonts w:ascii="Arial" w:cs="Arial" w:eastAsia="Arial" w:hAnsi="Arial"/>
        </w:rPr>
      </w:pPr>
      <w:r w:rsidDel="00000000" w:rsidR="00000000" w:rsidRPr="00000000">
        <w:rPr>
          <w:rFonts w:ascii="Arial" w:cs="Arial" w:eastAsia="Arial" w:hAnsi="Arial"/>
          <w:rtl w:val="0"/>
        </w:rPr>
        <w:t xml:space="preserve">Periodo postparto</w:t>
      </w:r>
    </w:p>
    <w:p w:rsidR="00000000" w:rsidDel="00000000" w:rsidP="00000000" w:rsidRDefault="00000000" w:rsidRPr="00000000" w14:paraId="0000007C">
      <w:pPr>
        <w:widowControl w:val="0"/>
        <w:spacing w:before="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D">
      <w:pPr>
        <w:widowControl w:val="0"/>
        <w:spacing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Dopo il parto, passato il periodo di interdizione previsto dalla legge, la lavoratrice può riprendere la propria attività.</w:t>
      </w:r>
    </w:p>
    <w:p w:rsidR="00000000" w:rsidDel="00000000" w:rsidP="00000000" w:rsidRDefault="00000000" w:rsidRPr="00000000" w14:paraId="0000007E">
      <w:pPr>
        <w:widowControl w:val="0"/>
        <w:spacing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Tuttavia, nei primi sette mesi è vietata l'esposizione ad attività a rischio per l'allattamento (es. manipolazione di prodotti chimici aggressivi senza DPI specifici)</w:t>
      </w:r>
    </w:p>
    <w:p w:rsidR="00000000" w:rsidDel="00000000" w:rsidP="00000000" w:rsidRDefault="00000000" w:rsidRPr="00000000" w14:paraId="0000007F">
      <w:pPr>
        <w:widowControl w:val="0"/>
        <w:spacing w:line="230"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Ai sensi del D.Lgs. 151/01, dopo il parto la lavoratrice deve osservare le seguenti prescrizioni:</w:t>
      </w:r>
    </w:p>
    <w:p w:rsidR="00000000" w:rsidDel="00000000" w:rsidP="00000000" w:rsidRDefault="00000000" w:rsidRPr="00000000" w14:paraId="00000080">
      <w:pPr>
        <w:widowControl w:val="0"/>
        <w:numPr>
          <w:ilvl w:val="0"/>
          <w:numId w:val="3"/>
        </w:numPr>
        <w:tabs>
          <w:tab w:val="left" w:leader="none" w:pos="261"/>
        </w:tabs>
        <w:spacing w:before="34" w:line="278.00000000000006" w:lineRule="auto"/>
        <w:ind w:left="140" w:right="35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nei primi sette mesi dopo il parto la lavoratrice non può essere esposta a lavori a rischio per il puerperio o l'allattamento.</w:t>
      </w:r>
    </w:p>
    <w:p w:rsidR="00000000" w:rsidDel="00000000" w:rsidP="00000000" w:rsidRDefault="00000000" w:rsidRPr="00000000" w14:paraId="00000081">
      <w:pPr>
        <w:widowControl w:val="0"/>
        <w:numPr>
          <w:ilvl w:val="0"/>
          <w:numId w:val="3"/>
        </w:numPr>
        <w:tabs>
          <w:tab w:val="left" w:leader="none" w:pos="261"/>
        </w:tabs>
        <w:spacing w:line="276" w:lineRule="auto"/>
        <w:ind w:left="140" w:right="28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nei primi 12 mesi dopo il parto la lavoratrice non può svolgere la propria attività in turno notturno (dalle ore 24.00 alle ore 6.00).</w:t>
      </w:r>
    </w:p>
    <w:p w:rsidR="00000000" w:rsidDel="00000000" w:rsidP="00000000" w:rsidRDefault="00000000" w:rsidRPr="00000000" w14:paraId="00000082">
      <w:pPr>
        <w:widowControl w:val="0"/>
        <w:numPr>
          <w:ilvl w:val="1"/>
          <w:numId w:val="3"/>
        </w:numPr>
        <w:tabs>
          <w:tab w:val="left" w:leader="none" w:pos="969"/>
        </w:tabs>
        <w:spacing w:line="276" w:lineRule="auto"/>
        <w:ind w:left="140" w:right="705" w:firstLine="708"/>
        <w:rPr>
          <w:rFonts w:ascii="Arial" w:cs="Arial" w:eastAsia="Arial" w:hAnsi="Arial"/>
          <w:sz w:val="20"/>
          <w:szCs w:val="20"/>
        </w:rPr>
      </w:pPr>
      <w:r w:rsidDel="00000000" w:rsidR="00000000" w:rsidRPr="00000000">
        <w:rPr>
          <w:rFonts w:ascii="Arial" w:cs="Arial" w:eastAsia="Arial" w:hAnsi="Arial"/>
          <w:sz w:val="20"/>
          <w:szCs w:val="20"/>
          <w:rtl w:val="0"/>
        </w:rPr>
        <w:t xml:space="preserve">periodi di riposo: durante il 1° anno di vita del bambino la lavoratrice ha diritto a due periodi di riposo di un ora ciascuno. Il riposo è uno solo quando l'orario giornaliero di lavoro è inferiore a sei ore.</w:t>
      </w:r>
    </w:p>
    <w:p w:rsidR="00000000" w:rsidDel="00000000" w:rsidP="00000000" w:rsidRDefault="00000000" w:rsidRPr="00000000" w14:paraId="00000083">
      <w:pPr>
        <w:widowControl w:val="0"/>
        <w:numPr>
          <w:ilvl w:val="1"/>
          <w:numId w:val="3"/>
        </w:numPr>
        <w:tabs>
          <w:tab w:val="left" w:leader="none" w:pos="969"/>
        </w:tabs>
        <w:spacing w:line="276" w:lineRule="auto"/>
        <w:ind w:left="140" w:right="197" w:firstLine="708"/>
        <w:rPr>
          <w:rFonts w:ascii="Arial" w:cs="Arial" w:eastAsia="Arial" w:hAnsi="Arial"/>
          <w:sz w:val="20"/>
          <w:szCs w:val="20"/>
        </w:rPr>
      </w:pPr>
      <w:r w:rsidDel="00000000" w:rsidR="00000000" w:rsidRPr="00000000">
        <w:rPr>
          <w:rFonts w:ascii="Arial" w:cs="Arial" w:eastAsia="Arial" w:hAnsi="Arial"/>
          <w:sz w:val="20"/>
          <w:szCs w:val="20"/>
          <w:rtl w:val="0"/>
        </w:rPr>
        <w:t xml:space="preserve">allattamento oltre al 7° mese: in questo caso è consigliabile richiedere una certificazione del pediatra di libera scelta, rinnovabile periodicamente, da inviare al Medico Competente per la formulazione di un giudizio di idoneità che preveda la non esposizione ad attività lavorative a rischio per l' allattamento e che copra la durata dello stesso. Alla sospensione la lavoratrice verrà sottoposta a controllo sanitario per modificare il giudizio di idoneità.</w:t>
      </w:r>
    </w:p>
    <w:p w:rsidR="00000000" w:rsidDel="00000000" w:rsidP="00000000" w:rsidRDefault="00000000" w:rsidRPr="00000000" w14:paraId="00000084">
      <w:pPr>
        <w:widowControl w:val="0"/>
        <w:numPr>
          <w:ilvl w:val="0"/>
          <w:numId w:val="5"/>
        </w:numPr>
        <w:tabs>
          <w:tab w:val="left" w:leader="none" w:pos="393"/>
        </w:tabs>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Agenti</w:t>
      </w:r>
    </w:p>
    <w:p w:rsidR="00000000" w:rsidDel="00000000" w:rsidP="00000000" w:rsidRDefault="00000000" w:rsidRPr="00000000" w14:paraId="00000085">
      <w:pPr>
        <w:widowControl w:val="0"/>
        <w:numPr>
          <w:ilvl w:val="1"/>
          <w:numId w:val="5"/>
        </w:numPr>
        <w:tabs>
          <w:tab w:val="left" w:leader="none" w:pos="372"/>
        </w:tabs>
        <w:spacing w:before="32"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fisici</w:t>
      </w:r>
    </w:p>
    <w:p w:rsidR="00000000" w:rsidDel="00000000" w:rsidP="00000000" w:rsidRDefault="00000000" w:rsidRPr="00000000" w14:paraId="00000086">
      <w:pPr>
        <w:widowControl w:val="0"/>
        <w:numPr>
          <w:ilvl w:val="2"/>
          <w:numId w:val="5"/>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colpi, vibrazioni meccaniche o movimenti: rischio non presente nelle normali condizioni di lavoro;</w:t>
      </w:r>
    </w:p>
    <w:p w:rsidR="00000000" w:rsidDel="00000000" w:rsidP="00000000" w:rsidRDefault="00000000" w:rsidRPr="00000000" w14:paraId="00000087">
      <w:pPr>
        <w:widowControl w:val="0"/>
        <w:numPr>
          <w:ilvl w:val="2"/>
          <w:numId w:val="5"/>
        </w:numPr>
        <w:tabs>
          <w:tab w:val="left" w:leader="none" w:pos="371"/>
        </w:tabs>
        <w:spacing w:before="34" w:line="276" w:lineRule="auto"/>
        <w:ind w:left="140" w:right="18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pesanti che comportano rischi, soprattutto dorso-lombari: rischio non presente nelle normali condizioni di lavoro;</w:t>
      </w:r>
    </w:p>
    <w:p w:rsidR="00000000" w:rsidDel="00000000" w:rsidP="00000000" w:rsidRDefault="00000000" w:rsidRPr="00000000" w14:paraId="00000088">
      <w:pPr>
        <w:widowControl w:val="0"/>
        <w:numPr>
          <w:ilvl w:val="2"/>
          <w:numId w:val="5"/>
        </w:numPr>
        <w:tabs>
          <w:tab w:val="left" w:leader="none" w:pos="362"/>
        </w:tabs>
        <w:spacing w:before="1" w:lineRule="auto"/>
        <w:ind w:left="362" w:hanging="222"/>
        <w:rPr>
          <w:rFonts w:ascii="Arial" w:cs="Arial" w:eastAsia="Arial" w:hAnsi="Arial"/>
          <w:sz w:val="20"/>
          <w:szCs w:val="20"/>
        </w:rPr>
      </w:pPr>
      <w:r w:rsidDel="00000000" w:rsidR="00000000" w:rsidRPr="00000000">
        <w:rPr>
          <w:rFonts w:ascii="Arial" w:cs="Arial" w:eastAsia="Arial" w:hAnsi="Arial"/>
          <w:sz w:val="20"/>
          <w:szCs w:val="20"/>
          <w:rtl w:val="0"/>
        </w:rPr>
        <w:t xml:space="preserve">rumore: rischio non presente nelle normali condizioni di lavoro;</w:t>
      </w:r>
    </w:p>
    <w:p w:rsidR="00000000" w:rsidDel="00000000" w:rsidP="00000000" w:rsidRDefault="00000000" w:rsidRPr="00000000" w14:paraId="00000089">
      <w:pPr>
        <w:widowControl w:val="0"/>
        <w:numPr>
          <w:ilvl w:val="2"/>
          <w:numId w:val="5"/>
        </w:numPr>
        <w:tabs>
          <w:tab w:val="left" w:leader="none" w:pos="371"/>
        </w:tabs>
        <w:spacing w:before="34" w:line="276" w:lineRule="auto"/>
        <w:ind w:left="140" w:right="3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radiazioni non ionizzanti: sebbene all’interno del luogo di lavoro vi siano sorgenti di radiazioni non ionizzanti, i livelli di esposizione sono prevedibilmente ridotti, come confermato dalle “Linee guida d’uso dei videoterminali”;</w:t>
      </w:r>
    </w:p>
    <w:p w:rsidR="00000000" w:rsidDel="00000000" w:rsidP="00000000" w:rsidRDefault="00000000" w:rsidRPr="00000000" w14:paraId="0000008A">
      <w:pPr>
        <w:widowControl w:val="0"/>
        <w:numPr>
          <w:ilvl w:val="2"/>
          <w:numId w:val="5"/>
        </w:numPr>
        <w:tabs>
          <w:tab w:val="left" w:leader="none" w:pos="371"/>
        </w:tabs>
        <w:spacing w:line="229"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radiazioni ionizzanti: rischio non presente nelle normali condizioni di lavoro;</w:t>
      </w:r>
    </w:p>
    <w:p w:rsidR="00000000" w:rsidDel="00000000" w:rsidP="00000000" w:rsidRDefault="00000000" w:rsidRPr="00000000" w14:paraId="0000008B">
      <w:pPr>
        <w:widowControl w:val="0"/>
        <w:numPr>
          <w:ilvl w:val="2"/>
          <w:numId w:val="5"/>
        </w:numPr>
        <w:tabs>
          <w:tab w:val="left" w:leader="none" w:pos="319"/>
        </w:tabs>
        <w:spacing w:before="37"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sollecitazioni termiche: rischio non presente nelle normali condizioni di lavoro;</w:t>
      </w:r>
    </w:p>
    <w:p w:rsidR="00000000" w:rsidDel="00000000" w:rsidP="00000000" w:rsidRDefault="00000000" w:rsidRPr="00000000" w14:paraId="0000008C">
      <w:pPr>
        <w:widowControl w:val="0"/>
        <w:numPr>
          <w:ilvl w:val="2"/>
          <w:numId w:val="5"/>
        </w:numPr>
        <w:tabs>
          <w:tab w:val="left" w:leader="none" w:pos="371"/>
        </w:tabs>
        <w:spacing w:before="34" w:line="276" w:lineRule="auto"/>
        <w:ind w:left="140" w:right="18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movimenti e posizioni di lavoro, spostamenti, sia all’interno sia all’esterno dello stabilimento, fatica mentale e fisica e altri disagi connessi all’attività svolta dalle lavoratrici: nello svolgimento della mansione, le impiegate mantengono la postura seduta per tempi prolungati. In caso di assunzione di posture non corrette, le lavoratrici, soprattutto subito dopo il rientro dalla maternità, risultano maggiormente esposte al rischio di sviluppare disturbi muscolo-scheletrici. Al fine di prevenire tutto questo, oltre alle misure di prevenzione e protezione, già adottate per il normale svolgimento della mansione, alle lavoratrici, per sette mesi dopo il parto, verranno concesse pause di lavoro più frequenti, durante le quali poter abbandonare la propria postazione di lavoro. Inoltre, al fine di prevenire rischi legati alla fatica mentale e alla difficoltà di coniugare la vita privata con quella lavorativa, nel periodo di maggior impegno, il carico di lavoro viene, per quanto possibile, ridotto.</w:t>
      </w:r>
    </w:p>
    <w:p w:rsidR="00000000" w:rsidDel="00000000" w:rsidP="00000000" w:rsidRDefault="00000000" w:rsidRPr="00000000" w14:paraId="0000008D">
      <w:pPr>
        <w:widowControl w:val="0"/>
        <w:numPr>
          <w:ilvl w:val="1"/>
          <w:numId w:val="5"/>
        </w:numPr>
        <w:tabs>
          <w:tab w:val="left" w:leader="none" w:pos="372"/>
        </w:tabs>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biologici: rischio non presente nelle normali condizioni di lavoro.</w:t>
      </w:r>
    </w:p>
    <w:p w:rsidR="00000000" w:rsidDel="00000000" w:rsidP="00000000" w:rsidRDefault="00000000" w:rsidRPr="00000000" w14:paraId="0000008E">
      <w:pPr>
        <w:widowControl w:val="0"/>
        <w:numPr>
          <w:ilvl w:val="1"/>
          <w:numId w:val="5"/>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w:t>
      </w:r>
    </w:p>
    <w:p w:rsidR="00000000" w:rsidDel="00000000" w:rsidP="00000000" w:rsidRDefault="00000000" w:rsidRPr="00000000" w14:paraId="0000008F">
      <w:pPr>
        <w:widowControl w:val="0"/>
        <w:numPr>
          <w:ilvl w:val="2"/>
          <w:numId w:val="5"/>
        </w:numPr>
        <w:tabs>
          <w:tab w:val="left" w:leader="none" w:pos="371"/>
        </w:tabs>
        <w:spacing w:before="34" w:line="276" w:lineRule="auto"/>
        <w:ind w:left="140" w:right="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sostanze e miscele che soddisfano i criteri di classificazione del regolamento (CE) n. 1272/2008 in una o più delle seguenti classi di pericolo e categorie di pericolo con una o più delle seguenti indicazioni di pericolo:</w:t>
      </w:r>
    </w:p>
    <w:p w:rsidR="00000000" w:rsidDel="00000000" w:rsidP="00000000" w:rsidRDefault="00000000" w:rsidRPr="00000000" w14:paraId="00000090">
      <w:pPr>
        <w:widowControl w:val="0"/>
        <w:spacing w:before="2" w:line="276" w:lineRule="auto"/>
        <w:ind w:left="140" w:right="7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mutagenicità sulle cellule germinali, categorie 1 A, 1 B o 2 (H340, H341): non presenti; cancerogenicità, categorie 1 A, 1 B o 2 (H350, H350i, H351): non presenti;tossicità per la riproduzione, categorie 1 A, 1 B o 2 o la categoria aggiuntiva per gli effetti sull'allattamento o attraverso di essa (H360, H360D, H360FD, H360Fd, H360Df, H361, H361d, H361fd,H362): non presenti; tossicità specifica per organi bersaglio dopo esposizione singola, categorie 1 o 2 (H370, H371): non presenti;</w:t>
      </w:r>
    </w:p>
    <w:p w:rsidR="00000000" w:rsidDel="00000000" w:rsidP="00000000" w:rsidRDefault="00000000" w:rsidRPr="00000000" w14:paraId="00000091">
      <w:pPr>
        <w:widowControl w:val="0"/>
        <w:numPr>
          <w:ilvl w:val="2"/>
          <w:numId w:val="5"/>
        </w:numPr>
        <w:tabs>
          <w:tab w:val="left" w:leader="none" w:pos="371"/>
        </w:tabs>
        <w:spacing w:before="1" w:line="276" w:lineRule="auto"/>
        <w:ind w:left="140" w:right="27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che figurano nell'allegato XLII del decreto legislativo 9 aprile 2008, n. 8:agenti non presenti all’interno dell’ambiente di lavoro: non presenti;</w:t>
      </w:r>
    </w:p>
    <w:p w:rsidR="00000000" w:rsidDel="00000000" w:rsidP="00000000" w:rsidRDefault="00000000" w:rsidRPr="00000000" w14:paraId="00000092">
      <w:pPr>
        <w:widowControl w:val="0"/>
        <w:numPr>
          <w:ilvl w:val="2"/>
          <w:numId w:val="5"/>
        </w:numPr>
        <w:tabs>
          <w:tab w:val="left" w:leader="none" w:pos="359"/>
        </w:tabs>
        <w:spacing w:line="229" w:lineRule="auto"/>
        <w:ind w:left="359" w:hanging="219"/>
        <w:rPr>
          <w:rFonts w:ascii="Arial" w:cs="Arial" w:eastAsia="Arial" w:hAnsi="Arial"/>
          <w:sz w:val="20"/>
          <w:szCs w:val="20"/>
        </w:rPr>
      </w:pPr>
      <w:r w:rsidDel="00000000" w:rsidR="00000000" w:rsidRPr="00000000">
        <w:rPr>
          <w:rFonts w:ascii="Arial" w:cs="Arial" w:eastAsia="Arial" w:hAnsi="Arial"/>
          <w:sz w:val="20"/>
          <w:szCs w:val="20"/>
          <w:rtl w:val="0"/>
        </w:rPr>
        <w:t xml:space="preserve">mercurio e suoi derivati: agenti non presenti all’interno dell’ambiente di lavoro;</w:t>
      </w:r>
    </w:p>
    <w:p w:rsidR="00000000" w:rsidDel="00000000" w:rsidP="00000000" w:rsidRDefault="00000000" w:rsidRPr="00000000" w14:paraId="00000093">
      <w:pPr>
        <w:widowControl w:val="0"/>
        <w:numPr>
          <w:ilvl w:val="2"/>
          <w:numId w:val="5"/>
        </w:numPr>
        <w:tabs>
          <w:tab w:val="left" w:leader="none" w:pos="371"/>
        </w:tabs>
        <w:spacing w:before="36"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medicamenti antimitotici: agenti non presenti all’interno dell’ambiente di lavoro;</w:t>
      </w:r>
    </w:p>
    <w:p w:rsidR="00000000" w:rsidDel="00000000" w:rsidP="00000000" w:rsidRDefault="00000000" w:rsidRPr="00000000" w14:paraId="00000094">
      <w:pPr>
        <w:widowControl w:val="0"/>
        <w:numPr>
          <w:ilvl w:val="2"/>
          <w:numId w:val="5"/>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monossido di carbonio: agenti non presenti all’interno dell’ambiente di lavoro;</w:t>
      </w:r>
    </w:p>
    <w:p w:rsidR="00000000" w:rsidDel="00000000" w:rsidP="00000000" w:rsidRDefault="00000000" w:rsidRPr="00000000" w14:paraId="00000095">
      <w:pPr>
        <w:widowControl w:val="0"/>
        <w:numPr>
          <w:ilvl w:val="2"/>
          <w:numId w:val="5"/>
        </w:numPr>
        <w:tabs>
          <w:tab w:val="left" w:leader="none" w:pos="319"/>
        </w:tabs>
        <w:spacing w:before="34" w:line="276" w:lineRule="auto"/>
        <w:ind w:left="140" w:right="1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pericolosi di comprovato assorbimento cutaneo: agenti non presenti all’interno dell’ambiente di lavoro;</w:t>
      </w:r>
    </w:p>
    <w:p w:rsidR="00000000" w:rsidDel="00000000" w:rsidP="00000000" w:rsidRDefault="00000000" w:rsidRPr="00000000" w14:paraId="00000096">
      <w:pPr>
        <w:widowControl w:val="0"/>
        <w:numPr>
          <w:ilvl w:val="0"/>
          <w:numId w:val="5"/>
        </w:numPr>
        <w:tabs>
          <w:tab w:val="left" w:leader="none" w:pos="393"/>
        </w:tabs>
        <w:spacing w:line="230"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Processi</w:t>
      </w:r>
    </w:p>
    <w:p w:rsidR="00000000" w:rsidDel="00000000" w:rsidP="00000000" w:rsidRDefault="00000000" w:rsidRPr="00000000" w14:paraId="00000097">
      <w:pPr>
        <w:widowControl w:val="0"/>
        <w:spacing w:before="36"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Processi industriali che figurano nell'allegato XLII del decreto legislativo 9 aprile 2008, n.81: l’attività svolta non rientra tra quelle riportante nel suddetto allegato.</w:t>
      </w:r>
    </w:p>
    <w:p w:rsidR="00000000" w:rsidDel="00000000" w:rsidP="00000000" w:rsidRDefault="00000000" w:rsidRPr="00000000" w14:paraId="00000098">
      <w:pPr>
        <w:widowControl w:val="0"/>
        <w:numPr>
          <w:ilvl w:val="0"/>
          <w:numId w:val="5"/>
        </w:numPr>
        <w:tabs>
          <w:tab w:val="left" w:leader="none" w:pos="405"/>
        </w:tabs>
        <w:spacing w:line="229" w:lineRule="auto"/>
        <w:ind w:left="405" w:hanging="265"/>
        <w:rPr>
          <w:rFonts w:ascii="Arial" w:cs="Arial" w:eastAsia="Arial" w:hAnsi="Arial"/>
          <w:sz w:val="20"/>
          <w:szCs w:val="20"/>
        </w:rPr>
      </w:pPr>
      <w:r w:rsidDel="00000000" w:rsidR="00000000" w:rsidRPr="00000000">
        <w:rPr>
          <w:rFonts w:ascii="Arial" w:cs="Arial" w:eastAsia="Arial" w:hAnsi="Arial"/>
          <w:sz w:val="20"/>
          <w:szCs w:val="20"/>
          <w:rtl w:val="0"/>
        </w:rPr>
        <w:t xml:space="preserve">Condizioni di lavoro</w:t>
      </w:r>
    </w:p>
    <w:p w:rsidR="00000000" w:rsidDel="00000000" w:rsidP="00000000" w:rsidRDefault="00000000" w:rsidRPr="00000000" w14:paraId="00000099">
      <w:pPr>
        <w:widowControl w:val="0"/>
        <w:spacing w:before="35"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Lavori sotterranei e di carattere minerario: attività non prevista.</w:t>
      </w:r>
    </w:p>
    <w:p w:rsidR="00000000" w:rsidDel="00000000" w:rsidP="00000000" w:rsidRDefault="00000000" w:rsidRPr="00000000" w14:paraId="0000009A">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Inoltre, nei primi 12 mesi è vietato il lavoro notturno (dalle 24.00 alle 06.00). Spettano i riposi orari per allattamento durante il primo anno di vita del bambino.</w:t>
      </w:r>
    </w:p>
    <w:p w:rsidR="00000000" w:rsidDel="00000000" w:rsidP="00000000" w:rsidRDefault="00000000" w:rsidRPr="00000000" w14:paraId="0000009C">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widowControl w:val="0"/>
        <w:spacing w:before="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pStyle w:val="Heading6"/>
        <w:keepNext w:val="0"/>
        <w:keepLines w:val="0"/>
        <w:widowControl w:val="0"/>
        <w:spacing w:after="0" w:before="0" w:lineRule="auto"/>
        <w:ind w:left="140" w:firstLine="0"/>
        <w:rPr>
          <w:rFonts w:ascii="Arial" w:cs="Arial" w:eastAsia="Arial" w:hAnsi="Arial"/>
        </w:rPr>
      </w:pPr>
      <w:r w:rsidDel="00000000" w:rsidR="00000000" w:rsidRPr="00000000">
        <w:rPr>
          <w:rFonts w:ascii="Arial" w:cs="Arial" w:eastAsia="Arial" w:hAnsi="Arial"/>
          <w:rtl w:val="0"/>
        </w:rPr>
        <w:t xml:space="preserve">Periodo di interdizione dal lavoro</w:t>
      </w:r>
    </w:p>
    <w:p w:rsidR="00000000" w:rsidDel="00000000" w:rsidP="00000000" w:rsidRDefault="00000000" w:rsidRPr="00000000" w14:paraId="0000009F">
      <w:pPr>
        <w:widowControl w:val="0"/>
        <w:spacing w:before="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0">
      <w:pPr>
        <w:widowControl w:val="0"/>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Due mesi prima del parto e tre dopo</w:t>
      </w:r>
    </w:p>
    <w:p w:rsidR="00000000" w:rsidDel="00000000" w:rsidP="00000000" w:rsidRDefault="00000000" w:rsidRPr="00000000" w14:paraId="000000A1">
      <w:pPr>
        <w:widowControl w:val="0"/>
        <w:spacing w:before="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bmxbaio0sryw" w:id="18"/>
      <w:bookmarkEnd w:id="18"/>
      <w:r w:rsidDel="00000000" w:rsidR="00000000" w:rsidRPr="00000000">
        <w:rPr>
          <w:rFonts w:ascii="Arial" w:cs="Arial" w:eastAsia="Arial" w:hAnsi="Arial"/>
          <w:smallCaps w:val="1"/>
          <w:color w:val="7e7e7e"/>
          <w:sz w:val="22"/>
          <w:szCs w:val="22"/>
          <w:rtl w:val="0"/>
        </w:rPr>
        <w:t xml:space="preserve">Lavoratori minorenni</w:t>
      </w:r>
      <w:r w:rsidDel="00000000" w:rsidR="00000000" w:rsidRPr="00000000">
        <w:rPr>
          <w:rtl w:val="0"/>
        </w:rPr>
      </w:r>
    </w:p>
    <w:p w:rsidR="00000000" w:rsidDel="00000000" w:rsidP="00000000" w:rsidRDefault="00000000" w:rsidRPr="00000000" w14:paraId="000000A3">
      <w:pPr>
        <w:widowControl w:val="0"/>
        <w:spacing w:before="121"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L’attività svolta non rientra tra quelle vietate ai minori, così come indicato all’articolo 6 della Legge 17 ottobre 1967, n. 977.</w:t>
      </w:r>
    </w:p>
    <w:p w:rsidR="00000000" w:rsidDel="00000000" w:rsidP="00000000" w:rsidRDefault="00000000" w:rsidRPr="00000000" w14:paraId="000000A4">
      <w:pPr>
        <w:widowControl w:val="0"/>
        <w:spacing w:line="276" w:lineRule="auto"/>
        <w:ind w:left="140" w:right="17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Tuttavia, nel normale svolgimento della loro attività, la loro condizione specifica, può comportare un rischio maggiore. Pertanto, come previsto all’art. 7 del D.Lgs. 977/67, si è provveduto a valutare i rischi per la salute e la sicurezza dei lavoratori minorenni, con particolare riguardo a.</w:t>
      </w:r>
    </w:p>
    <w:p w:rsidR="00000000" w:rsidDel="00000000" w:rsidP="00000000" w:rsidRDefault="00000000" w:rsidRPr="00000000" w14:paraId="000000A5">
      <w:pPr>
        <w:widowControl w:val="0"/>
        <w:numPr>
          <w:ilvl w:val="0"/>
          <w:numId w:val="4"/>
        </w:numPr>
        <w:tabs>
          <w:tab w:val="left" w:leader="none" w:pos="371"/>
        </w:tabs>
        <w:spacing w:line="276" w:lineRule="auto"/>
        <w:ind w:left="140" w:right="85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sviluppo non ancora completo, mancanza di esperienza e di consapevolezza nei riguardi dei rischi lavorativi, esistenti o possibili, in relazione all’età: in considerazione delle caratteristiche dell’attività di impiegato e dei rischi correlati, si può ritenere che condizioni di questo tipo siano escludibili.</w:t>
      </w:r>
    </w:p>
    <w:p w:rsidR="00000000" w:rsidDel="00000000" w:rsidP="00000000" w:rsidRDefault="00000000" w:rsidRPr="00000000" w14:paraId="000000A6">
      <w:pPr>
        <w:widowControl w:val="0"/>
        <w:numPr>
          <w:ilvl w:val="0"/>
          <w:numId w:val="4"/>
        </w:numPr>
        <w:tabs>
          <w:tab w:val="left" w:leader="none" w:pos="371"/>
        </w:tabs>
        <w:spacing w:line="276" w:lineRule="auto"/>
        <w:ind w:left="140" w:right="26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attrezzature e sistemazione del luogo e del posto di lavoro: in caso di impiego di lavoratore minorenne, la postazione di lavoro verrà adattata alle caratteristiche del lavoratore al fine di garantirgli la necessaria ergonomia, tenendo conto delle caratteristiche fisiche del lavoratore.</w:t>
      </w:r>
    </w:p>
    <w:p w:rsidR="00000000" w:rsidDel="00000000" w:rsidP="00000000" w:rsidRDefault="00000000" w:rsidRPr="00000000" w14:paraId="000000A7">
      <w:pPr>
        <w:widowControl w:val="0"/>
        <w:numPr>
          <w:ilvl w:val="0"/>
          <w:numId w:val="4"/>
        </w:numPr>
        <w:tabs>
          <w:tab w:val="left" w:leader="none" w:pos="362"/>
        </w:tabs>
        <w:spacing w:line="276" w:lineRule="auto"/>
        <w:ind w:left="140" w:right="79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natura, grado e durata di esposizione ad agenti chimici, biologici e fisici: i lavoratori che svolgono la mansione in oggetto non sono esposti in modo significativo a rischi di questo tipo.</w:t>
      </w:r>
    </w:p>
    <w:p w:rsidR="00000000" w:rsidDel="00000000" w:rsidP="00000000" w:rsidRDefault="00000000" w:rsidRPr="00000000" w14:paraId="000000A8">
      <w:pPr>
        <w:widowControl w:val="0"/>
        <w:numPr>
          <w:ilvl w:val="0"/>
          <w:numId w:val="4"/>
        </w:numPr>
        <w:tabs>
          <w:tab w:val="left" w:leader="none" w:pos="371"/>
        </w:tabs>
        <w:spacing w:line="230"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il rischio non è riscontrabile nella mansione in oggetto.</w:t>
      </w:r>
    </w:p>
    <w:p w:rsidR="00000000" w:rsidDel="00000000" w:rsidP="00000000" w:rsidRDefault="00000000" w:rsidRPr="00000000" w14:paraId="000000A9">
      <w:pPr>
        <w:widowControl w:val="0"/>
        <w:numPr>
          <w:ilvl w:val="0"/>
          <w:numId w:val="4"/>
        </w:numPr>
        <w:tabs>
          <w:tab w:val="left" w:leader="none" w:pos="371"/>
        </w:tabs>
        <w:spacing w:before="34" w:line="276" w:lineRule="auto"/>
        <w:ind w:left="140" w:right="15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sistemazione, scelta, utilizzazione e manipolazione delle attrezzature di lavoro, specificatamente di agenti, macchine, apparecchi e strumenti: la tipologia di attività, sebbene preveda attività di questo tipo, non espone il lavoratore minorenne a rischi maggiori rispetto alle altre categorie di lavoratori.</w:t>
      </w:r>
    </w:p>
    <w:p w:rsidR="00000000" w:rsidDel="00000000" w:rsidP="00000000" w:rsidRDefault="00000000" w:rsidRPr="00000000" w14:paraId="000000AA">
      <w:pPr>
        <w:widowControl w:val="0"/>
        <w:numPr>
          <w:ilvl w:val="0"/>
          <w:numId w:val="4"/>
        </w:numPr>
        <w:tabs>
          <w:tab w:val="left" w:leader="none" w:pos="319"/>
        </w:tabs>
        <w:spacing w:before="1" w:line="276" w:lineRule="auto"/>
        <w:ind w:left="140" w:right="83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pianificazione dei processi di lavoro e dello svolgimento del lavoro e della loro interazione sull’organizzazione generale del lavoro: condizione non presente nello svolgimento della mansione in oggetto.</w:t>
      </w:r>
    </w:p>
    <w:p w:rsidR="00000000" w:rsidDel="00000000" w:rsidP="00000000" w:rsidRDefault="00000000" w:rsidRPr="00000000" w14:paraId="000000AB">
      <w:pPr>
        <w:widowControl w:val="0"/>
        <w:numPr>
          <w:ilvl w:val="0"/>
          <w:numId w:val="4"/>
        </w:numPr>
        <w:tabs>
          <w:tab w:val="left" w:leader="none" w:pos="371"/>
        </w:tabs>
        <w:spacing w:before="1" w:line="276" w:lineRule="auto"/>
        <w:ind w:left="140" w:right="15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situazione della formazione e dell’informazione dei minori: all’assunzione, il lavoratore minorenne, viene affiancato da un collega esperto che provvederà a spiegargli come svolgere correttamente l’attività di lavoro, anche nell’ottica di prevenire rischi per la sua salute e sicurezza. Il lavoratore viene, inoltre, informato circa la normativa inerente la tutela della salute e sicurezza dei lavoratori ed in particolare delle leggi specifiche inerenti i lavoratori minorenni.</w:t>
      </w:r>
    </w:p>
    <w:p w:rsidR="00000000" w:rsidDel="00000000" w:rsidP="00000000" w:rsidRDefault="00000000" w:rsidRPr="00000000" w14:paraId="000000AC">
      <w:pPr>
        <w:widowControl w:val="0"/>
        <w:tabs>
          <w:tab w:val="left" w:leader="none" w:pos="371"/>
        </w:tabs>
        <w:spacing w:before="1" w:line="276" w:lineRule="auto"/>
        <w:ind w:left="140" w:right="153" w:firstLine="0"/>
        <w:rPr>
          <w:sz w:val="2"/>
          <w:szCs w:val="2"/>
        </w:rPr>
      </w:pPr>
      <w:r w:rsidDel="00000000" w:rsidR="00000000" w:rsidRPr="00000000">
        <w:rPr>
          <w:rtl w:val="0"/>
        </w:rPr>
      </w:r>
    </w:p>
    <w:p w:rsidR="00000000" w:rsidDel="00000000" w:rsidP="00000000" w:rsidRDefault="00000000" w:rsidRPr="00000000" w14:paraId="000000AD">
      <w:pPr>
        <w:widowControl w:val="0"/>
        <w:tabs>
          <w:tab w:val="left" w:leader="none" w:pos="371"/>
        </w:tabs>
        <w:spacing w:before="1" w:line="276" w:lineRule="auto"/>
        <w:ind w:left="140" w:right="153" w:firstLine="0"/>
        <w:rPr>
          <w:sz w:val="2"/>
          <w:szCs w:val="2"/>
        </w:rPr>
      </w:pPr>
      <w:r w:rsidDel="00000000" w:rsidR="00000000" w:rsidRPr="00000000">
        <w:rPr>
          <w:rtl w:val="0"/>
        </w:rPr>
      </w:r>
    </w:p>
    <w:p w:rsidR="00000000" w:rsidDel="00000000" w:rsidP="00000000" w:rsidRDefault="00000000" w:rsidRPr="00000000" w14:paraId="000000AE">
      <w:pPr>
        <w:widowControl w:val="0"/>
        <w:tabs>
          <w:tab w:val="left" w:leader="none" w:pos="371"/>
        </w:tabs>
        <w:spacing w:before="1" w:line="276" w:lineRule="auto"/>
        <w:ind w:left="140" w:right="153" w:firstLine="0"/>
        <w:rPr>
          <w:sz w:val="2"/>
          <w:szCs w:val="2"/>
        </w:rPr>
      </w:pPr>
      <w:r w:rsidDel="00000000" w:rsidR="00000000" w:rsidRPr="00000000">
        <w:rPr>
          <w:rtl w:val="0"/>
        </w:rPr>
      </w:r>
    </w:p>
    <w:p w:rsidR="00000000" w:rsidDel="00000000" w:rsidP="00000000" w:rsidRDefault="00000000" w:rsidRPr="00000000" w14:paraId="000000AF">
      <w:pPr>
        <w:widowControl w:val="0"/>
        <w:tabs>
          <w:tab w:val="left" w:leader="none" w:pos="371"/>
        </w:tabs>
        <w:spacing w:before="1" w:line="276" w:lineRule="auto"/>
        <w:ind w:left="140" w:right="153" w:firstLine="0"/>
        <w:rPr>
          <w:sz w:val="2"/>
          <w:szCs w:val="2"/>
        </w:rPr>
      </w:pPr>
      <w:r w:rsidDel="00000000" w:rsidR="00000000" w:rsidRPr="00000000">
        <w:rPr>
          <w:sz w:val="2"/>
          <w:szCs w:val="2"/>
        </w:rPr>
        <mc:AlternateContent>
          <mc:Choice Requires="wpg">
            <w:drawing>
              <wp:inline distB="0" distT="0" distL="0" distR="0">
                <wp:extent cx="6119820" cy="0"/>
                <wp:effectExtent b="0" l="0" r="0" t="0"/>
                <wp:docPr id="8" name=""/>
                <a:graphic>
                  <a:graphicData uri="http://schemas.microsoft.com/office/word/2010/wordprocessingGroup">
                    <wpg:wgp>
                      <wpg:cNvGrpSpPr/>
                      <wpg:grpSpPr>
                        <a:xfrm>
                          <a:off x="2266875" y="3776825"/>
                          <a:ext cx="6119820" cy="0"/>
                          <a:chOff x="2266875" y="3776825"/>
                          <a:chExt cx="6158250" cy="6350"/>
                        </a:xfrm>
                      </wpg:grpSpPr>
                      <wpg:grpSp>
                        <wpg:cNvGrpSpPr/>
                        <wpg:grpSpPr>
                          <a:xfrm>
                            <a:off x="2266885" y="3776825"/>
                            <a:ext cx="6158230" cy="6350"/>
                            <a:chOff x="0" y="0"/>
                            <a:chExt cx="6158230" cy="6350"/>
                          </a:xfrm>
                        </wpg:grpSpPr>
                        <wps:wsp>
                          <wps:cNvSpPr/>
                          <wps:cNvPr id="4" name="Shape 4"/>
                          <wps:spPr>
                            <a:xfrm>
                              <a:off x="0" y="0"/>
                              <a:ext cx="61582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19820" cy="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119820" cy="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0">
      <w:pPr>
        <w:pStyle w:val="Heading3"/>
        <w:keepNext w:val="0"/>
        <w:keepLines w:val="0"/>
        <w:widowControl w:val="0"/>
        <w:spacing w:after="0" w:before="9" w:lineRule="auto"/>
        <w:ind w:left="140" w:firstLine="0"/>
        <w:rPr>
          <w:rFonts w:ascii="Arial" w:cs="Arial" w:eastAsia="Arial" w:hAnsi="Arial"/>
          <w:sz w:val="26"/>
          <w:szCs w:val="26"/>
        </w:rPr>
      </w:pPr>
      <w:bookmarkStart w:colFirst="0" w:colLast="0" w:name="_heading=h.1hxkmjbcg6gt" w:id="19"/>
      <w:bookmarkEnd w:id="19"/>
      <w:r w:rsidDel="00000000" w:rsidR="00000000" w:rsidRPr="00000000">
        <w:rPr>
          <w:rFonts w:ascii="Arial" w:cs="Arial" w:eastAsia="Arial" w:hAnsi="Arial"/>
          <w:smallCaps w:val="1"/>
          <w:color w:val="d15b46"/>
          <w:sz w:val="26"/>
          <w:szCs w:val="26"/>
          <w:rtl w:val="0"/>
        </w:rPr>
        <w:t xml:space="preserve">Riepilogo DPI necessari (art. 28 comma 2 lettera B D.Lgs. 81/2008)</w:t>
      </w:r>
      <w:r w:rsidDel="00000000" w:rsidR="00000000" w:rsidRPr="00000000">
        <w:rPr>
          <w:rtl w:val="0"/>
        </w:rPr>
      </w:r>
    </w:p>
    <w:p w:rsidR="00000000" w:rsidDel="00000000" w:rsidP="00000000" w:rsidRDefault="00000000" w:rsidRPr="00000000" w14:paraId="000000B1">
      <w:pPr>
        <w:widowControl w:val="0"/>
        <w:spacing w:before="166"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 riepilogano i DPI necessari in base ai rischi a cui sono sottoposti i lavoratori adibiti a questa mansione, ivi compresi eventuali otoprotettori o DPI necessari per la manipolazione di agenti chimici.</w:t>
      </w:r>
    </w:p>
    <w:p w:rsidR="00000000" w:rsidDel="00000000" w:rsidP="00000000" w:rsidRDefault="00000000" w:rsidRPr="00000000" w14:paraId="000000B2">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widowControl w:val="0"/>
        <w:spacing w:before="26" w:lineRule="auto"/>
        <w:rPr>
          <w:rFonts w:ascii="Arial" w:cs="Arial" w:eastAsia="Arial" w:hAnsi="Arial"/>
          <w:sz w:val="20"/>
          <w:szCs w:val="20"/>
        </w:rPr>
      </w:pPr>
      <w:r w:rsidDel="00000000" w:rsidR="00000000" w:rsidRPr="00000000">
        <w:rPr>
          <w:rtl w:val="0"/>
        </w:rPr>
      </w:r>
    </w:p>
    <w:tbl>
      <w:tblPr>
        <w:tblStyle w:val="Table6"/>
        <w:tblW w:w="9698.0" w:type="dxa"/>
        <w:jc w:val="left"/>
        <w:tblInd w:w="119.0" w:type="dxa"/>
        <w:tblLayout w:type="fixed"/>
        <w:tblLook w:val="0000"/>
      </w:tblPr>
      <w:tblGrid>
        <w:gridCol w:w="9698"/>
        <w:tblGridChange w:id="0">
          <w:tblGrid>
            <w:gridCol w:w="9698"/>
          </w:tblGrid>
        </w:tblGridChange>
      </w:tblGrid>
      <w:tr>
        <w:trPr>
          <w:cantSplit w:val="0"/>
          <w:trHeight w:val="266" w:hRule="atLeast"/>
          <w:tblHeader w:val="0"/>
        </w:trPr>
        <w:tc>
          <w:tcPr>
            <w:tcBorders>
              <w:bottom w:color="d15b46" w:space="0" w:sz="12" w:val="single"/>
            </w:tcBorders>
          </w:tcPr>
          <w:p w:rsidR="00000000" w:rsidDel="00000000" w:rsidP="00000000" w:rsidRDefault="00000000" w:rsidRPr="00000000" w14:paraId="000000B4">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5" w:hRule="atLeast"/>
          <w:tblHeader w:val="0"/>
        </w:trPr>
        <w:tc>
          <w:tcPr>
            <w:tcBorders>
              <w:top w:color="d15b46" w:space="0" w:sz="12" w:val="single"/>
            </w:tcBorders>
          </w:tcPr>
          <w:p w:rsidR="00000000" w:rsidDel="00000000" w:rsidP="00000000" w:rsidRDefault="00000000" w:rsidRPr="00000000" w14:paraId="000000B5">
            <w:pPr>
              <w:numPr>
                <w:ilvl w:val="0"/>
                <w:numId w:val="10"/>
              </w:numPr>
              <w:spacing w:after="0" w:afterAutospacing="0" w:before="25" w:line="210" w:lineRule="auto"/>
              <w:ind w:left="720" w:right="3"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Guanti protettivi</w:t>
              <w:tab/>
              <w:t xml:space="preserve">per la manipolazione di detergenti chimici o durante il lavaggio.</w:t>
            </w:r>
          </w:p>
          <w:p w:rsidR="00000000" w:rsidDel="00000000" w:rsidP="00000000" w:rsidRDefault="00000000" w:rsidRPr="00000000" w14:paraId="000000B6">
            <w:pPr>
              <w:numPr>
                <w:ilvl w:val="0"/>
                <w:numId w:val="10"/>
              </w:numPr>
              <w:spacing w:before="0" w:beforeAutospacing="0" w:line="210" w:lineRule="auto"/>
              <w:ind w:left="720" w:right="3"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Calzature antiscivolo: essenziali per prevenire scivolamenti su pavimenti bagnati o sporchi di grasso/caffè.</w:t>
            </w:r>
            <w:r w:rsidDel="00000000" w:rsidR="00000000" w:rsidRPr="00000000">
              <w:rPr>
                <w:rtl w:val="0"/>
              </w:rPr>
            </w:r>
          </w:p>
        </w:tc>
      </w:tr>
    </w:tbl>
    <w:p w:rsidR="00000000" w:rsidDel="00000000" w:rsidP="00000000" w:rsidRDefault="00000000" w:rsidRPr="00000000" w14:paraId="000000B7">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8">
      <w:pPr>
        <w:widowControl w:val="0"/>
        <w:spacing w:before="69"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198977</wp:posOffset>
                </wp:positionV>
                <wp:extent cx="6158230" cy="12700"/>
                <wp:effectExtent b="0" l="0" r="0" t="0"/>
                <wp:wrapTopAndBottom distB="0" distT="0"/>
                <wp:docPr id="9" name=""/>
                <a:graphic>
                  <a:graphicData uri="http://schemas.microsoft.com/office/word/2010/wordprocessingShape">
                    <wps:wsp>
                      <wps:cNvSpPr/>
                      <wps:cNvPr id="13" name="Shape 13"/>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198977</wp:posOffset>
                </wp:positionV>
                <wp:extent cx="6158230" cy="127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B9">
      <w:pPr>
        <w:widowControl w:val="0"/>
        <w:spacing w:before="6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A">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eeumrwdkjbe0" w:id="20"/>
      <w:bookmarkEnd w:id="20"/>
      <w:r w:rsidDel="00000000" w:rsidR="00000000" w:rsidRPr="00000000">
        <w:rPr>
          <w:rFonts w:ascii="Arial" w:cs="Arial" w:eastAsia="Arial" w:hAnsi="Arial"/>
          <w:smallCaps w:val="1"/>
          <w:color w:val="d15b46"/>
          <w:sz w:val="26"/>
          <w:szCs w:val="26"/>
          <w:rtl w:val="0"/>
        </w:rPr>
        <w:t xml:space="preserve">Formazione (art. 28 comma 2 lettera F D.LGs. 81/2008)</w:t>
      </w:r>
      <w:r w:rsidDel="00000000" w:rsidR="00000000" w:rsidRPr="00000000">
        <w:rPr>
          <w:rtl w:val="0"/>
        </w:rPr>
      </w:r>
    </w:p>
    <w:p w:rsidR="00000000" w:rsidDel="00000000" w:rsidP="00000000" w:rsidRDefault="00000000" w:rsidRPr="00000000" w14:paraId="000000BB">
      <w:pPr>
        <w:widowControl w:val="0"/>
        <w:spacing w:before="163"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 riportano di seguito le competenze specifiche richieste per la mansione in oggetto e i contenuti del modulo specifico</w:t>
      </w:r>
    </w:p>
    <w:p w:rsidR="00000000" w:rsidDel="00000000" w:rsidP="00000000" w:rsidRDefault="00000000" w:rsidRPr="00000000" w14:paraId="000000BC">
      <w:pPr>
        <w:pStyle w:val="Heading4"/>
        <w:keepNext w:val="0"/>
        <w:keepLines w:val="0"/>
        <w:widowControl w:val="0"/>
        <w:spacing w:after="0" w:before="201" w:lineRule="auto"/>
        <w:ind w:left="140" w:firstLine="0"/>
        <w:rPr>
          <w:rFonts w:ascii="Arial" w:cs="Arial" w:eastAsia="Arial" w:hAnsi="Arial"/>
          <w:sz w:val="22"/>
          <w:szCs w:val="22"/>
        </w:rPr>
      </w:pPr>
      <w:bookmarkStart w:colFirst="0" w:colLast="0" w:name="_heading=h.1w2kedq208o7" w:id="21"/>
      <w:bookmarkEnd w:id="21"/>
      <w:r w:rsidDel="00000000" w:rsidR="00000000" w:rsidRPr="00000000">
        <w:rPr>
          <w:rFonts w:ascii="Arial" w:cs="Arial" w:eastAsia="Arial" w:hAnsi="Arial"/>
          <w:smallCaps w:val="1"/>
          <w:color w:val="7e7e7e"/>
          <w:sz w:val="22"/>
          <w:szCs w:val="22"/>
          <w:rtl w:val="0"/>
        </w:rPr>
        <w:t xml:space="preserve">Competenze richieste</w:t>
      </w:r>
      <w:r w:rsidDel="00000000" w:rsidR="00000000" w:rsidRPr="00000000">
        <w:rPr>
          <w:rtl w:val="0"/>
        </w:rPr>
      </w:r>
    </w:p>
    <w:p w:rsidR="00000000" w:rsidDel="00000000" w:rsidP="00000000" w:rsidRDefault="00000000" w:rsidRPr="00000000" w14:paraId="000000BD">
      <w:pPr>
        <w:widowControl w:val="0"/>
        <w:spacing w:before="119"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Formazione obbligatoria per alimentaristi (HACCP).</w:t>
      </w:r>
    </w:p>
    <w:p w:rsidR="00000000" w:rsidDel="00000000" w:rsidP="00000000" w:rsidRDefault="00000000" w:rsidRPr="00000000" w14:paraId="000000BE">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grtuomru1n2k" w:id="22"/>
      <w:bookmarkEnd w:id="22"/>
      <w:r w:rsidDel="00000000" w:rsidR="00000000" w:rsidRPr="00000000">
        <w:rPr>
          <w:rFonts w:ascii="Arial" w:cs="Arial" w:eastAsia="Arial" w:hAnsi="Arial"/>
          <w:smallCaps w:val="1"/>
          <w:color w:val="7e7e7e"/>
          <w:sz w:val="22"/>
          <w:szCs w:val="22"/>
          <w:rtl w:val="0"/>
        </w:rPr>
        <w:t xml:space="preserve">Contenuti modulo specifico</w:t>
      </w:r>
      <w:r w:rsidDel="00000000" w:rsidR="00000000" w:rsidRPr="00000000">
        <w:rPr>
          <w:rtl w:val="0"/>
        </w:rPr>
      </w:r>
    </w:p>
    <w:p w:rsidR="00000000" w:rsidDel="00000000" w:rsidP="00000000" w:rsidRDefault="00000000" w:rsidRPr="00000000" w14:paraId="000000C1">
      <w:pPr>
        <w:widowControl w:val="0"/>
        <w:spacing w:before="119"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Il lavoratore deve essere in possesso delle seguenti competenze:</w:t>
      </w:r>
    </w:p>
    <w:p w:rsidR="00000000" w:rsidDel="00000000" w:rsidP="00000000" w:rsidRDefault="00000000" w:rsidRPr="00000000" w14:paraId="000000C2">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3">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widowControl w:val="0"/>
        <w:spacing w:line="484" w:lineRule="auto"/>
        <w:ind w:left="140" w:right="1126.062992125985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Sicurezza elettrica (uso attrezzature bar).</w:t>
      </w:r>
    </w:p>
    <w:p w:rsidR="00000000" w:rsidDel="00000000" w:rsidP="00000000" w:rsidRDefault="00000000" w:rsidRPr="00000000" w14:paraId="000000C5">
      <w:pPr>
        <w:widowControl w:val="0"/>
        <w:spacing w:line="484" w:lineRule="auto"/>
        <w:ind w:left="140" w:right="1126.062992125985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e postura eretta.</w:t>
      </w:r>
    </w:p>
    <w:p w:rsidR="00000000" w:rsidDel="00000000" w:rsidP="00000000" w:rsidRDefault="00000000" w:rsidRPr="00000000" w14:paraId="000000C6">
      <w:pPr>
        <w:widowControl w:val="0"/>
        <w:spacing w:line="484" w:lineRule="auto"/>
        <w:ind w:left="140" w:right="1126.062992125985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Gestione delle emergenze e primo soccorso.</w:t>
      </w:r>
    </w:p>
    <w:p w:rsidR="00000000" w:rsidDel="00000000" w:rsidP="00000000" w:rsidRDefault="00000000" w:rsidRPr="00000000" w14:paraId="000000C7">
      <w:pPr>
        <w:widowControl w:val="0"/>
        <w:spacing w:line="484" w:lineRule="auto"/>
        <w:ind w:left="140" w:right="1126.062992125985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Rischio chimico (uso di detersivi e igienizzanti).</w:t>
      </w:r>
    </w:p>
    <w:p w:rsidR="00000000" w:rsidDel="00000000" w:rsidP="00000000" w:rsidRDefault="00000000" w:rsidRPr="00000000" w14:paraId="000000C8">
      <w:pPr>
        <w:widowControl w:val="0"/>
        <w:spacing w:line="484" w:lineRule="auto"/>
        <w:ind w:left="140" w:right="1126.062992125985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widowControl w:val="0"/>
        <w:spacing w:line="484" w:lineRule="auto"/>
        <w:ind w:left="140" w:right="1126.0629921259856" w:firstLine="0"/>
        <w:rPr>
          <w:sz w:val="2"/>
          <w:szCs w:val="2"/>
        </w:rPr>
      </w:pPr>
      <w:r w:rsidDel="00000000" w:rsidR="00000000" w:rsidRPr="00000000">
        <w:rPr>
          <w:sz w:val="2"/>
          <w:szCs w:val="2"/>
        </w:rPr>
        <mc:AlternateContent>
          <mc:Choice Requires="wpg">
            <w:drawing>
              <wp:inline distB="0" distT="0" distL="0" distR="0">
                <wp:extent cx="6119820" cy="0"/>
                <wp:effectExtent b="0" l="0" r="0" t="0"/>
                <wp:docPr id="2" name=""/>
                <a:graphic>
                  <a:graphicData uri="http://schemas.microsoft.com/office/word/2010/wordprocessingGroup">
                    <wpg:wgp>
                      <wpg:cNvGrpSpPr/>
                      <wpg:grpSpPr>
                        <a:xfrm>
                          <a:off x="2266875" y="3776825"/>
                          <a:ext cx="6119820" cy="0"/>
                          <a:chOff x="2266875" y="3776825"/>
                          <a:chExt cx="6158250" cy="6350"/>
                        </a:xfrm>
                      </wpg:grpSpPr>
                      <wpg:grpSp>
                        <wpg:cNvGrpSpPr/>
                        <wpg:grpSpPr>
                          <a:xfrm>
                            <a:off x="2266885" y="3776825"/>
                            <a:ext cx="6158230" cy="6350"/>
                            <a:chOff x="0" y="0"/>
                            <a:chExt cx="6158230" cy="6350"/>
                          </a:xfrm>
                        </wpg:grpSpPr>
                        <wps:wsp>
                          <wps:cNvSpPr/>
                          <wps:cNvPr id="4" name="Shape 4"/>
                          <wps:spPr>
                            <a:xfrm>
                              <a:off x="0" y="0"/>
                              <a:ext cx="61582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19820" cy="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19820" cy="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A">
      <w:pPr>
        <w:spacing w:before="9" w:lineRule="auto"/>
        <w:ind w:left="140" w:firstLine="0"/>
        <w:rPr>
          <w:b w:val="1"/>
          <w:bCs w:val="1"/>
          <w:sz w:val="26"/>
          <w:szCs w:val="26"/>
        </w:rPr>
      </w:pPr>
      <w:bookmarkStart w:colFirst="0" w:colLast="0" w:name="_heading=h.5bdpn4n8gkjl" w:id="23"/>
      <w:bookmarkEnd w:id="23"/>
      <w:r w:rsidDel="00000000" w:rsidR="00000000" w:rsidRPr="00000000">
        <w:rPr>
          <w:b w:val="1"/>
          <w:bCs w:val="1"/>
          <w:smallCaps w:val="1"/>
          <w:color w:val="d15b46"/>
          <w:sz w:val="26"/>
          <w:szCs w:val="26"/>
          <w:rtl w:val="0"/>
        </w:rPr>
        <w:t xml:space="preserve">Rischi per i quali si rende necessario sottoporre i lavoratori a visite mediche</w:t>
      </w:r>
      <w:r w:rsidDel="00000000" w:rsidR="00000000" w:rsidRPr="00000000">
        <w:rPr>
          <w:rtl w:val="0"/>
        </w:rPr>
      </w:r>
    </w:p>
    <w:p w:rsidR="00000000" w:rsidDel="00000000" w:rsidP="00000000" w:rsidRDefault="00000000" w:rsidRPr="00000000" w14:paraId="000000CB">
      <w:pPr>
        <w:spacing w:before="47" w:lineRule="auto"/>
        <w:ind w:left="140" w:firstLine="0"/>
        <w:rPr>
          <w:b w:val="1"/>
          <w:bCs w:val="1"/>
          <w:sz w:val="26"/>
          <w:szCs w:val="26"/>
        </w:rPr>
      </w:pPr>
      <w:r w:rsidDel="00000000" w:rsidR="00000000" w:rsidRPr="00000000">
        <w:rPr>
          <w:b w:val="1"/>
          <w:bCs w:val="1"/>
          <w:color w:val="d15b46"/>
          <w:sz w:val="26"/>
          <w:szCs w:val="26"/>
          <w:rtl w:val="0"/>
        </w:rPr>
        <w:t xml:space="preserve">(</w:t>
      </w:r>
      <w:r w:rsidDel="00000000" w:rsidR="00000000" w:rsidRPr="00000000">
        <w:rPr>
          <w:b w:val="1"/>
          <w:bCs w:val="1"/>
          <w:color w:val="d15b46"/>
          <w:sz w:val="21"/>
          <w:szCs w:val="21"/>
          <w:rtl w:val="0"/>
        </w:rPr>
        <w:t xml:space="preserve">ART</w:t>
      </w:r>
      <w:r w:rsidDel="00000000" w:rsidR="00000000" w:rsidRPr="00000000">
        <w:rPr>
          <w:b w:val="1"/>
          <w:bCs w:val="1"/>
          <w:color w:val="d15b46"/>
          <w:sz w:val="26"/>
          <w:szCs w:val="26"/>
          <w:rtl w:val="0"/>
        </w:rPr>
        <w:t xml:space="preserve">. 41 D.L</w:t>
      </w:r>
      <w:r w:rsidDel="00000000" w:rsidR="00000000" w:rsidRPr="00000000">
        <w:rPr>
          <w:b w:val="1"/>
          <w:bCs w:val="1"/>
          <w:color w:val="d15b46"/>
          <w:sz w:val="21"/>
          <w:szCs w:val="21"/>
          <w:rtl w:val="0"/>
        </w:rPr>
        <w:t xml:space="preserve">GS</w:t>
      </w:r>
      <w:r w:rsidDel="00000000" w:rsidR="00000000" w:rsidRPr="00000000">
        <w:rPr>
          <w:b w:val="1"/>
          <w:bCs w:val="1"/>
          <w:color w:val="d15b46"/>
          <w:sz w:val="26"/>
          <w:szCs w:val="26"/>
          <w:rtl w:val="0"/>
        </w:rPr>
        <w:t xml:space="preserve">. 81/2008)</w:t>
      </w:r>
      <w:r w:rsidDel="00000000" w:rsidR="00000000" w:rsidRPr="00000000">
        <w:rPr>
          <w:rtl w:val="0"/>
        </w:rPr>
      </w:r>
    </w:p>
    <w:p w:rsidR="00000000" w:rsidDel="00000000" w:rsidP="00000000" w:rsidRDefault="00000000" w:rsidRPr="00000000" w14:paraId="000000CC">
      <w:pPr>
        <w:widowControl w:val="0"/>
        <w:spacing w:before="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 richiesta la visita medica per il rischio legato alla movimentazione manuale dei carichi e ai movimenti ripetuti degli arti superiori.</w:t>
      </w:r>
      <w:r w:rsidDel="00000000" w:rsidR="00000000" w:rsidRPr="00000000">
        <w:rPr>
          <w:rtl w:val="0"/>
        </w:rPr>
      </w:r>
    </w:p>
    <w:p w:rsidR="00000000" w:rsidDel="00000000" w:rsidP="00000000" w:rsidRDefault="00000000" w:rsidRPr="00000000" w14:paraId="000000CD">
      <w:pPr>
        <w:widowControl w:val="0"/>
        <w:spacing w:before="1" w:lineRule="auto"/>
        <w:ind w:left="1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widowControl w:val="0"/>
        <w:spacing w:before="2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-19049</wp:posOffset>
                </wp:positionH>
                <wp:positionV relativeFrom="paragraph">
                  <wp:posOffset>167836</wp:posOffset>
                </wp:positionV>
                <wp:extent cx="6158230" cy="12700"/>
                <wp:effectExtent b="0" l="0" r="0" t="0"/>
                <wp:wrapTopAndBottom distB="0" distT="0"/>
                <wp:docPr id="7" name=""/>
                <a:graphic>
                  <a:graphicData uri="http://schemas.microsoft.com/office/word/2010/wordprocessingShape">
                    <wps:wsp>
                      <wps:cNvSpPr/>
                      <wps:cNvPr id="10" name="Shape 10"/>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-19049</wp:posOffset>
                </wp:positionH>
                <wp:positionV relativeFrom="paragraph">
                  <wp:posOffset>167836</wp:posOffset>
                </wp:positionV>
                <wp:extent cx="6158230" cy="12700"/>
                <wp:effectExtent b="0" l="0" r="0" t="0"/>
                <wp:wrapTopAndBottom distB="0" dist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CF">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xr8sign2rxqx" w:id="24"/>
      <w:bookmarkEnd w:id="24"/>
      <w:r w:rsidDel="00000000" w:rsidR="00000000" w:rsidRPr="00000000">
        <w:rPr>
          <w:rFonts w:ascii="Arial" w:cs="Arial" w:eastAsia="Arial" w:hAnsi="Arial"/>
          <w:smallCaps w:val="1"/>
          <w:color w:val="d15b46"/>
          <w:sz w:val="26"/>
          <w:szCs w:val="26"/>
          <w:rtl w:val="0"/>
        </w:rPr>
        <w:t xml:space="preserve">Schede di valutazione collegate alla mansione</w:t>
      </w:r>
      <w:r w:rsidDel="00000000" w:rsidR="00000000" w:rsidRPr="00000000">
        <w:rPr>
          <w:rtl w:val="0"/>
        </w:rPr>
      </w:r>
    </w:p>
    <w:p w:rsidR="00000000" w:rsidDel="00000000" w:rsidP="00000000" w:rsidRDefault="00000000" w:rsidRPr="00000000" w14:paraId="000000D0">
      <w:pPr>
        <w:widowControl w:val="0"/>
        <w:spacing w:before="20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1">
      <w:pPr>
        <w:pStyle w:val="Heading5"/>
        <w:keepNext w:val="0"/>
        <w:keepLines w:val="0"/>
        <w:widowControl w:val="0"/>
        <w:spacing w:after="45" w:before="0" w:lineRule="auto"/>
        <w:ind w:left="10" w:right="1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ATTIVITA’ AL BANCONE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5" name=""/>
                <a:graphic>
                  <a:graphicData uri="http://schemas.microsoft.com/office/word/2010/wordprocessingShape">
                    <wps:wsp>
                      <wps:cNvSpPr/>
                      <wps:cNvPr id="8" name="Shape 8"/>
                      <wps:spPr>
                        <a:xfrm>
                          <a:off x="5336793" y="3678400"/>
                          <a:ext cx="18415" cy="203200"/>
                        </a:xfrm>
                        <a:custGeom>
                          <a:rect b="b" l="l" r="r" t="t"/>
                          <a:pathLst>
                            <a:path extrusionOk="0" h="203200" w="18415">
                              <a:moveTo>
                                <a:pt x="18275" y="0"/>
                              </a:moveTo>
                              <a:lnTo>
                                <a:pt x="0" y="0"/>
                              </a:lnTo>
                              <a:lnTo>
                                <a:pt x="0" y="28943"/>
                              </a:lnTo>
                              <a:lnTo>
                                <a:pt x="0" y="202679"/>
                              </a:lnTo>
                              <a:lnTo>
                                <a:pt x="18275" y="202679"/>
                              </a:lnTo>
                              <a:lnTo>
                                <a:pt x="18275" y="28943"/>
                              </a:lnTo>
                              <a:lnTo>
                                <a:pt x="18275"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7940" cy="2127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18415" cy="12700"/>
                <wp:effectExtent b="0" l="0" r="0" t="0"/>
                <wp:wrapNone/>
                <wp:docPr id="4" name=""/>
                <a:graphic>
                  <a:graphicData uri="http://schemas.microsoft.com/office/word/2010/wordprocessingShape">
                    <wps:wsp>
                      <wps:cNvSpPr/>
                      <wps:cNvPr id="7" name="Shape 7"/>
                      <wps:spPr>
                        <a:xfrm>
                          <a:off x="5336793" y="3776825"/>
                          <a:ext cx="18415" cy="6350"/>
                        </a:xfrm>
                        <a:custGeom>
                          <a:rect b="b" l="l" r="r" t="t"/>
                          <a:pathLst>
                            <a:path extrusionOk="0" h="6350" w="18415">
                              <a:moveTo>
                                <a:pt x="18286" y="0"/>
                              </a:moveTo>
                              <a:lnTo>
                                <a:pt x="0" y="0"/>
                              </a:lnTo>
                              <a:lnTo>
                                <a:pt x="0" y="6096"/>
                              </a:lnTo>
                              <a:lnTo>
                                <a:pt x="18286" y="6096"/>
                              </a:lnTo>
                              <a:lnTo>
                                <a:pt x="18286"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18415" cy="127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8415" cy="12700"/>
                        </a:xfrm>
                        <a:prstGeom prst="rect"/>
                        <a:ln/>
                      </pic:spPr>
                    </pic:pic>
                  </a:graphicData>
                </a:graphic>
              </wp:anchor>
            </w:drawing>
          </mc:Fallback>
        </mc:AlternateContent>
      </w:r>
    </w:p>
    <w:tbl>
      <w:tblPr>
        <w:tblStyle w:val="Table7"/>
        <w:tblW w:w="9637.999999999998" w:type="dxa"/>
        <w:jc w:val="left"/>
        <w:tblInd w:w="148.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4261"/>
        <w:gridCol w:w="1392"/>
        <w:gridCol w:w="1329"/>
        <w:gridCol w:w="1327"/>
        <w:gridCol w:w="1329"/>
        <w:tblGridChange w:id="0">
          <w:tblGrid>
            <w:gridCol w:w="4261"/>
            <w:gridCol w:w="1392"/>
            <w:gridCol w:w="1329"/>
            <w:gridCol w:w="1327"/>
            <w:gridCol w:w="1329"/>
          </w:tblGrid>
        </w:tblGridChange>
      </w:tblGrid>
      <w:tr>
        <w:trPr>
          <w:cantSplit w:val="0"/>
          <w:trHeight w:val="312"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D2">
            <w:pPr>
              <w:spacing w:before="3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Pericolo</w:t>
            </w:r>
          </w:p>
        </w:tc>
        <w:tc>
          <w:tcPr>
            <w:tcBorders>
              <w:left w:color="d15b46" w:space="0" w:sz="12" w:val="single"/>
              <w:bottom w:color="d15b46" w:space="0" w:sz="4" w:val="single"/>
              <w:right w:color="d15b46" w:space="0" w:sz="4" w:val="single"/>
            </w:tcBorders>
          </w:tcPr>
          <w:p w:rsidR="00000000" w:rsidDel="00000000" w:rsidP="00000000" w:rsidRDefault="00000000" w:rsidRPr="00000000" w14:paraId="000000D3">
            <w:pPr>
              <w:spacing w:before="35" w:lineRule="auto"/>
              <w:ind w:left="4" w:righ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 (%)</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D4">
            <w:pPr>
              <w:spacing w:before="35" w:lineRule="auto"/>
              <w:ind w:left="1"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D5">
            <w:pPr>
              <w:spacing w:before="35"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D6">
            <w:pPr>
              <w:spacing w:before="35" w:lineRule="auto"/>
              <w:ind w:left="4"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D7">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Disturbi muscolo-scheletrici (postura/carichi)</w:t>
            </w:r>
            <w:r w:rsidDel="00000000" w:rsidR="00000000" w:rsidRPr="00000000">
              <w:rPr>
                <w:rtl w:val="0"/>
              </w:rPr>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D8">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D9">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DA">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DB">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3,20</w:t>
            </w:r>
            <w:r w:rsidDel="00000000" w:rsidR="00000000" w:rsidRPr="00000000">
              <w:rPr>
                <w:rFonts w:ascii="Arial" w:cs="Arial" w:eastAsia="Arial" w:hAnsi="Arial"/>
                <w:sz w:val="20"/>
                <w:szCs w:val="20"/>
                <w:rtl w:val="0"/>
              </w:rPr>
              <w:t xml:space="preserve">*</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DC">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Urti, tagli e abrasioni (uso coltelli/vetro)</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DD">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DE">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DF">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0">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2,40</w:t>
            </w:r>
            <w:r w:rsidDel="00000000" w:rsidR="00000000" w:rsidRPr="00000000">
              <w:rPr>
                <w:rFonts w:ascii="Arial" w:cs="Arial" w:eastAsia="Arial" w:hAnsi="Arial"/>
                <w:sz w:val="20"/>
                <w:szCs w:val="20"/>
                <w:rtl w:val="0"/>
              </w:rPr>
              <w:t xml:space="preserve">*</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1">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Contatto con sostanze calde (vapore/piastre)</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E2">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3">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4">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5">
            <w:pPr>
              <w:spacing w:before="45" w:lineRule="auto"/>
              <w:ind w:left="3" w:right="2"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2,00</w:t>
            </w: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6">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Scivolamenti e cadute al piano</w:t>
            </w:r>
          </w:p>
        </w:tc>
        <w:tc>
          <w:tcPr>
            <w:tcBorders>
              <w:top w:color="d15b46" w:space="0" w:sz="4" w:val="single"/>
              <w:left w:color="d15b46" w:space="0" w:sz="12" w:val="single"/>
              <w:bottom w:color="000000" w:space="0" w:sz="0" w:val="nil"/>
              <w:right w:color="d15b46" w:space="0" w:sz="4" w:val="single"/>
            </w:tcBorders>
          </w:tcPr>
          <w:p w:rsidR="00000000" w:rsidDel="00000000" w:rsidP="00000000" w:rsidRDefault="00000000" w:rsidRPr="00000000" w14:paraId="000000E7">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70</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0E8">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0E9">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0EA">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2,80</w:t>
            </w: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0EB">
      <w:pPr>
        <w:widowControl w:val="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C">
      <w:pPr>
        <w:widowControl w:val="0"/>
        <w:spacing w:before="57" w:lineRule="auto"/>
        <w:rPr>
          <w:rFonts w:ascii="Arial" w:cs="Arial" w:eastAsia="Arial" w:hAnsi="Arial"/>
          <w:b w:val="1"/>
          <w:bCs w:val="1"/>
          <w:sz w:val="20"/>
          <w:szCs w:val="20"/>
        </w:rPr>
      </w:pPr>
      <w:r w:rsidDel="00000000" w:rsidR="00000000" w:rsidRPr="00000000">
        <w:rPr>
          <w:rtl w:val="0"/>
        </w:rPr>
      </w:r>
    </w:p>
    <w:tbl>
      <w:tblPr>
        <w:tblStyle w:val="Table8"/>
        <w:tblW w:w="9640.0" w:type="dxa"/>
        <w:jc w:val="left"/>
        <w:tblInd w:w="148.0" w:type="dxa"/>
        <w:tblLayout w:type="fixed"/>
        <w:tblLook w:val="0000"/>
      </w:tblPr>
      <w:tblGrid>
        <w:gridCol w:w="9640"/>
        <w:tblGridChange w:id="0">
          <w:tblGrid>
            <w:gridCol w:w="9640"/>
          </w:tblGrid>
        </w:tblGridChange>
      </w:tblGrid>
      <w:tr>
        <w:trPr>
          <w:cantSplit w:val="0"/>
          <w:trHeight w:val="268" w:hRule="atLeast"/>
          <w:tblHeader w:val="0"/>
        </w:trPr>
        <w:tc>
          <w:tcPr>
            <w:tcBorders>
              <w:bottom w:color="d15b46" w:space="0" w:sz="12" w:val="single"/>
            </w:tcBorders>
          </w:tcPr>
          <w:p w:rsidR="00000000" w:rsidDel="00000000" w:rsidP="00000000" w:rsidRDefault="00000000" w:rsidRPr="00000000" w14:paraId="000000ED">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2" w:hRule="atLeast"/>
          <w:tblHeader w:val="0"/>
        </w:trPr>
        <w:tc>
          <w:tcPr>
            <w:tcBorders>
              <w:top w:color="d15b46" w:space="0" w:sz="12" w:val="single"/>
            </w:tcBorders>
          </w:tcPr>
          <w:p w:rsidR="00000000" w:rsidDel="00000000" w:rsidP="00000000" w:rsidRDefault="00000000" w:rsidRPr="00000000" w14:paraId="000000EE">
            <w:pPr>
              <w:numPr>
                <w:ilvl w:val="0"/>
                <w:numId w:val="1"/>
              </w:numPr>
              <w:spacing w:after="0" w:afterAutospacing="0" w:before="23" w:line="210" w:lineRule="auto"/>
              <w:ind w:left="720" w:right="3"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Guanti protettivi</w:t>
              <w:tab/>
              <w:t xml:space="preserve">per la manipolazione di detergenti chimici o durante il lavaggio.</w:t>
            </w:r>
          </w:p>
          <w:p w:rsidR="00000000" w:rsidDel="00000000" w:rsidP="00000000" w:rsidRDefault="00000000" w:rsidRPr="00000000" w14:paraId="000000EF">
            <w:pPr>
              <w:numPr>
                <w:ilvl w:val="0"/>
                <w:numId w:val="1"/>
              </w:numPr>
              <w:spacing w:before="0" w:beforeAutospacing="0" w:line="210" w:lineRule="auto"/>
              <w:ind w:left="720" w:right="3"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Calzature antiscivolo: essenziali per prevenire scivolamenti su pavimenti bagnati o sporchi di grasso/caffè.</w:t>
            </w:r>
          </w:p>
          <w:p w:rsidR="00000000" w:rsidDel="00000000" w:rsidP="00000000" w:rsidRDefault="00000000" w:rsidRPr="00000000" w14:paraId="000000F0">
            <w:pPr>
              <w:spacing w:before="23" w:line="210" w:lineRule="auto"/>
              <w:ind w:left="3" w:right="3" w:firstLine="0"/>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F1">
      <w:pPr>
        <w:widowControl w:val="0"/>
        <w:spacing w:before="88"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2">
      <w:pPr>
        <w:spacing w:line="276" w:lineRule="auto"/>
        <w:ind w:left="140" w:right="135" w:firstLine="0"/>
        <w:jc w:val="both"/>
        <w:rPr>
          <w:sz w:val="16"/>
          <w:szCs w:val="16"/>
        </w:rPr>
      </w:pPr>
      <w:r w:rsidDel="00000000" w:rsidR="00000000" w:rsidRPr="00000000">
        <w:rPr>
          <w:sz w:val="16"/>
          <w:szCs w:val="16"/>
          <w:rtl w:val="0"/>
        </w:rPr>
        <w:t xml:space="preserve">* Il valore R calcolato è una stima del livello di rischio collegato alla singola fase di lavoro tenendo conto dei tre fattori considerati: probabilità, danno ed esposizione. Il valore vuole essere una mera indicazione operativa finalizzata ad individuare le attività a maggior rischio. Il valore complessivo del rischio specifico, per la mansione in oggetto, è riportato nella sezione dedicata all'interno di questa scheda.</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95" w:hanging="233"/>
      </w:pPr>
      <w:rPr>
        <w:u w:val="none"/>
      </w:rPr>
    </w:lvl>
    <w:lvl w:ilvl="1">
      <w:start w:val="0"/>
      <w:numFmt w:val="bullet"/>
      <w:lvlText w:val="•"/>
      <w:lvlJc w:val="left"/>
      <w:pPr>
        <w:ind w:left="814" w:hanging="232.9999999999999"/>
      </w:pPr>
      <w:rPr>
        <w:u w:val="none"/>
      </w:rPr>
    </w:lvl>
    <w:lvl w:ilvl="2">
      <w:start w:val="0"/>
      <w:numFmt w:val="bullet"/>
      <w:lvlText w:val="•"/>
      <w:lvlJc w:val="left"/>
      <w:pPr>
        <w:ind w:left="1528" w:hanging="233"/>
      </w:pPr>
      <w:rPr>
        <w:u w:val="none"/>
      </w:rPr>
    </w:lvl>
    <w:lvl w:ilvl="3">
      <w:start w:val="0"/>
      <w:numFmt w:val="bullet"/>
      <w:lvlText w:val="•"/>
      <w:lvlJc w:val="left"/>
      <w:pPr>
        <w:ind w:left="2242" w:hanging="233.00000000000023"/>
      </w:pPr>
      <w:rPr>
        <w:u w:val="none"/>
      </w:rPr>
    </w:lvl>
    <w:lvl w:ilvl="4">
      <w:start w:val="0"/>
      <w:numFmt w:val="bullet"/>
      <w:lvlText w:val="•"/>
      <w:lvlJc w:val="left"/>
      <w:pPr>
        <w:ind w:left="2956" w:hanging="233"/>
      </w:pPr>
      <w:rPr>
        <w:u w:val="none"/>
      </w:rPr>
    </w:lvl>
    <w:lvl w:ilvl="5">
      <w:start w:val="0"/>
      <w:numFmt w:val="bullet"/>
      <w:lvlText w:val="•"/>
      <w:lvlJc w:val="left"/>
      <w:pPr>
        <w:ind w:left="3670" w:hanging="233"/>
      </w:pPr>
      <w:rPr>
        <w:u w:val="none"/>
      </w:rPr>
    </w:lvl>
    <w:lvl w:ilvl="6">
      <w:start w:val="0"/>
      <w:numFmt w:val="bullet"/>
      <w:lvlText w:val="•"/>
      <w:lvlJc w:val="left"/>
      <w:pPr>
        <w:ind w:left="4384" w:hanging="233"/>
      </w:pPr>
      <w:rPr>
        <w:u w:val="none"/>
      </w:rPr>
    </w:lvl>
    <w:lvl w:ilvl="7">
      <w:start w:val="0"/>
      <w:numFmt w:val="bullet"/>
      <w:lvlText w:val="•"/>
      <w:lvlJc w:val="left"/>
      <w:pPr>
        <w:ind w:left="5098" w:hanging="233"/>
      </w:pPr>
      <w:rPr>
        <w:u w:val="none"/>
      </w:rPr>
    </w:lvl>
    <w:lvl w:ilvl="8">
      <w:start w:val="0"/>
      <w:numFmt w:val="bullet"/>
      <w:lvlText w:val="•"/>
      <w:lvlJc w:val="left"/>
      <w:pPr>
        <w:ind w:left="5812" w:hanging="232.9999999999991"/>
      </w:pPr>
      <w:rPr>
        <w:u w:val="none"/>
      </w:rPr>
    </w:lvl>
  </w:abstractNum>
  <w:abstractNum w:abstractNumId="3">
    <w:lvl w:ilvl="0">
      <w:start w:val="0"/>
      <w:numFmt w:val="bullet"/>
      <w:lvlText w:val="-"/>
      <w:lvlJc w:val="left"/>
      <w:pPr>
        <w:ind w:left="140" w:hanging="123"/>
      </w:pPr>
      <w:rPr>
        <w:u w:val="none"/>
      </w:rPr>
    </w:lvl>
    <w:lvl w:ilvl="1">
      <w:start w:val="0"/>
      <w:numFmt w:val="bullet"/>
      <w:lvlText w:val="-"/>
      <w:lvlJc w:val="left"/>
      <w:pPr>
        <w:ind w:left="140" w:hanging="123"/>
      </w:pPr>
      <w:rPr>
        <w:u w:val="none"/>
      </w:rPr>
    </w:lvl>
    <w:lvl w:ilvl="2">
      <w:start w:val="0"/>
      <w:numFmt w:val="bullet"/>
      <w:lvlText w:val="•"/>
      <w:lvlJc w:val="left"/>
      <w:pPr>
        <w:ind w:left="2096" w:hanging="123.00000000000023"/>
      </w:pPr>
      <w:rPr>
        <w:u w:val="none"/>
      </w:rPr>
    </w:lvl>
    <w:lvl w:ilvl="3">
      <w:start w:val="0"/>
      <w:numFmt w:val="bullet"/>
      <w:lvlText w:val="•"/>
      <w:lvlJc w:val="left"/>
      <w:pPr>
        <w:ind w:left="3074" w:hanging="123.00000000000045"/>
      </w:pPr>
      <w:rPr>
        <w:u w:val="none"/>
      </w:rPr>
    </w:lvl>
    <w:lvl w:ilvl="4">
      <w:start w:val="0"/>
      <w:numFmt w:val="bullet"/>
      <w:lvlText w:val="•"/>
      <w:lvlJc w:val="left"/>
      <w:pPr>
        <w:ind w:left="4052" w:hanging="123"/>
      </w:pPr>
      <w:rPr>
        <w:u w:val="none"/>
      </w:rPr>
    </w:lvl>
    <w:lvl w:ilvl="5">
      <w:start w:val="0"/>
      <w:numFmt w:val="bullet"/>
      <w:lvlText w:val="•"/>
      <w:lvlJc w:val="left"/>
      <w:pPr>
        <w:ind w:left="5031" w:hanging="123"/>
      </w:pPr>
      <w:rPr>
        <w:u w:val="none"/>
      </w:rPr>
    </w:lvl>
    <w:lvl w:ilvl="6">
      <w:start w:val="0"/>
      <w:numFmt w:val="bullet"/>
      <w:lvlText w:val="•"/>
      <w:lvlJc w:val="left"/>
      <w:pPr>
        <w:ind w:left="6009" w:hanging="123"/>
      </w:pPr>
      <w:rPr>
        <w:u w:val="none"/>
      </w:rPr>
    </w:lvl>
    <w:lvl w:ilvl="7">
      <w:start w:val="0"/>
      <w:numFmt w:val="bullet"/>
      <w:lvlText w:val="•"/>
      <w:lvlJc w:val="left"/>
      <w:pPr>
        <w:ind w:left="6987" w:hanging="122.99999999999909"/>
      </w:pPr>
      <w:rPr>
        <w:u w:val="none"/>
      </w:rPr>
    </w:lvl>
    <w:lvl w:ilvl="8">
      <w:start w:val="0"/>
      <w:numFmt w:val="bullet"/>
      <w:lvlText w:val="•"/>
      <w:lvlJc w:val="left"/>
      <w:pPr>
        <w:ind w:left="7965" w:hanging="123"/>
      </w:pPr>
      <w:rPr>
        <w:u w:val="none"/>
      </w:rPr>
    </w:lvl>
  </w:abstractNum>
  <w:abstractNum w:abstractNumId="4">
    <w:lvl w:ilvl="0">
      <w:start w:val="1"/>
      <w:numFmt w:val="lowerLetter"/>
      <w:lvlText w:val="%1)"/>
      <w:lvlJc w:val="left"/>
      <w:pPr>
        <w:ind w:left="140" w:hanging="233"/>
      </w:pPr>
      <w:rPr>
        <w:u w:val="none"/>
      </w:rPr>
    </w:lvl>
    <w:lvl w:ilvl="1">
      <w:start w:val="1"/>
      <w:numFmt w:val="upperLetter"/>
      <w:lvlText w:val="%2)"/>
      <w:lvlJc w:val="left"/>
      <w:pPr>
        <w:ind w:left="395" w:hanging="255"/>
      </w:pPr>
      <w:rPr>
        <w:u w:val="none"/>
      </w:rPr>
    </w:lvl>
    <w:lvl w:ilvl="2">
      <w:start w:val="1"/>
      <w:numFmt w:val="decimal"/>
      <w:lvlText w:val="%3-"/>
      <w:lvlJc w:val="left"/>
      <w:pPr>
        <w:ind w:left="374" w:hanging="234"/>
      </w:pPr>
      <w:rPr>
        <w:u w:val="none"/>
      </w:rPr>
    </w:lvl>
    <w:lvl w:ilvl="3">
      <w:start w:val="1"/>
      <w:numFmt w:val="lowerLetter"/>
      <w:lvlText w:val="%4)"/>
      <w:lvlJc w:val="left"/>
      <w:pPr>
        <w:ind w:left="373" w:hanging="233.0000000000000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5">
    <w:lvl w:ilvl="0">
      <w:start w:val="1"/>
      <w:numFmt w:val="upperLetter"/>
      <w:lvlText w:val="%1)"/>
      <w:lvlJc w:val="left"/>
      <w:pPr>
        <w:ind w:left="395" w:hanging="255"/>
      </w:pPr>
      <w:rPr>
        <w:u w:val="none"/>
      </w:rPr>
    </w:lvl>
    <w:lvl w:ilvl="1">
      <w:start w:val="1"/>
      <w:numFmt w:val="decimal"/>
      <w:lvlText w:val="%2-"/>
      <w:lvlJc w:val="left"/>
      <w:pPr>
        <w:ind w:left="374" w:hanging="234"/>
      </w:pPr>
      <w:rPr>
        <w:u w:val="none"/>
      </w:rPr>
    </w:lvl>
    <w:lvl w:ilvl="2">
      <w:start w:val="1"/>
      <w:numFmt w:val="lowerLetter"/>
      <w:lvlText w:val="%3)"/>
      <w:lvlJc w:val="left"/>
      <w:pPr>
        <w:ind w:left="373" w:hanging="233.00000000000003"/>
      </w:pPr>
      <w:rPr>
        <w:u w:val="none"/>
      </w:rPr>
    </w:lvl>
    <w:lvl w:ilvl="3">
      <w:start w:val="0"/>
      <w:numFmt w:val="bullet"/>
      <w:lvlText w:val="•"/>
      <w:lvlJc w:val="left"/>
      <w:pPr>
        <w:ind w:left="1590" w:hanging="23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6">
    <w:lvl w:ilvl="0">
      <w:start w:val="1"/>
      <w:numFmt w:val="upperLetter"/>
      <w:lvlText w:val="%1)"/>
      <w:lvlJc w:val="left"/>
      <w:pPr>
        <w:ind w:left="395" w:hanging="255"/>
      </w:pPr>
      <w:rPr>
        <w:u w:val="none"/>
      </w:rPr>
    </w:lvl>
    <w:lvl w:ilvl="1">
      <w:start w:val="1"/>
      <w:numFmt w:val="decimal"/>
      <w:lvlText w:val="%2-"/>
      <w:lvlJc w:val="left"/>
      <w:pPr>
        <w:ind w:left="374" w:hanging="234"/>
      </w:pPr>
      <w:rPr>
        <w:u w:val="none"/>
      </w:rPr>
    </w:lvl>
    <w:lvl w:ilvl="2">
      <w:start w:val="1"/>
      <w:numFmt w:val="lowerLetter"/>
      <w:lvlText w:val="%3)"/>
      <w:lvlJc w:val="left"/>
      <w:pPr>
        <w:ind w:left="373" w:hanging="233.00000000000003"/>
      </w:pPr>
      <w:rPr>
        <w:u w:val="none"/>
      </w:rPr>
    </w:lvl>
    <w:lvl w:ilvl="3">
      <w:start w:val="0"/>
      <w:numFmt w:val="bullet"/>
      <w:lvlText w:val="•"/>
      <w:lvlJc w:val="left"/>
      <w:pPr>
        <w:ind w:left="1590" w:hanging="23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95" w:hanging="245"/>
      </w:pPr>
      <w:rPr>
        <w:u w:val="none"/>
      </w:rPr>
    </w:lvl>
    <w:lvl w:ilvl="1">
      <w:start w:val="0"/>
      <w:numFmt w:val="bullet"/>
      <w:lvlText w:val="•"/>
      <w:lvlJc w:val="left"/>
      <w:pPr>
        <w:ind w:left="814" w:hanging="245"/>
      </w:pPr>
      <w:rPr>
        <w:u w:val="none"/>
      </w:rPr>
    </w:lvl>
    <w:lvl w:ilvl="2">
      <w:start w:val="0"/>
      <w:numFmt w:val="bullet"/>
      <w:lvlText w:val="•"/>
      <w:lvlJc w:val="left"/>
      <w:pPr>
        <w:ind w:left="1528" w:hanging="245"/>
      </w:pPr>
      <w:rPr>
        <w:u w:val="none"/>
      </w:rPr>
    </w:lvl>
    <w:lvl w:ilvl="3">
      <w:start w:val="0"/>
      <w:numFmt w:val="bullet"/>
      <w:lvlText w:val="•"/>
      <w:lvlJc w:val="left"/>
      <w:pPr>
        <w:ind w:left="2242" w:hanging="245"/>
      </w:pPr>
      <w:rPr>
        <w:u w:val="none"/>
      </w:rPr>
    </w:lvl>
    <w:lvl w:ilvl="4">
      <w:start w:val="0"/>
      <w:numFmt w:val="bullet"/>
      <w:lvlText w:val="•"/>
      <w:lvlJc w:val="left"/>
      <w:pPr>
        <w:ind w:left="2956" w:hanging="245"/>
      </w:pPr>
      <w:rPr>
        <w:u w:val="none"/>
      </w:rPr>
    </w:lvl>
    <w:lvl w:ilvl="5">
      <w:start w:val="0"/>
      <w:numFmt w:val="bullet"/>
      <w:lvlText w:val="•"/>
      <w:lvlJc w:val="left"/>
      <w:pPr>
        <w:ind w:left="3670" w:hanging="245"/>
      </w:pPr>
      <w:rPr>
        <w:u w:val="none"/>
      </w:rPr>
    </w:lvl>
    <w:lvl w:ilvl="6">
      <w:start w:val="0"/>
      <w:numFmt w:val="bullet"/>
      <w:lvlText w:val="•"/>
      <w:lvlJc w:val="left"/>
      <w:pPr>
        <w:ind w:left="4384" w:hanging="245"/>
      </w:pPr>
      <w:rPr>
        <w:u w:val="none"/>
      </w:rPr>
    </w:lvl>
    <w:lvl w:ilvl="7">
      <w:start w:val="0"/>
      <w:numFmt w:val="bullet"/>
      <w:lvlText w:val="•"/>
      <w:lvlJc w:val="left"/>
      <w:pPr>
        <w:ind w:left="5098" w:hanging="245"/>
      </w:pPr>
      <w:rPr>
        <w:u w:val="none"/>
      </w:rPr>
    </w:lvl>
    <w:lvl w:ilvl="8">
      <w:start w:val="0"/>
      <w:numFmt w:val="bullet"/>
      <w:lvlText w:val="•"/>
      <w:lvlJc w:val="left"/>
      <w:pPr>
        <w:ind w:left="5812" w:hanging="245"/>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tblPr>
      <w:tblStyleRowBandSize w:val="1"/>
      <w:tblStyleColBandSize w:val="1"/>
      <w:tblCellMar>
        <w:top w:w="0.0" w:type="dxa"/>
        <w:left w:w="0.0" w:type="dxa"/>
        <w:bottom w:w="0.0" w:type="dxa"/>
        <w:right w:w="0.0" w:type="dxa"/>
      </w:tblCellMar>
    </w:tblPr>
  </w:style>
  <w:style w:type="table" w:styleId="Table2">
    <w:basedOn w:val="TableNormal"/>
    <w:pPr>
      <w:widowControl w:val="0"/>
    </w:pPr>
    <w:tblPr>
      <w:tblStyleRowBandSize w:val="1"/>
      <w:tblStyleColBandSize w:val="1"/>
      <w:tblCellMar>
        <w:top w:w="0.0" w:type="dxa"/>
        <w:left w:w="0.0" w:type="dxa"/>
        <w:bottom w:w="0.0" w:type="dxa"/>
        <w:right w:w="0.0" w:type="dxa"/>
      </w:tblCellMar>
    </w:tblPr>
  </w:style>
  <w:style w:type="table" w:styleId="Table3">
    <w:basedOn w:val="TableNormal"/>
    <w:pPr>
      <w:widowControl w:val="0"/>
    </w:pPr>
    <w:tblPr>
      <w:tblStyleRowBandSize w:val="1"/>
      <w:tblStyleColBandSize w:val="1"/>
      <w:tblCellMar>
        <w:top w:w="0.0" w:type="dxa"/>
        <w:left w:w="0.0" w:type="dxa"/>
        <w:bottom w:w="0.0" w:type="dxa"/>
        <w:right w:w="0.0" w:type="dxa"/>
      </w:tblCellMar>
    </w:tblPr>
  </w:style>
  <w:style w:type="table" w:styleId="Table4">
    <w:basedOn w:val="TableNormal"/>
    <w:pPr>
      <w:widowControl w:val="0"/>
    </w:pPr>
    <w:tblPr>
      <w:tblStyleRowBandSize w:val="1"/>
      <w:tblStyleColBandSize w:val="1"/>
      <w:tblCellMar>
        <w:top w:w="0.0" w:type="dxa"/>
        <w:left w:w="0.0" w:type="dxa"/>
        <w:bottom w:w="0.0" w:type="dxa"/>
        <w:right w:w="0.0" w:type="dxa"/>
      </w:tblCellMar>
    </w:tblPr>
  </w:style>
  <w:style w:type="table" w:styleId="Table5">
    <w:basedOn w:val="TableNormal"/>
    <w:pPr>
      <w:widowControl w:val="0"/>
    </w:pPr>
    <w:tblPr>
      <w:tblStyleRowBandSize w:val="1"/>
      <w:tblStyleColBandSize w:val="1"/>
      <w:tblCellMar>
        <w:top w:w="0.0" w:type="dxa"/>
        <w:left w:w="0.0" w:type="dxa"/>
        <w:bottom w:w="0.0" w:type="dxa"/>
        <w:right w:w="0.0" w:type="dxa"/>
      </w:tblCellMar>
    </w:tblPr>
  </w:style>
  <w:style w:type="table" w:styleId="Table6">
    <w:basedOn w:val="TableNormal"/>
    <w:pPr>
      <w:widowControl w:val="0"/>
    </w:pPr>
    <w:tblPr>
      <w:tblStyleRowBandSize w:val="1"/>
      <w:tblStyleColBandSize w:val="1"/>
      <w:tblCellMar>
        <w:top w:w="0.0" w:type="dxa"/>
        <w:left w:w="0.0" w:type="dxa"/>
        <w:bottom w:w="0.0" w:type="dxa"/>
        <w:right w:w="0.0" w:type="dxa"/>
      </w:tblCellMar>
    </w:tblPr>
  </w:style>
  <w:style w:type="table" w:styleId="Table7">
    <w:basedOn w:val="TableNormal"/>
    <w:pPr>
      <w:widowControl w:val="0"/>
    </w:pPr>
    <w:tblPr>
      <w:tblStyleRowBandSize w:val="1"/>
      <w:tblStyleColBandSize w:val="1"/>
      <w:tblCellMar>
        <w:top w:w="0.0" w:type="dxa"/>
        <w:left w:w="0.0" w:type="dxa"/>
        <w:bottom w:w="0.0" w:type="dxa"/>
        <w:right w:w="0.0" w:type="dxa"/>
      </w:tblCellMar>
    </w:tblPr>
  </w:style>
  <w:style w:type="table" w:styleId="Table8">
    <w:basedOn w:val="TableNormal"/>
    <w:pPr>
      <w:widowControl w:val="0"/>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85PIdyiWECRo+R+sOsBn4cDQA==">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2026-02-18T09:51:00Z</dcterms:created>
  <dc:creator>Easywork Italia</dc:creator>
</cp:coreProperties>
</file>