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2614B" w14:textId="77777777" w:rsidR="001854FF" w:rsidRDefault="001854FF" w:rsidP="007F4D5C">
      <w:pPr>
        <w:pStyle w:val="Titolo1"/>
      </w:pPr>
      <w:bookmarkStart w:id="0" w:name="_Toc189737573"/>
      <w:bookmarkStart w:id="1" w:name="_Toc222155006"/>
      <w:r>
        <w:t>Attrezzatura: ATTREZZATURE DA CUCINA</w:t>
      </w:r>
      <w:bookmarkEnd w:id="0"/>
      <w:bookmarkEnd w:id="1"/>
    </w:p>
    <w:p w14:paraId="03EB4CE5" w14:textId="77777777" w:rsidR="001854FF" w:rsidRDefault="001854FF" w:rsidP="001854FF">
      <w:pPr>
        <w:pStyle w:val="Titolo2"/>
      </w:pPr>
      <w:bookmarkStart w:id="2" w:name="_Toc189737574"/>
      <w:bookmarkStart w:id="3" w:name="_Toc222155007"/>
      <w:r>
        <w:t>Descrizione</w:t>
      </w:r>
      <w:bookmarkEnd w:id="2"/>
      <w:bookmarkEnd w:id="3"/>
    </w:p>
    <w:p w14:paraId="74F1AE14" w14:textId="4EACC048" w:rsidR="001854FF" w:rsidRDefault="001854FF" w:rsidP="001854FF">
      <w:r>
        <w:t>All'interno del</w:t>
      </w:r>
      <w:r w:rsidR="00C718A4">
        <w:t xml:space="preserve"> bar</w:t>
      </w:r>
      <w:r>
        <w:t xml:space="preserve"> vengono utilizzate alcune attrezzature, quali</w:t>
      </w:r>
      <w:r w:rsidR="004637B5">
        <w:t xml:space="preserve"> frigorifero, macchina del caffè</w:t>
      </w:r>
      <w:r>
        <w:t>, forno elettrico</w:t>
      </w:r>
      <w:r w:rsidR="004637B5">
        <w:t>, utensili manuali.</w:t>
      </w:r>
    </w:p>
    <w:p w14:paraId="76B01AA4" w14:textId="77777777" w:rsidR="001854FF" w:rsidRDefault="001854FF" w:rsidP="001854FF"/>
    <w:tbl>
      <w:tblPr>
        <w:tblW w:w="5000" w:type="pct"/>
        <w:tblBorders>
          <w:insideH w:val="single" w:sz="4" w:space="0" w:color="FF3300"/>
          <w:insideV w:val="single" w:sz="4" w:space="0" w:color="FF3300"/>
        </w:tblBorders>
        <w:tblLayout w:type="fixed"/>
        <w:tblLook w:val="04A0" w:firstRow="1" w:lastRow="0" w:firstColumn="1" w:lastColumn="0" w:noHBand="0" w:noVBand="1"/>
      </w:tblPr>
      <w:tblGrid>
        <w:gridCol w:w="2988"/>
        <w:gridCol w:w="2989"/>
        <w:gridCol w:w="2989"/>
        <w:gridCol w:w="344"/>
        <w:gridCol w:w="308"/>
        <w:gridCol w:w="308"/>
      </w:tblGrid>
      <w:tr w:rsidR="001854FF" w14:paraId="3673C8D7" w14:textId="77777777" w:rsidTr="00162990">
        <w:trPr>
          <w:tblHeader/>
        </w:trPr>
        <w:tc>
          <w:tcPr>
            <w:tcW w:w="4928" w:type="dxa"/>
          </w:tcPr>
          <w:p w14:paraId="5CFAFCA3" w14:textId="77777777" w:rsidR="001854FF" w:rsidRPr="00162990" w:rsidRDefault="001854FF" w:rsidP="001854FF">
            <w:pPr>
              <w:rPr>
                <w:b/>
              </w:rPr>
            </w:pPr>
            <w:r w:rsidRPr="00162990">
              <w:rPr>
                <w:b/>
              </w:rPr>
              <w:t>Individuazione dei rischi</w:t>
            </w:r>
          </w:p>
        </w:tc>
        <w:tc>
          <w:tcPr>
            <w:tcW w:w="4928" w:type="dxa"/>
          </w:tcPr>
          <w:p w14:paraId="23BAEB2F" w14:textId="77777777" w:rsidR="001854FF" w:rsidRPr="00162990" w:rsidRDefault="001854FF" w:rsidP="001854FF">
            <w:pPr>
              <w:rPr>
                <w:b/>
              </w:rPr>
            </w:pPr>
            <w:r w:rsidRPr="00162990">
              <w:rPr>
                <w:b/>
              </w:rPr>
              <w:t>Misure adottate</w:t>
            </w:r>
          </w:p>
        </w:tc>
        <w:tc>
          <w:tcPr>
            <w:tcW w:w="4928" w:type="dxa"/>
          </w:tcPr>
          <w:p w14:paraId="54DD281D" w14:textId="77777777" w:rsidR="001854FF" w:rsidRPr="00162990" w:rsidRDefault="001854FF" w:rsidP="001854FF">
            <w:pPr>
              <w:rPr>
                <w:b/>
              </w:rPr>
            </w:pPr>
            <w:r w:rsidRPr="00162990">
              <w:rPr>
                <w:b/>
              </w:rPr>
              <w:t>Valutazione rischi residui</w:t>
            </w:r>
          </w:p>
        </w:tc>
        <w:tc>
          <w:tcPr>
            <w:tcW w:w="420" w:type="dxa"/>
          </w:tcPr>
          <w:p w14:paraId="4358C9A9" w14:textId="77777777" w:rsidR="001854FF" w:rsidRPr="00162990" w:rsidRDefault="001854FF" w:rsidP="001854FF">
            <w:pPr>
              <w:jc w:val="center"/>
              <w:rPr>
                <w:b/>
              </w:rPr>
            </w:pPr>
            <w:r w:rsidRPr="00162990">
              <w:rPr>
                <w:b/>
              </w:rPr>
              <w:t>P</w:t>
            </w:r>
          </w:p>
        </w:tc>
        <w:tc>
          <w:tcPr>
            <w:tcW w:w="358" w:type="dxa"/>
          </w:tcPr>
          <w:p w14:paraId="403D2C2A" w14:textId="77777777" w:rsidR="001854FF" w:rsidRPr="00162990" w:rsidRDefault="001854FF" w:rsidP="001854FF">
            <w:pPr>
              <w:jc w:val="center"/>
              <w:rPr>
                <w:b/>
              </w:rPr>
            </w:pPr>
            <w:r w:rsidRPr="00162990">
              <w:rPr>
                <w:b/>
              </w:rPr>
              <w:t>D</w:t>
            </w:r>
          </w:p>
        </w:tc>
        <w:tc>
          <w:tcPr>
            <w:tcW w:w="358" w:type="dxa"/>
          </w:tcPr>
          <w:p w14:paraId="05D423F3" w14:textId="77777777" w:rsidR="001854FF" w:rsidRPr="00162990" w:rsidRDefault="001854FF" w:rsidP="001854FF">
            <w:pPr>
              <w:jc w:val="center"/>
              <w:rPr>
                <w:b/>
              </w:rPr>
            </w:pPr>
            <w:r w:rsidRPr="00162990">
              <w:rPr>
                <w:b/>
              </w:rPr>
              <w:t>R</w:t>
            </w:r>
          </w:p>
        </w:tc>
      </w:tr>
      <w:tr w:rsidR="001854FF" w14:paraId="1CD26FC4" w14:textId="77777777" w:rsidTr="00162990">
        <w:tc>
          <w:tcPr>
            <w:tcW w:w="4928" w:type="dxa"/>
          </w:tcPr>
          <w:p w14:paraId="12ECB65A" w14:textId="77777777" w:rsidR="001854FF" w:rsidRDefault="001854FF" w:rsidP="00162990">
            <w:pPr>
              <w:jc w:val="left"/>
              <w:rPr>
                <w:sz w:val="18"/>
                <w:szCs w:val="18"/>
              </w:rPr>
            </w:pPr>
            <w:r>
              <w:rPr>
                <w:b/>
                <w:sz w:val="18"/>
                <w:szCs w:val="18"/>
              </w:rPr>
              <w:t>Elettrocuzione</w:t>
            </w:r>
            <w:r>
              <w:rPr>
                <w:sz w:val="18"/>
                <w:szCs w:val="18"/>
              </w:rPr>
              <w:t>: poiché alcune attrezzature sono alimentate elettricamente, non si può escludere la possibilità di contatti diretti o indiretti con punti in tensione dell'attrezzatura stessa o del cavo di collegamento alla rete di alimentazione.</w:t>
            </w:r>
          </w:p>
        </w:tc>
        <w:tc>
          <w:tcPr>
            <w:tcW w:w="4928" w:type="dxa"/>
          </w:tcPr>
          <w:p w14:paraId="1E1C50CC" w14:textId="77777777" w:rsidR="001854FF" w:rsidRDefault="001854FF" w:rsidP="00162990">
            <w:pPr>
              <w:jc w:val="left"/>
              <w:rPr>
                <w:sz w:val="18"/>
                <w:szCs w:val="18"/>
              </w:rPr>
            </w:pPr>
            <w:r>
              <w:rPr>
                <w:sz w:val="18"/>
                <w:szCs w:val="18"/>
              </w:rPr>
              <w:t xml:space="preserve">Tutti i punti in tensione degli utensili elettrici utilizzati in cucina, così come quelli degli elettrodomestici e dello stesso impianto elettrico, sono stati resi inaccessibili per mezzo di protezioni fisse. Inoltre, le parti metalliche sono collegate all’impianto di messa a terra in modo da evitare contatti indiretti. Sull’impianto sono stati installati sistemi atti ad interrompere l’alimentazione in caso di guasti o sovraccarichi, quali interruttore </w:t>
            </w:r>
            <w:proofErr w:type="spellStart"/>
            <w:r>
              <w:rPr>
                <w:sz w:val="18"/>
                <w:szCs w:val="18"/>
              </w:rPr>
              <w:t>magneto</w:t>
            </w:r>
            <w:proofErr w:type="spellEnd"/>
            <w:r>
              <w:rPr>
                <w:sz w:val="18"/>
                <w:szCs w:val="18"/>
              </w:rPr>
              <w:t>-termico e interruttore differenziale. Sono presenti spine a tre fori che impediscono, grazie al diametro, l’accesso a punti in tensione. L’impianto elettrico è stato realizzato nel rispetto delle norme tecniche, come da dichiarazione di conformità, così come le attrezzature alimentate elettricamente e gli elettrodomestici, certificati “CE”.</w:t>
            </w:r>
          </w:p>
        </w:tc>
        <w:tc>
          <w:tcPr>
            <w:tcW w:w="4928" w:type="dxa"/>
          </w:tcPr>
          <w:p w14:paraId="3F545B21" w14:textId="77777777" w:rsidR="001854FF" w:rsidRDefault="001854FF" w:rsidP="00162990">
            <w:pPr>
              <w:jc w:val="left"/>
              <w:rPr>
                <w:sz w:val="18"/>
                <w:szCs w:val="18"/>
              </w:rPr>
            </w:pPr>
            <w:r>
              <w:rPr>
                <w:sz w:val="18"/>
                <w:szCs w:val="18"/>
              </w:rPr>
              <w:t>Elettrocuzioni possono essere escluse a meno che non vengano rimosse le protezioni, provocando così l’esposizione di punti in tensione al possibile contatto.</w:t>
            </w:r>
          </w:p>
        </w:tc>
        <w:tc>
          <w:tcPr>
            <w:tcW w:w="420" w:type="dxa"/>
          </w:tcPr>
          <w:p w14:paraId="2238E399" w14:textId="77777777" w:rsidR="001854FF" w:rsidRDefault="001854FF" w:rsidP="001854FF">
            <w:pPr>
              <w:jc w:val="center"/>
              <w:rPr>
                <w:sz w:val="18"/>
                <w:szCs w:val="18"/>
              </w:rPr>
            </w:pPr>
            <w:r>
              <w:rPr>
                <w:sz w:val="18"/>
                <w:szCs w:val="18"/>
              </w:rPr>
              <w:t>2</w:t>
            </w:r>
          </w:p>
        </w:tc>
        <w:tc>
          <w:tcPr>
            <w:tcW w:w="358" w:type="dxa"/>
          </w:tcPr>
          <w:p w14:paraId="7B80198E" w14:textId="77777777" w:rsidR="001854FF" w:rsidRDefault="001854FF" w:rsidP="001854FF">
            <w:pPr>
              <w:jc w:val="center"/>
              <w:rPr>
                <w:sz w:val="18"/>
                <w:szCs w:val="18"/>
              </w:rPr>
            </w:pPr>
            <w:r>
              <w:rPr>
                <w:sz w:val="18"/>
                <w:szCs w:val="18"/>
              </w:rPr>
              <w:t>2</w:t>
            </w:r>
          </w:p>
        </w:tc>
        <w:tc>
          <w:tcPr>
            <w:tcW w:w="358" w:type="dxa"/>
          </w:tcPr>
          <w:p w14:paraId="7C614688" w14:textId="77777777" w:rsidR="001854FF" w:rsidRDefault="001854FF" w:rsidP="001854FF">
            <w:r>
              <w:rPr>
                <w:highlight w:val="green"/>
              </w:rPr>
              <w:t>4</w:t>
            </w:r>
          </w:p>
          <w:p w14:paraId="3ADBC99D" w14:textId="77777777" w:rsidR="001854FF" w:rsidRDefault="001854FF" w:rsidP="001854FF">
            <w:pPr>
              <w:jc w:val="center"/>
              <w:rPr>
                <w:sz w:val="18"/>
                <w:szCs w:val="18"/>
              </w:rPr>
            </w:pPr>
          </w:p>
        </w:tc>
      </w:tr>
      <w:tr w:rsidR="001854FF" w14:paraId="3264BAD2" w14:textId="77777777" w:rsidTr="00162990">
        <w:tc>
          <w:tcPr>
            <w:tcW w:w="4928" w:type="dxa"/>
          </w:tcPr>
          <w:p w14:paraId="501682FA" w14:textId="77777777" w:rsidR="001854FF" w:rsidRDefault="001854FF" w:rsidP="00162990">
            <w:pPr>
              <w:jc w:val="left"/>
              <w:rPr>
                <w:sz w:val="18"/>
                <w:szCs w:val="18"/>
              </w:rPr>
            </w:pPr>
            <w:r>
              <w:rPr>
                <w:b/>
                <w:sz w:val="18"/>
                <w:szCs w:val="18"/>
              </w:rPr>
              <w:t>Schiacciamenti</w:t>
            </w:r>
            <w:r>
              <w:rPr>
                <w:sz w:val="18"/>
                <w:szCs w:val="18"/>
              </w:rPr>
              <w:t>: possibile in caso di caduta di materiale pesante (es. pentole) durante lo spostamento da un piano ad un altro.</w:t>
            </w:r>
          </w:p>
        </w:tc>
        <w:tc>
          <w:tcPr>
            <w:tcW w:w="4928" w:type="dxa"/>
          </w:tcPr>
          <w:p w14:paraId="0AAB8352" w14:textId="77777777" w:rsidR="001854FF" w:rsidRDefault="001854FF" w:rsidP="00162990">
            <w:pPr>
              <w:jc w:val="left"/>
              <w:rPr>
                <w:sz w:val="18"/>
                <w:szCs w:val="18"/>
              </w:rPr>
            </w:pPr>
            <w:r>
              <w:rPr>
                <w:sz w:val="18"/>
                <w:szCs w:val="18"/>
              </w:rPr>
              <w:t>Le stesse pentole, teglie e padelle, sono dotate di impugnature atte a garantire una presa corretta e ridurre così il rischio di caduta.</w:t>
            </w:r>
          </w:p>
        </w:tc>
        <w:tc>
          <w:tcPr>
            <w:tcW w:w="4928" w:type="dxa"/>
          </w:tcPr>
          <w:p w14:paraId="70D993BD" w14:textId="77777777" w:rsidR="001854FF" w:rsidRDefault="001854FF" w:rsidP="00162990">
            <w:pPr>
              <w:jc w:val="left"/>
              <w:rPr>
                <w:sz w:val="18"/>
                <w:szCs w:val="18"/>
              </w:rPr>
            </w:pPr>
            <w:r>
              <w:rPr>
                <w:sz w:val="18"/>
                <w:szCs w:val="18"/>
              </w:rPr>
              <w:t>Il rischio non può essere del tutto escluso. Tuttavia, il corretto operare fa sì che questo sia ridotto.</w:t>
            </w:r>
          </w:p>
        </w:tc>
        <w:tc>
          <w:tcPr>
            <w:tcW w:w="420" w:type="dxa"/>
          </w:tcPr>
          <w:p w14:paraId="6605A747" w14:textId="77777777" w:rsidR="001854FF" w:rsidRDefault="001854FF" w:rsidP="001854FF">
            <w:pPr>
              <w:jc w:val="center"/>
              <w:rPr>
                <w:sz w:val="18"/>
                <w:szCs w:val="18"/>
              </w:rPr>
            </w:pPr>
            <w:r>
              <w:rPr>
                <w:sz w:val="18"/>
                <w:szCs w:val="18"/>
              </w:rPr>
              <w:t>1</w:t>
            </w:r>
          </w:p>
        </w:tc>
        <w:tc>
          <w:tcPr>
            <w:tcW w:w="358" w:type="dxa"/>
          </w:tcPr>
          <w:p w14:paraId="01EF451C" w14:textId="77777777" w:rsidR="001854FF" w:rsidRDefault="001854FF" w:rsidP="001854FF">
            <w:pPr>
              <w:jc w:val="center"/>
              <w:rPr>
                <w:sz w:val="18"/>
                <w:szCs w:val="18"/>
              </w:rPr>
            </w:pPr>
            <w:r>
              <w:rPr>
                <w:sz w:val="18"/>
                <w:szCs w:val="18"/>
              </w:rPr>
              <w:t>2</w:t>
            </w:r>
          </w:p>
        </w:tc>
        <w:tc>
          <w:tcPr>
            <w:tcW w:w="358" w:type="dxa"/>
          </w:tcPr>
          <w:p w14:paraId="533AEF61" w14:textId="77777777" w:rsidR="001854FF" w:rsidRDefault="001854FF" w:rsidP="001854FF">
            <w:r>
              <w:rPr>
                <w:highlight w:val="green"/>
              </w:rPr>
              <w:t>2</w:t>
            </w:r>
          </w:p>
          <w:p w14:paraId="16FE3C87" w14:textId="77777777" w:rsidR="001854FF" w:rsidRDefault="001854FF" w:rsidP="001854FF">
            <w:pPr>
              <w:jc w:val="center"/>
              <w:rPr>
                <w:sz w:val="18"/>
                <w:szCs w:val="18"/>
              </w:rPr>
            </w:pPr>
          </w:p>
        </w:tc>
      </w:tr>
      <w:tr w:rsidR="001854FF" w14:paraId="4E01B50A" w14:textId="77777777" w:rsidTr="00162990">
        <w:tc>
          <w:tcPr>
            <w:tcW w:w="4928" w:type="dxa"/>
          </w:tcPr>
          <w:p w14:paraId="5D5FD178" w14:textId="77777777" w:rsidR="001854FF" w:rsidRDefault="001854FF" w:rsidP="00162990">
            <w:pPr>
              <w:jc w:val="left"/>
              <w:rPr>
                <w:sz w:val="18"/>
                <w:szCs w:val="18"/>
              </w:rPr>
            </w:pPr>
            <w:r>
              <w:rPr>
                <w:b/>
                <w:sz w:val="18"/>
                <w:szCs w:val="18"/>
              </w:rPr>
              <w:t>Ustioni</w:t>
            </w:r>
            <w:r>
              <w:rPr>
                <w:sz w:val="18"/>
                <w:szCs w:val="18"/>
              </w:rPr>
              <w:t>: possibili in caso di contatto accidentale con punti ad elevata temperatura del forno, del bollitore o di altre attrezzature calde.</w:t>
            </w:r>
            <w:r>
              <w:rPr>
                <w:sz w:val="18"/>
                <w:szCs w:val="18"/>
              </w:rPr>
              <w:br/>
            </w:r>
          </w:p>
        </w:tc>
        <w:tc>
          <w:tcPr>
            <w:tcW w:w="4928" w:type="dxa"/>
          </w:tcPr>
          <w:p w14:paraId="3FF3D7DD" w14:textId="77777777" w:rsidR="001854FF" w:rsidRDefault="001854FF" w:rsidP="00162990">
            <w:pPr>
              <w:jc w:val="left"/>
              <w:rPr>
                <w:sz w:val="18"/>
                <w:szCs w:val="18"/>
              </w:rPr>
            </w:pPr>
            <w:r>
              <w:rPr>
                <w:sz w:val="18"/>
                <w:szCs w:val="18"/>
              </w:rPr>
              <w:t>Le pentole e le padelle sono dotate di manici in plastica o, comunque, in materiale a ridotta conduzione termica e l’uso di presine riduce ulteriormente la possibilità di contatto con punti ad elevata temperatura.</w:t>
            </w:r>
          </w:p>
        </w:tc>
        <w:tc>
          <w:tcPr>
            <w:tcW w:w="4928" w:type="dxa"/>
          </w:tcPr>
          <w:p w14:paraId="08AD0903" w14:textId="77777777" w:rsidR="001854FF" w:rsidRDefault="001854FF" w:rsidP="00162990">
            <w:pPr>
              <w:jc w:val="left"/>
              <w:rPr>
                <w:sz w:val="18"/>
                <w:szCs w:val="18"/>
              </w:rPr>
            </w:pPr>
            <w:r>
              <w:rPr>
                <w:sz w:val="18"/>
                <w:szCs w:val="18"/>
              </w:rPr>
              <w:t>Il rischio di ustioni, seppur di ridotta intensità, non è escludibile durante le diverse operazioni. Tuttavia, il rischio è legato ad errori comportamentali nello stesso svolgimento delle attività.</w:t>
            </w:r>
          </w:p>
        </w:tc>
        <w:tc>
          <w:tcPr>
            <w:tcW w:w="420" w:type="dxa"/>
          </w:tcPr>
          <w:p w14:paraId="713F75C1" w14:textId="77777777" w:rsidR="001854FF" w:rsidRDefault="001854FF" w:rsidP="001854FF">
            <w:pPr>
              <w:jc w:val="center"/>
              <w:rPr>
                <w:sz w:val="18"/>
                <w:szCs w:val="18"/>
              </w:rPr>
            </w:pPr>
            <w:r>
              <w:rPr>
                <w:sz w:val="18"/>
                <w:szCs w:val="18"/>
              </w:rPr>
              <w:t>2</w:t>
            </w:r>
          </w:p>
        </w:tc>
        <w:tc>
          <w:tcPr>
            <w:tcW w:w="358" w:type="dxa"/>
          </w:tcPr>
          <w:p w14:paraId="2A9559C3" w14:textId="77777777" w:rsidR="001854FF" w:rsidRDefault="001854FF" w:rsidP="001854FF">
            <w:pPr>
              <w:jc w:val="center"/>
              <w:rPr>
                <w:sz w:val="18"/>
                <w:szCs w:val="18"/>
              </w:rPr>
            </w:pPr>
            <w:r>
              <w:rPr>
                <w:sz w:val="18"/>
                <w:szCs w:val="18"/>
              </w:rPr>
              <w:t>2</w:t>
            </w:r>
          </w:p>
        </w:tc>
        <w:tc>
          <w:tcPr>
            <w:tcW w:w="358" w:type="dxa"/>
          </w:tcPr>
          <w:p w14:paraId="3EA15000" w14:textId="77777777" w:rsidR="001854FF" w:rsidRDefault="001854FF" w:rsidP="001854FF">
            <w:r>
              <w:rPr>
                <w:highlight w:val="green"/>
              </w:rPr>
              <w:t>4</w:t>
            </w:r>
          </w:p>
          <w:p w14:paraId="4D86F8C0" w14:textId="77777777" w:rsidR="001854FF" w:rsidRDefault="001854FF" w:rsidP="001854FF">
            <w:pPr>
              <w:jc w:val="center"/>
              <w:rPr>
                <w:sz w:val="18"/>
                <w:szCs w:val="18"/>
              </w:rPr>
            </w:pPr>
          </w:p>
        </w:tc>
      </w:tr>
      <w:tr w:rsidR="001854FF" w14:paraId="502F1D43" w14:textId="77777777" w:rsidTr="00162990">
        <w:tc>
          <w:tcPr>
            <w:tcW w:w="4928" w:type="dxa"/>
          </w:tcPr>
          <w:p w14:paraId="328B31ED" w14:textId="77777777" w:rsidR="001854FF" w:rsidRDefault="001854FF" w:rsidP="001854FF">
            <w:pPr>
              <w:rPr>
                <w:sz w:val="18"/>
                <w:szCs w:val="18"/>
              </w:rPr>
            </w:pPr>
            <w:r>
              <w:rPr>
                <w:b/>
                <w:sz w:val="18"/>
                <w:szCs w:val="18"/>
              </w:rPr>
              <w:t>Tagli e ferite</w:t>
            </w:r>
            <w:r>
              <w:rPr>
                <w:sz w:val="18"/>
                <w:szCs w:val="18"/>
              </w:rPr>
              <w:t>: A seguito di uso non corretto di attrezzi aventi superfici taglienti</w:t>
            </w:r>
          </w:p>
        </w:tc>
        <w:tc>
          <w:tcPr>
            <w:tcW w:w="4928" w:type="dxa"/>
          </w:tcPr>
          <w:p w14:paraId="21071D27" w14:textId="77777777" w:rsidR="001854FF" w:rsidRDefault="001854FF" w:rsidP="001854FF">
            <w:pPr>
              <w:rPr>
                <w:sz w:val="18"/>
                <w:szCs w:val="18"/>
              </w:rPr>
            </w:pPr>
            <w:r>
              <w:rPr>
                <w:sz w:val="18"/>
                <w:szCs w:val="18"/>
              </w:rPr>
              <w:t>I dipendenti sono informati sulle corrette modalità di utilizzo dell'attrezzatura.</w:t>
            </w:r>
          </w:p>
        </w:tc>
        <w:tc>
          <w:tcPr>
            <w:tcW w:w="4928" w:type="dxa"/>
          </w:tcPr>
          <w:p w14:paraId="28F622A8" w14:textId="77777777" w:rsidR="001854FF" w:rsidRDefault="001854FF" w:rsidP="001854FF">
            <w:pPr>
              <w:rPr>
                <w:sz w:val="18"/>
                <w:szCs w:val="18"/>
              </w:rPr>
            </w:pPr>
            <w:r>
              <w:rPr>
                <w:sz w:val="18"/>
                <w:szCs w:val="18"/>
              </w:rPr>
              <w:t>Incidenti non possono essere del tutto esclusi a seguito di errori nell’utilizzo dei suddetti attrezzi.</w:t>
            </w:r>
          </w:p>
        </w:tc>
        <w:tc>
          <w:tcPr>
            <w:tcW w:w="420" w:type="dxa"/>
          </w:tcPr>
          <w:p w14:paraId="059C576F" w14:textId="77777777" w:rsidR="001854FF" w:rsidRDefault="001854FF" w:rsidP="001854FF">
            <w:pPr>
              <w:jc w:val="center"/>
              <w:rPr>
                <w:sz w:val="18"/>
                <w:szCs w:val="18"/>
              </w:rPr>
            </w:pPr>
            <w:r>
              <w:rPr>
                <w:sz w:val="18"/>
                <w:szCs w:val="18"/>
              </w:rPr>
              <w:t>2</w:t>
            </w:r>
          </w:p>
        </w:tc>
        <w:tc>
          <w:tcPr>
            <w:tcW w:w="358" w:type="dxa"/>
          </w:tcPr>
          <w:p w14:paraId="59D2ECFA" w14:textId="77777777" w:rsidR="001854FF" w:rsidRDefault="001854FF" w:rsidP="001854FF">
            <w:pPr>
              <w:jc w:val="center"/>
              <w:rPr>
                <w:sz w:val="18"/>
                <w:szCs w:val="18"/>
              </w:rPr>
            </w:pPr>
            <w:r>
              <w:rPr>
                <w:sz w:val="18"/>
                <w:szCs w:val="18"/>
              </w:rPr>
              <w:t>2</w:t>
            </w:r>
          </w:p>
        </w:tc>
        <w:tc>
          <w:tcPr>
            <w:tcW w:w="358" w:type="dxa"/>
          </w:tcPr>
          <w:p w14:paraId="0BDA20BE" w14:textId="77777777" w:rsidR="001854FF" w:rsidRDefault="001854FF" w:rsidP="001854FF">
            <w:r>
              <w:rPr>
                <w:highlight w:val="green"/>
              </w:rPr>
              <w:t>4</w:t>
            </w:r>
          </w:p>
          <w:p w14:paraId="4A26DE68" w14:textId="77777777" w:rsidR="001854FF" w:rsidRDefault="001854FF" w:rsidP="001854FF">
            <w:pPr>
              <w:jc w:val="center"/>
              <w:rPr>
                <w:sz w:val="18"/>
                <w:szCs w:val="18"/>
              </w:rPr>
            </w:pPr>
          </w:p>
        </w:tc>
      </w:tr>
    </w:tbl>
    <w:p w14:paraId="3A82793E" w14:textId="77777777" w:rsidR="001854FF" w:rsidRDefault="001854FF" w:rsidP="001854FF">
      <w:pPr>
        <w:pStyle w:val="Titolo2"/>
      </w:pPr>
      <w:bookmarkStart w:id="4" w:name="_Toc189737575"/>
      <w:bookmarkStart w:id="5" w:name="_Toc222155008"/>
      <w:r>
        <w:t>DPI</w:t>
      </w:r>
      <w:bookmarkEnd w:id="4"/>
      <w:bookmarkEnd w:id="5"/>
    </w:p>
    <w:tbl>
      <w:tblPr>
        <w:tblW w:w="5000" w:type="pct"/>
        <w:tblLayout w:type="fixed"/>
        <w:tblLook w:val="01E0" w:firstRow="1" w:lastRow="1" w:firstColumn="1" w:lastColumn="1" w:noHBand="0" w:noVBand="0"/>
      </w:tblPr>
      <w:tblGrid>
        <w:gridCol w:w="9926"/>
      </w:tblGrid>
      <w:tr w:rsidR="001854FF" w14:paraId="4671D463" w14:textId="77777777" w:rsidTr="001854FF">
        <w:tc>
          <w:tcPr>
            <w:tcW w:w="15948" w:type="dxa"/>
          </w:tcPr>
          <w:p w14:paraId="3A721A90" w14:textId="77777777" w:rsidR="001854FF" w:rsidRDefault="001854FF" w:rsidP="001854FF">
            <w:r>
              <w:t>Nessun DPI ritenuto necessario</w:t>
            </w:r>
          </w:p>
        </w:tc>
      </w:tr>
    </w:tbl>
    <w:p w14:paraId="7DFC8DFB" w14:textId="600C1E7C" w:rsidR="001854FF" w:rsidRPr="007F4D5C" w:rsidRDefault="001854FF" w:rsidP="007F4D5C">
      <w:pPr>
        <w:pStyle w:val="Titolo1"/>
      </w:pPr>
      <w:bookmarkStart w:id="6" w:name="_Toc189737576"/>
      <w:bookmarkStart w:id="7" w:name="_Toc222155009"/>
      <w:r w:rsidRPr="007F4D5C">
        <w:lastRenderedPageBreak/>
        <w:t>Attrezzatura: ATTREZZI MANUALI DA CUCINA</w:t>
      </w:r>
      <w:bookmarkEnd w:id="6"/>
      <w:bookmarkEnd w:id="7"/>
    </w:p>
    <w:p w14:paraId="5CDFE239" w14:textId="77777777" w:rsidR="001854FF" w:rsidRDefault="001854FF" w:rsidP="001854FF">
      <w:pPr>
        <w:pStyle w:val="Titolo2"/>
      </w:pPr>
      <w:bookmarkStart w:id="8" w:name="_Toc189737577"/>
      <w:bookmarkStart w:id="9" w:name="_Toc222155010"/>
      <w:r>
        <w:t>Descrizione</w:t>
      </w:r>
      <w:bookmarkEnd w:id="8"/>
      <w:bookmarkEnd w:id="9"/>
    </w:p>
    <w:p w14:paraId="13F69148" w14:textId="61F849F8" w:rsidR="001854FF" w:rsidRDefault="001854FF" w:rsidP="001854FF">
      <w:r>
        <w:t>All'interno del</w:t>
      </w:r>
      <w:r w:rsidR="00724DB4">
        <w:t xml:space="preserve"> bar</w:t>
      </w:r>
      <w:r>
        <w:t xml:space="preserve"> vengono impiegati attrezzi manuali quali coltelli, mezzelune, batticarne ecc.</w:t>
      </w:r>
    </w:p>
    <w:p w14:paraId="75303232" w14:textId="77777777" w:rsidR="001854FF" w:rsidRDefault="001854FF" w:rsidP="001854FF"/>
    <w:tbl>
      <w:tblPr>
        <w:tblW w:w="5000" w:type="pct"/>
        <w:jc w:val="center"/>
        <w:tblBorders>
          <w:insideH w:val="single" w:sz="4" w:space="0" w:color="FF3300"/>
          <w:insideV w:val="single" w:sz="4" w:space="0" w:color="FF3300"/>
        </w:tblBorders>
        <w:tblLayout w:type="fixed"/>
        <w:tblLook w:val="04A0" w:firstRow="1" w:lastRow="0" w:firstColumn="1" w:lastColumn="0" w:noHBand="0" w:noVBand="1"/>
      </w:tblPr>
      <w:tblGrid>
        <w:gridCol w:w="2988"/>
        <w:gridCol w:w="2989"/>
        <w:gridCol w:w="2989"/>
        <w:gridCol w:w="344"/>
        <w:gridCol w:w="308"/>
        <w:gridCol w:w="308"/>
      </w:tblGrid>
      <w:tr w:rsidR="001854FF" w14:paraId="7CA126D5" w14:textId="77777777" w:rsidTr="00162990">
        <w:trPr>
          <w:tblHeader/>
          <w:jc w:val="center"/>
        </w:trPr>
        <w:tc>
          <w:tcPr>
            <w:tcW w:w="4928" w:type="dxa"/>
          </w:tcPr>
          <w:p w14:paraId="5502AD76" w14:textId="77777777" w:rsidR="001854FF" w:rsidRPr="00162990" w:rsidRDefault="001854FF" w:rsidP="001854FF">
            <w:pPr>
              <w:rPr>
                <w:b/>
              </w:rPr>
            </w:pPr>
            <w:r w:rsidRPr="00162990">
              <w:rPr>
                <w:b/>
              </w:rPr>
              <w:t>Individuazione dei rischi</w:t>
            </w:r>
          </w:p>
        </w:tc>
        <w:tc>
          <w:tcPr>
            <w:tcW w:w="4928" w:type="dxa"/>
          </w:tcPr>
          <w:p w14:paraId="62C56719" w14:textId="77777777" w:rsidR="001854FF" w:rsidRPr="00162990" w:rsidRDefault="001854FF" w:rsidP="001854FF">
            <w:pPr>
              <w:rPr>
                <w:b/>
              </w:rPr>
            </w:pPr>
            <w:r w:rsidRPr="00162990">
              <w:rPr>
                <w:b/>
              </w:rPr>
              <w:t>Misure adottate</w:t>
            </w:r>
          </w:p>
        </w:tc>
        <w:tc>
          <w:tcPr>
            <w:tcW w:w="4928" w:type="dxa"/>
          </w:tcPr>
          <w:p w14:paraId="4A11251D" w14:textId="77777777" w:rsidR="001854FF" w:rsidRPr="00162990" w:rsidRDefault="001854FF" w:rsidP="001854FF">
            <w:pPr>
              <w:rPr>
                <w:b/>
              </w:rPr>
            </w:pPr>
            <w:r w:rsidRPr="00162990">
              <w:rPr>
                <w:b/>
              </w:rPr>
              <w:t>Valutazione rischi residui</w:t>
            </w:r>
          </w:p>
        </w:tc>
        <w:tc>
          <w:tcPr>
            <w:tcW w:w="420" w:type="dxa"/>
          </w:tcPr>
          <w:p w14:paraId="0EC9AD1E" w14:textId="77777777" w:rsidR="001854FF" w:rsidRPr="00162990" w:rsidRDefault="001854FF" w:rsidP="001854FF">
            <w:pPr>
              <w:jc w:val="center"/>
              <w:rPr>
                <w:b/>
              </w:rPr>
            </w:pPr>
            <w:r w:rsidRPr="00162990">
              <w:rPr>
                <w:b/>
              </w:rPr>
              <w:t>P</w:t>
            </w:r>
          </w:p>
        </w:tc>
        <w:tc>
          <w:tcPr>
            <w:tcW w:w="358" w:type="dxa"/>
          </w:tcPr>
          <w:p w14:paraId="6A031ABB" w14:textId="77777777" w:rsidR="001854FF" w:rsidRPr="00162990" w:rsidRDefault="001854FF" w:rsidP="001854FF">
            <w:pPr>
              <w:jc w:val="center"/>
              <w:rPr>
                <w:b/>
              </w:rPr>
            </w:pPr>
            <w:r w:rsidRPr="00162990">
              <w:rPr>
                <w:b/>
              </w:rPr>
              <w:t>D</w:t>
            </w:r>
          </w:p>
        </w:tc>
        <w:tc>
          <w:tcPr>
            <w:tcW w:w="358" w:type="dxa"/>
          </w:tcPr>
          <w:p w14:paraId="1425790A" w14:textId="77777777" w:rsidR="001854FF" w:rsidRPr="00162990" w:rsidRDefault="001854FF" w:rsidP="001854FF">
            <w:pPr>
              <w:jc w:val="center"/>
              <w:rPr>
                <w:b/>
              </w:rPr>
            </w:pPr>
            <w:r w:rsidRPr="00162990">
              <w:rPr>
                <w:b/>
              </w:rPr>
              <w:t>R</w:t>
            </w:r>
          </w:p>
        </w:tc>
      </w:tr>
      <w:tr w:rsidR="001854FF" w14:paraId="7BE21B9F" w14:textId="77777777" w:rsidTr="00162990">
        <w:trPr>
          <w:jc w:val="center"/>
        </w:trPr>
        <w:tc>
          <w:tcPr>
            <w:tcW w:w="4928" w:type="dxa"/>
          </w:tcPr>
          <w:p w14:paraId="4D5BAE0B" w14:textId="77777777" w:rsidR="001854FF" w:rsidRDefault="001854FF" w:rsidP="00162990">
            <w:pPr>
              <w:jc w:val="left"/>
              <w:rPr>
                <w:sz w:val="18"/>
                <w:szCs w:val="18"/>
              </w:rPr>
            </w:pPr>
            <w:r>
              <w:rPr>
                <w:b/>
                <w:sz w:val="18"/>
                <w:szCs w:val="18"/>
              </w:rPr>
              <w:t>Tagli</w:t>
            </w:r>
            <w:r>
              <w:rPr>
                <w:sz w:val="18"/>
                <w:szCs w:val="18"/>
              </w:rPr>
              <w:t>: a seguito di uso non corretto di attrezzi aventi superfici taglienti quali coltelli e mezzelune.</w:t>
            </w:r>
          </w:p>
        </w:tc>
        <w:tc>
          <w:tcPr>
            <w:tcW w:w="4928" w:type="dxa"/>
          </w:tcPr>
          <w:p w14:paraId="5130AECB" w14:textId="77777777" w:rsidR="001854FF" w:rsidRDefault="001854FF" w:rsidP="00162990">
            <w:pPr>
              <w:jc w:val="left"/>
              <w:rPr>
                <w:sz w:val="18"/>
                <w:szCs w:val="18"/>
              </w:rPr>
            </w:pPr>
            <w:r>
              <w:rPr>
                <w:sz w:val="18"/>
                <w:szCs w:val="18"/>
              </w:rPr>
              <w:t>Gli attrezzi manuali sono dotati di impugnatura che permette una presa salda dell’attrezzo; la stessa impugnatura è stata prevista in modo che, almeno la mano che impugna l’attrezzo sia al sicuro dal rischio di tagli.</w:t>
            </w:r>
          </w:p>
        </w:tc>
        <w:tc>
          <w:tcPr>
            <w:tcW w:w="4928" w:type="dxa"/>
          </w:tcPr>
          <w:p w14:paraId="53AE7092" w14:textId="77777777" w:rsidR="001854FF" w:rsidRDefault="001854FF" w:rsidP="00162990">
            <w:pPr>
              <w:jc w:val="left"/>
              <w:rPr>
                <w:sz w:val="18"/>
                <w:szCs w:val="18"/>
              </w:rPr>
            </w:pPr>
            <w:r>
              <w:rPr>
                <w:sz w:val="18"/>
                <w:szCs w:val="18"/>
              </w:rPr>
              <w:t>Incidenti non possono essere del tutto esclusi a seguito di errori nell’utilizzo dei suddetti attrezzi.</w:t>
            </w:r>
            <w:r>
              <w:rPr>
                <w:sz w:val="18"/>
                <w:szCs w:val="18"/>
              </w:rPr>
              <w:br/>
              <w:t>Avere attrezzi in buono stato permette di ridurre il rischio riducendo la forza che il lavoratore deve imprimere all’attrezzo per l’esecuzione dell’intervento. In questo modo, il lavoratore può tenere lo stesso attrezzo con presa sicura.</w:t>
            </w:r>
          </w:p>
        </w:tc>
        <w:tc>
          <w:tcPr>
            <w:tcW w:w="420" w:type="dxa"/>
          </w:tcPr>
          <w:p w14:paraId="66216E2C" w14:textId="77777777" w:rsidR="001854FF" w:rsidRDefault="001854FF" w:rsidP="001854FF">
            <w:pPr>
              <w:jc w:val="center"/>
              <w:rPr>
                <w:sz w:val="18"/>
                <w:szCs w:val="18"/>
              </w:rPr>
            </w:pPr>
            <w:r>
              <w:rPr>
                <w:sz w:val="18"/>
                <w:szCs w:val="18"/>
              </w:rPr>
              <w:t>2</w:t>
            </w:r>
          </w:p>
        </w:tc>
        <w:tc>
          <w:tcPr>
            <w:tcW w:w="358" w:type="dxa"/>
          </w:tcPr>
          <w:p w14:paraId="2B8C85B9" w14:textId="77777777" w:rsidR="001854FF" w:rsidRDefault="001854FF" w:rsidP="001854FF">
            <w:pPr>
              <w:jc w:val="center"/>
              <w:rPr>
                <w:sz w:val="18"/>
                <w:szCs w:val="18"/>
              </w:rPr>
            </w:pPr>
            <w:r>
              <w:rPr>
                <w:sz w:val="18"/>
                <w:szCs w:val="18"/>
              </w:rPr>
              <w:t>2</w:t>
            </w:r>
          </w:p>
        </w:tc>
        <w:tc>
          <w:tcPr>
            <w:tcW w:w="358" w:type="dxa"/>
          </w:tcPr>
          <w:p w14:paraId="48F2C7B9" w14:textId="77777777" w:rsidR="001854FF" w:rsidRDefault="001854FF" w:rsidP="001854FF">
            <w:r>
              <w:rPr>
                <w:highlight w:val="green"/>
              </w:rPr>
              <w:t>4</w:t>
            </w:r>
          </w:p>
          <w:p w14:paraId="24E4E2EB" w14:textId="77777777" w:rsidR="001854FF" w:rsidRDefault="001854FF" w:rsidP="001854FF">
            <w:pPr>
              <w:jc w:val="center"/>
              <w:rPr>
                <w:sz w:val="18"/>
                <w:szCs w:val="18"/>
              </w:rPr>
            </w:pPr>
          </w:p>
        </w:tc>
      </w:tr>
      <w:tr w:rsidR="001854FF" w14:paraId="697E9BF2" w14:textId="77777777" w:rsidTr="00162990">
        <w:trPr>
          <w:jc w:val="center"/>
        </w:trPr>
        <w:tc>
          <w:tcPr>
            <w:tcW w:w="4928" w:type="dxa"/>
          </w:tcPr>
          <w:p w14:paraId="2C4AA331" w14:textId="77777777" w:rsidR="001854FF" w:rsidRDefault="001854FF" w:rsidP="00162990">
            <w:pPr>
              <w:jc w:val="left"/>
              <w:rPr>
                <w:sz w:val="18"/>
                <w:szCs w:val="18"/>
              </w:rPr>
            </w:pPr>
            <w:r>
              <w:rPr>
                <w:b/>
                <w:sz w:val="18"/>
                <w:szCs w:val="18"/>
              </w:rPr>
              <w:t>Schiacciamenti</w:t>
            </w:r>
            <w:r>
              <w:rPr>
                <w:sz w:val="18"/>
                <w:szCs w:val="18"/>
              </w:rPr>
              <w:t>: in caso di utilizzo di batticarne ed altri attrezzi ad urto.</w:t>
            </w:r>
          </w:p>
        </w:tc>
        <w:tc>
          <w:tcPr>
            <w:tcW w:w="4928" w:type="dxa"/>
          </w:tcPr>
          <w:p w14:paraId="46634F2A" w14:textId="77777777" w:rsidR="001854FF" w:rsidRDefault="001854FF" w:rsidP="00162990">
            <w:pPr>
              <w:jc w:val="left"/>
              <w:rPr>
                <w:sz w:val="18"/>
                <w:szCs w:val="18"/>
              </w:rPr>
            </w:pPr>
            <w:r>
              <w:rPr>
                <w:sz w:val="18"/>
                <w:szCs w:val="18"/>
              </w:rPr>
              <w:t>I batticarne sono dotati di impugnatura sagomata al fine di permettere al lavoratore di avere la presa corretta dell’attrezzo e di poterlo indirizzare con maggiore precisione.</w:t>
            </w:r>
          </w:p>
        </w:tc>
        <w:tc>
          <w:tcPr>
            <w:tcW w:w="4928" w:type="dxa"/>
          </w:tcPr>
          <w:p w14:paraId="6AE0D938" w14:textId="77777777" w:rsidR="001854FF" w:rsidRDefault="001854FF" w:rsidP="00162990">
            <w:pPr>
              <w:jc w:val="left"/>
              <w:rPr>
                <w:sz w:val="18"/>
                <w:szCs w:val="18"/>
              </w:rPr>
            </w:pPr>
            <w:r>
              <w:rPr>
                <w:sz w:val="18"/>
                <w:szCs w:val="18"/>
              </w:rPr>
              <w:t>Il rischio di schiacciamenti risulta possibile in caso di errori nell’utilizzo del batticarne a seguito dei quali possono verificarsi danni, prevedibilmente, alla mano libera.</w:t>
            </w:r>
          </w:p>
        </w:tc>
        <w:tc>
          <w:tcPr>
            <w:tcW w:w="420" w:type="dxa"/>
          </w:tcPr>
          <w:p w14:paraId="4EFA26D0" w14:textId="77777777" w:rsidR="001854FF" w:rsidRDefault="001854FF" w:rsidP="001854FF">
            <w:pPr>
              <w:jc w:val="center"/>
              <w:rPr>
                <w:sz w:val="18"/>
                <w:szCs w:val="18"/>
              </w:rPr>
            </w:pPr>
            <w:r>
              <w:rPr>
                <w:sz w:val="18"/>
                <w:szCs w:val="18"/>
              </w:rPr>
              <w:t>2</w:t>
            </w:r>
          </w:p>
        </w:tc>
        <w:tc>
          <w:tcPr>
            <w:tcW w:w="358" w:type="dxa"/>
          </w:tcPr>
          <w:p w14:paraId="6DAFE1EF" w14:textId="77777777" w:rsidR="001854FF" w:rsidRDefault="001854FF" w:rsidP="001854FF">
            <w:pPr>
              <w:jc w:val="center"/>
              <w:rPr>
                <w:sz w:val="18"/>
                <w:szCs w:val="18"/>
              </w:rPr>
            </w:pPr>
            <w:r>
              <w:rPr>
                <w:sz w:val="18"/>
                <w:szCs w:val="18"/>
              </w:rPr>
              <w:t>2</w:t>
            </w:r>
          </w:p>
        </w:tc>
        <w:tc>
          <w:tcPr>
            <w:tcW w:w="358" w:type="dxa"/>
          </w:tcPr>
          <w:p w14:paraId="0F7B8F01" w14:textId="77777777" w:rsidR="001854FF" w:rsidRDefault="001854FF" w:rsidP="001854FF">
            <w:r>
              <w:rPr>
                <w:highlight w:val="green"/>
              </w:rPr>
              <w:t>4</w:t>
            </w:r>
          </w:p>
          <w:p w14:paraId="1229D289" w14:textId="77777777" w:rsidR="001854FF" w:rsidRDefault="001854FF" w:rsidP="001854FF">
            <w:pPr>
              <w:jc w:val="center"/>
              <w:rPr>
                <w:sz w:val="18"/>
                <w:szCs w:val="18"/>
              </w:rPr>
            </w:pPr>
          </w:p>
        </w:tc>
      </w:tr>
    </w:tbl>
    <w:p w14:paraId="39318C60" w14:textId="77777777" w:rsidR="001854FF" w:rsidRDefault="001854FF" w:rsidP="001854FF">
      <w:pPr>
        <w:pStyle w:val="Titolo2"/>
      </w:pPr>
      <w:bookmarkStart w:id="10" w:name="_Toc189737578"/>
      <w:bookmarkStart w:id="11" w:name="_Toc222155011"/>
      <w:r>
        <w:t>DPI</w:t>
      </w:r>
      <w:bookmarkEnd w:id="10"/>
      <w:bookmarkEnd w:id="11"/>
    </w:p>
    <w:tbl>
      <w:tblPr>
        <w:tblW w:w="4774" w:type="pct"/>
        <w:tblBorders>
          <w:insideH w:val="single" w:sz="4" w:space="0" w:color="FF3300"/>
          <w:insideV w:val="single" w:sz="4" w:space="0" w:color="FF3300"/>
        </w:tblBorders>
        <w:tblLayout w:type="fixed"/>
        <w:tblLook w:val="01E0" w:firstRow="1" w:lastRow="1" w:firstColumn="1" w:lastColumn="1" w:noHBand="0" w:noVBand="0"/>
      </w:tblPr>
      <w:tblGrid>
        <w:gridCol w:w="1639"/>
        <w:gridCol w:w="7838"/>
      </w:tblGrid>
      <w:tr w:rsidR="00D87076" w:rsidRPr="00D87076" w14:paraId="2D335BD1" w14:textId="77777777" w:rsidTr="003421FE">
        <w:trPr>
          <w:trHeight w:val="507"/>
        </w:trPr>
        <w:tc>
          <w:tcPr>
            <w:tcW w:w="1639" w:type="dxa"/>
          </w:tcPr>
          <w:p w14:paraId="18EEFA25" w14:textId="77777777" w:rsidR="00D87076" w:rsidRPr="00D87076" w:rsidRDefault="00D87076" w:rsidP="00D87076">
            <w:r w:rsidRPr="00D87076">
              <w:rPr>
                <w:b/>
              </w:rPr>
              <w:t>Scarpe</w:t>
            </w:r>
          </w:p>
        </w:tc>
        <w:tc>
          <w:tcPr>
            <w:tcW w:w="7838" w:type="dxa"/>
          </w:tcPr>
          <w:p w14:paraId="22FF0A1A" w14:textId="77777777" w:rsidR="00D87076" w:rsidRPr="00D87076" w:rsidRDefault="00D87076" w:rsidP="00D87076">
            <w:r w:rsidRPr="00D87076">
              <w:t>Calzature di sicurezza con puntale rinforzato e suola in gomma con profilo antiscivolo</w:t>
            </w:r>
          </w:p>
        </w:tc>
      </w:tr>
      <w:tr w:rsidR="00D87076" w:rsidRPr="00D87076" w14:paraId="06974B3A" w14:textId="77777777" w:rsidTr="003421FE">
        <w:trPr>
          <w:trHeight w:val="564"/>
        </w:trPr>
        <w:tc>
          <w:tcPr>
            <w:tcW w:w="1639" w:type="dxa"/>
          </w:tcPr>
          <w:p w14:paraId="265628A2" w14:textId="77777777" w:rsidR="00D87076" w:rsidRPr="00D87076" w:rsidRDefault="00D87076" w:rsidP="00D87076">
            <w:r w:rsidRPr="00D87076">
              <w:rPr>
                <w:b/>
              </w:rPr>
              <w:t>Guanti</w:t>
            </w:r>
          </w:p>
        </w:tc>
        <w:tc>
          <w:tcPr>
            <w:tcW w:w="7838" w:type="dxa"/>
          </w:tcPr>
          <w:p w14:paraId="5261A22C" w14:textId="77777777" w:rsidR="00D87076" w:rsidRPr="00D87076" w:rsidRDefault="00D87076" w:rsidP="00D87076">
            <w:r w:rsidRPr="00D87076">
              <w:t>Guanti protezione agenti meccanici</w:t>
            </w:r>
          </w:p>
        </w:tc>
      </w:tr>
      <w:tr w:rsidR="00D87076" w:rsidRPr="00D87076" w14:paraId="58373FF4" w14:textId="77777777" w:rsidTr="003421FE">
        <w:trPr>
          <w:trHeight w:val="1070"/>
        </w:trPr>
        <w:tc>
          <w:tcPr>
            <w:tcW w:w="1639" w:type="dxa"/>
          </w:tcPr>
          <w:p w14:paraId="752DB05B" w14:textId="77777777" w:rsidR="00D87076" w:rsidRPr="00D87076" w:rsidRDefault="00D87076" w:rsidP="00D87076">
            <w:pPr>
              <w:rPr>
                <w:b/>
              </w:rPr>
            </w:pPr>
          </w:p>
          <w:p w14:paraId="74D38D6A" w14:textId="77777777" w:rsidR="00D87076" w:rsidRPr="00D87076" w:rsidRDefault="00D87076" w:rsidP="00D87076">
            <w:pPr>
              <w:rPr>
                <w:b/>
              </w:rPr>
            </w:pPr>
          </w:p>
        </w:tc>
        <w:tc>
          <w:tcPr>
            <w:tcW w:w="7838" w:type="dxa"/>
          </w:tcPr>
          <w:p w14:paraId="72E50D2C" w14:textId="77777777" w:rsidR="00D87076" w:rsidRPr="00D87076" w:rsidRDefault="00D87076" w:rsidP="00D87076"/>
        </w:tc>
      </w:tr>
    </w:tbl>
    <w:p w14:paraId="1AFB334F" w14:textId="77777777" w:rsidR="005905C0" w:rsidRPr="005905C0" w:rsidRDefault="005905C0" w:rsidP="005905C0">
      <w:pPr>
        <w:rPr>
          <w:lang w:val="en-GB" w:eastAsia="it-IT"/>
        </w:rPr>
      </w:pPr>
    </w:p>
    <w:sectPr w:rsidR="005905C0" w:rsidRPr="005905C0" w:rsidSect="005905C0">
      <w:pgSz w:w="11910" w:h="16840"/>
      <w:pgMar w:top="1380" w:right="992" w:bottom="1160" w:left="992" w:header="716"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74F9B" w14:textId="77777777" w:rsidR="00F54BFF" w:rsidRDefault="00F54BFF" w:rsidP="0023731D">
      <w:pPr>
        <w:spacing w:after="0" w:line="240" w:lineRule="auto"/>
      </w:pPr>
      <w:r>
        <w:separator/>
      </w:r>
    </w:p>
  </w:endnote>
  <w:endnote w:type="continuationSeparator" w:id="0">
    <w:p w14:paraId="7459CE5C" w14:textId="77777777" w:rsidR="00F54BFF" w:rsidRDefault="00F54BFF" w:rsidP="00237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IDFont+F2">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813E8" w14:textId="77777777" w:rsidR="00F54BFF" w:rsidRDefault="00F54BFF" w:rsidP="0023731D">
      <w:pPr>
        <w:spacing w:after="0" w:line="240" w:lineRule="auto"/>
      </w:pPr>
      <w:r>
        <w:separator/>
      </w:r>
    </w:p>
  </w:footnote>
  <w:footnote w:type="continuationSeparator" w:id="0">
    <w:p w14:paraId="425C1AD1" w14:textId="77777777" w:rsidR="00F54BFF" w:rsidRDefault="00F54BFF" w:rsidP="002373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313"/>
    <w:multiLevelType w:val="hybridMultilevel"/>
    <w:tmpl w:val="EDFA49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CF25B3D"/>
    <w:multiLevelType w:val="hybridMultilevel"/>
    <w:tmpl w:val="19508216"/>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FB95E6E"/>
    <w:multiLevelType w:val="hybridMultilevel"/>
    <w:tmpl w:val="F1FC07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B9440A3"/>
    <w:multiLevelType w:val="hybridMultilevel"/>
    <w:tmpl w:val="E75C71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EB6678C"/>
    <w:multiLevelType w:val="hybridMultilevel"/>
    <w:tmpl w:val="60365A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41F7C56"/>
    <w:multiLevelType w:val="hybridMultilevel"/>
    <w:tmpl w:val="A9F461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9FF599D"/>
    <w:multiLevelType w:val="hybridMultilevel"/>
    <w:tmpl w:val="3412261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8D914D5"/>
    <w:multiLevelType w:val="hybridMultilevel"/>
    <w:tmpl w:val="C3AAC6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9D01265"/>
    <w:multiLevelType w:val="hybridMultilevel"/>
    <w:tmpl w:val="BD342CC4"/>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AF100AB"/>
    <w:multiLevelType w:val="hybridMultilevel"/>
    <w:tmpl w:val="7D48B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D3976EF"/>
    <w:multiLevelType w:val="hybridMultilevel"/>
    <w:tmpl w:val="FE18A36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DFC32CA"/>
    <w:multiLevelType w:val="hybridMultilevel"/>
    <w:tmpl w:val="779E66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18C5BFE"/>
    <w:multiLevelType w:val="hybridMultilevel"/>
    <w:tmpl w:val="ED6856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5BD24AB"/>
    <w:multiLevelType w:val="hybridMultilevel"/>
    <w:tmpl w:val="E872E5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C2856BA"/>
    <w:multiLevelType w:val="hybridMultilevel"/>
    <w:tmpl w:val="B0E4B9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D1C6D22"/>
    <w:multiLevelType w:val="hybridMultilevel"/>
    <w:tmpl w:val="24344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D312421"/>
    <w:multiLevelType w:val="hybridMultilevel"/>
    <w:tmpl w:val="99BA1B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E5E4131"/>
    <w:multiLevelType w:val="hybridMultilevel"/>
    <w:tmpl w:val="524485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40A52D3"/>
    <w:multiLevelType w:val="hybridMultilevel"/>
    <w:tmpl w:val="6DBE7F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97A661E"/>
    <w:multiLevelType w:val="hybridMultilevel"/>
    <w:tmpl w:val="B8F87132"/>
    <w:lvl w:ilvl="0" w:tplc="0410001B">
      <w:start w:val="1"/>
      <w:numFmt w:val="lowerRoman"/>
      <w:lvlText w:val="%1."/>
      <w:lvlJc w:val="right"/>
      <w:pPr>
        <w:ind w:left="2136" w:hanging="360"/>
      </w:pPr>
    </w:lvl>
    <w:lvl w:ilvl="1" w:tplc="04100019" w:tentative="1">
      <w:start w:val="1"/>
      <w:numFmt w:val="lowerLetter"/>
      <w:lvlText w:val="%2."/>
      <w:lvlJc w:val="left"/>
      <w:pPr>
        <w:ind w:left="2856" w:hanging="360"/>
      </w:pPr>
    </w:lvl>
    <w:lvl w:ilvl="2" w:tplc="0410001B" w:tentative="1">
      <w:start w:val="1"/>
      <w:numFmt w:val="lowerRoman"/>
      <w:lvlText w:val="%3."/>
      <w:lvlJc w:val="right"/>
      <w:pPr>
        <w:ind w:left="3576" w:hanging="180"/>
      </w:pPr>
    </w:lvl>
    <w:lvl w:ilvl="3" w:tplc="0410000F" w:tentative="1">
      <w:start w:val="1"/>
      <w:numFmt w:val="decimal"/>
      <w:lvlText w:val="%4."/>
      <w:lvlJc w:val="left"/>
      <w:pPr>
        <w:ind w:left="4296" w:hanging="360"/>
      </w:pPr>
    </w:lvl>
    <w:lvl w:ilvl="4" w:tplc="04100019" w:tentative="1">
      <w:start w:val="1"/>
      <w:numFmt w:val="lowerLetter"/>
      <w:lvlText w:val="%5."/>
      <w:lvlJc w:val="left"/>
      <w:pPr>
        <w:ind w:left="5016" w:hanging="360"/>
      </w:pPr>
    </w:lvl>
    <w:lvl w:ilvl="5" w:tplc="0410001B" w:tentative="1">
      <w:start w:val="1"/>
      <w:numFmt w:val="lowerRoman"/>
      <w:lvlText w:val="%6."/>
      <w:lvlJc w:val="right"/>
      <w:pPr>
        <w:ind w:left="5736" w:hanging="180"/>
      </w:pPr>
    </w:lvl>
    <w:lvl w:ilvl="6" w:tplc="0410000F" w:tentative="1">
      <w:start w:val="1"/>
      <w:numFmt w:val="decimal"/>
      <w:lvlText w:val="%7."/>
      <w:lvlJc w:val="left"/>
      <w:pPr>
        <w:ind w:left="6456" w:hanging="360"/>
      </w:pPr>
    </w:lvl>
    <w:lvl w:ilvl="7" w:tplc="04100019" w:tentative="1">
      <w:start w:val="1"/>
      <w:numFmt w:val="lowerLetter"/>
      <w:lvlText w:val="%8."/>
      <w:lvlJc w:val="left"/>
      <w:pPr>
        <w:ind w:left="7176" w:hanging="360"/>
      </w:pPr>
    </w:lvl>
    <w:lvl w:ilvl="8" w:tplc="0410001B" w:tentative="1">
      <w:start w:val="1"/>
      <w:numFmt w:val="lowerRoman"/>
      <w:lvlText w:val="%9."/>
      <w:lvlJc w:val="right"/>
      <w:pPr>
        <w:ind w:left="7896" w:hanging="180"/>
      </w:pPr>
    </w:lvl>
  </w:abstractNum>
  <w:abstractNum w:abstractNumId="20" w15:restartNumberingAfterBreak="0">
    <w:nsid w:val="64CC2B95"/>
    <w:multiLevelType w:val="hybridMultilevel"/>
    <w:tmpl w:val="194017B8"/>
    <w:lvl w:ilvl="0" w:tplc="0410000F">
      <w:start w:val="1"/>
      <w:numFmt w:val="decimal"/>
      <w:lvlText w:val="%1."/>
      <w:lvlJc w:val="left"/>
      <w:pPr>
        <w:ind w:left="720" w:hanging="360"/>
      </w:pPr>
    </w:lvl>
    <w:lvl w:ilvl="1" w:tplc="0410001B">
      <w:start w:val="1"/>
      <w:numFmt w:val="lowerRoman"/>
      <w:lvlText w:val="%2."/>
      <w:lvlJc w:val="right"/>
      <w:pPr>
        <w:ind w:left="1440" w:hanging="360"/>
      </w:pPr>
    </w:lvl>
    <w:lvl w:ilvl="2" w:tplc="51A21E96">
      <w:numFmt w:val="bullet"/>
      <w:lvlText w:val="-"/>
      <w:lvlJc w:val="left"/>
      <w:pPr>
        <w:ind w:left="360" w:hanging="360"/>
      </w:pPr>
      <w:rPr>
        <w:rFonts w:ascii="Arial" w:eastAsiaTheme="minorHAnsi" w:hAnsi="Arial" w:cs="Arial"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74106AB"/>
    <w:multiLevelType w:val="hybridMultilevel"/>
    <w:tmpl w:val="055CFD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D55139F"/>
    <w:multiLevelType w:val="hybridMultilevel"/>
    <w:tmpl w:val="FC5CE5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DA46C34"/>
    <w:multiLevelType w:val="hybridMultilevel"/>
    <w:tmpl w:val="AD0898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DE0038A"/>
    <w:multiLevelType w:val="hybridMultilevel"/>
    <w:tmpl w:val="F8A0A2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4A370B3"/>
    <w:multiLevelType w:val="hybridMultilevel"/>
    <w:tmpl w:val="876EFC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E165F14"/>
    <w:multiLevelType w:val="hybridMultilevel"/>
    <w:tmpl w:val="633A4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09679343">
    <w:abstractNumId w:val="21"/>
  </w:num>
  <w:num w:numId="2" w16cid:durableId="1450969521">
    <w:abstractNumId w:val="15"/>
  </w:num>
  <w:num w:numId="3" w16cid:durableId="1918905544">
    <w:abstractNumId w:val="18"/>
  </w:num>
  <w:num w:numId="4" w16cid:durableId="954289384">
    <w:abstractNumId w:val="17"/>
  </w:num>
  <w:num w:numId="5" w16cid:durableId="2136750355">
    <w:abstractNumId w:val="4"/>
  </w:num>
  <w:num w:numId="6" w16cid:durableId="1383938925">
    <w:abstractNumId w:val="6"/>
  </w:num>
  <w:num w:numId="7" w16cid:durableId="1000892744">
    <w:abstractNumId w:val="5"/>
  </w:num>
  <w:num w:numId="8" w16cid:durableId="1477069360">
    <w:abstractNumId w:val="10"/>
  </w:num>
  <w:num w:numId="9" w16cid:durableId="1483231322">
    <w:abstractNumId w:val="19"/>
  </w:num>
  <w:num w:numId="10" w16cid:durableId="632030191">
    <w:abstractNumId w:val="1"/>
  </w:num>
  <w:num w:numId="11" w16cid:durableId="1471358704">
    <w:abstractNumId w:val="14"/>
  </w:num>
  <w:num w:numId="12" w16cid:durableId="1855460040">
    <w:abstractNumId w:val="7"/>
  </w:num>
  <w:num w:numId="13" w16cid:durableId="1894612129">
    <w:abstractNumId w:val="25"/>
  </w:num>
  <w:num w:numId="14" w16cid:durableId="304168214">
    <w:abstractNumId w:val="13"/>
  </w:num>
  <w:num w:numId="15" w16cid:durableId="834423096">
    <w:abstractNumId w:val="0"/>
  </w:num>
  <w:num w:numId="16" w16cid:durableId="2048328854">
    <w:abstractNumId w:val="16"/>
  </w:num>
  <w:num w:numId="17" w16cid:durableId="1569924656">
    <w:abstractNumId w:val="22"/>
  </w:num>
  <w:num w:numId="18" w16cid:durableId="1157723606">
    <w:abstractNumId w:val="3"/>
  </w:num>
  <w:num w:numId="19" w16cid:durableId="1725563714">
    <w:abstractNumId w:val="11"/>
  </w:num>
  <w:num w:numId="20" w16cid:durableId="1741173268">
    <w:abstractNumId w:val="2"/>
  </w:num>
  <w:num w:numId="21" w16cid:durableId="1844468837">
    <w:abstractNumId w:val="20"/>
  </w:num>
  <w:num w:numId="22" w16cid:durableId="1712727709">
    <w:abstractNumId w:val="8"/>
  </w:num>
  <w:num w:numId="23" w16cid:durableId="1791433498">
    <w:abstractNumId w:val="12"/>
  </w:num>
  <w:num w:numId="24" w16cid:durableId="993722616">
    <w:abstractNumId w:val="24"/>
  </w:num>
  <w:num w:numId="25" w16cid:durableId="860514054">
    <w:abstractNumId w:val="26"/>
  </w:num>
  <w:num w:numId="26" w16cid:durableId="1966885518">
    <w:abstractNumId w:val="9"/>
  </w:num>
  <w:num w:numId="27" w16cid:durableId="1417901265">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283"/>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47"/>
    <w:rsid w:val="0001092D"/>
    <w:rsid w:val="00011DCC"/>
    <w:rsid w:val="00022022"/>
    <w:rsid w:val="00037317"/>
    <w:rsid w:val="00041916"/>
    <w:rsid w:val="00042896"/>
    <w:rsid w:val="00042A6D"/>
    <w:rsid w:val="00046603"/>
    <w:rsid w:val="000730E5"/>
    <w:rsid w:val="000933F5"/>
    <w:rsid w:val="00094A8C"/>
    <w:rsid w:val="000B077A"/>
    <w:rsid w:val="000B39C7"/>
    <w:rsid w:val="000C3E14"/>
    <w:rsid w:val="000D5C28"/>
    <w:rsid w:val="000E1075"/>
    <w:rsid w:val="000E21F8"/>
    <w:rsid w:val="001057F4"/>
    <w:rsid w:val="00122E94"/>
    <w:rsid w:val="001270BF"/>
    <w:rsid w:val="00133D9F"/>
    <w:rsid w:val="00150D09"/>
    <w:rsid w:val="00162990"/>
    <w:rsid w:val="00166B85"/>
    <w:rsid w:val="0017175B"/>
    <w:rsid w:val="001844B8"/>
    <w:rsid w:val="001854FF"/>
    <w:rsid w:val="001A1A6E"/>
    <w:rsid w:val="001D465E"/>
    <w:rsid w:val="001D5FB8"/>
    <w:rsid w:val="001E17BA"/>
    <w:rsid w:val="001F0F2B"/>
    <w:rsid w:val="001F6187"/>
    <w:rsid w:val="00203D85"/>
    <w:rsid w:val="002112F6"/>
    <w:rsid w:val="002141B8"/>
    <w:rsid w:val="00220692"/>
    <w:rsid w:val="002216D0"/>
    <w:rsid w:val="0023731D"/>
    <w:rsid w:val="0023769A"/>
    <w:rsid w:val="002763C5"/>
    <w:rsid w:val="00277B24"/>
    <w:rsid w:val="002A2F9E"/>
    <w:rsid w:val="002A57CC"/>
    <w:rsid w:val="002B1EF5"/>
    <w:rsid w:val="002B7E39"/>
    <w:rsid w:val="002C4608"/>
    <w:rsid w:val="002D1D0D"/>
    <w:rsid w:val="002E135A"/>
    <w:rsid w:val="002E63AD"/>
    <w:rsid w:val="002F09D0"/>
    <w:rsid w:val="003105B6"/>
    <w:rsid w:val="003145DB"/>
    <w:rsid w:val="0033632D"/>
    <w:rsid w:val="0039470E"/>
    <w:rsid w:val="003A6E12"/>
    <w:rsid w:val="003B69AC"/>
    <w:rsid w:val="003B6C7F"/>
    <w:rsid w:val="003D1DB9"/>
    <w:rsid w:val="003D74C1"/>
    <w:rsid w:val="003E4070"/>
    <w:rsid w:val="003F0652"/>
    <w:rsid w:val="00400D4E"/>
    <w:rsid w:val="00401898"/>
    <w:rsid w:val="0041014E"/>
    <w:rsid w:val="00440250"/>
    <w:rsid w:val="004612CD"/>
    <w:rsid w:val="004637B5"/>
    <w:rsid w:val="0047352D"/>
    <w:rsid w:val="00483747"/>
    <w:rsid w:val="00484952"/>
    <w:rsid w:val="00486A3D"/>
    <w:rsid w:val="00490CE3"/>
    <w:rsid w:val="0049787B"/>
    <w:rsid w:val="004B03D4"/>
    <w:rsid w:val="004B64B5"/>
    <w:rsid w:val="004C1F3B"/>
    <w:rsid w:val="004C3A2C"/>
    <w:rsid w:val="004D1C0A"/>
    <w:rsid w:val="004D449D"/>
    <w:rsid w:val="004D5BE6"/>
    <w:rsid w:val="004F1082"/>
    <w:rsid w:val="005004C7"/>
    <w:rsid w:val="00512117"/>
    <w:rsid w:val="00512325"/>
    <w:rsid w:val="005160D6"/>
    <w:rsid w:val="005569F5"/>
    <w:rsid w:val="005625FA"/>
    <w:rsid w:val="00564BF8"/>
    <w:rsid w:val="005652F8"/>
    <w:rsid w:val="00580A55"/>
    <w:rsid w:val="00584037"/>
    <w:rsid w:val="005905C0"/>
    <w:rsid w:val="00592C7C"/>
    <w:rsid w:val="005A0B27"/>
    <w:rsid w:val="005A26B6"/>
    <w:rsid w:val="005B231C"/>
    <w:rsid w:val="005C42EC"/>
    <w:rsid w:val="005C7C60"/>
    <w:rsid w:val="005E1FA9"/>
    <w:rsid w:val="005F2D59"/>
    <w:rsid w:val="00603518"/>
    <w:rsid w:val="00615011"/>
    <w:rsid w:val="00623419"/>
    <w:rsid w:val="00637F6D"/>
    <w:rsid w:val="00641463"/>
    <w:rsid w:val="00643516"/>
    <w:rsid w:val="0064583E"/>
    <w:rsid w:val="00667504"/>
    <w:rsid w:val="00675DF5"/>
    <w:rsid w:val="006834E6"/>
    <w:rsid w:val="00686EB0"/>
    <w:rsid w:val="00687C9C"/>
    <w:rsid w:val="00691308"/>
    <w:rsid w:val="00694D49"/>
    <w:rsid w:val="00695B13"/>
    <w:rsid w:val="00697D7D"/>
    <w:rsid w:val="006B7B66"/>
    <w:rsid w:val="006C5F6B"/>
    <w:rsid w:val="006D1DA6"/>
    <w:rsid w:val="006D1F99"/>
    <w:rsid w:val="006D39C7"/>
    <w:rsid w:val="006D3B2F"/>
    <w:rsid w:val="006D565E"/>
    <w:rsid w:val="006E00B8"/>
    <w:rsid w:val="006E1003"/>
    <w:rsid w:val="006E4F09"/>
    <w:rsid w:val="006E66B2"/>
    <w:rsid w:val="00700670"/>
    <w:rsid w:val="00701A4F"/>
    <w:rsid w:val="0071377B"/>
    <w:rsid w:val="00714EB0"/>
    <w:rsid w:val="00724D12"/>
    <w:rsid w:val="00724DB4"/>
    <w:rsid w:val="007320EC"/>
    <w:rsid w:val="00733DDF"/>
    <w:rsid w:val="00741B4F"/>
    <w:rsid w:val="00764989"/>
    <w:rsid w:val="0077069C"/>
    <w:rsid w:val="00771124"/>
    <w:rsid w:val="00780EB2"/>
    <w:rsid w:val="00784EEF"/>
    <w:rsid w:val="00795867"/>
    <w:rsid w:val="007A4229"/>
    <w:rsid w:val="007A4BDE"/>
    <w:rsid w:val="007D1FE0"/>
    <w:rsid w:val="007D76DB"/>
    <w:rsid w:val="007E1871"/>
    <w:rsid w:val="007E59A5"/>
    <w:rsid w:val="007F320A"/>
    <w:rsid w:val="007F4D5C"/>
    <w:rsid w:val="007F6F09"/>
    <w:rsid w:val="007F7638"/>
    <w:rsid w:val="0080550B"/>
    <w:rsid w:val="00810D7D"/>
    <w:rsid w:val="00823870"/>
    <w:rsid w:val="008320E3"/>
    <w:rsid w:val="0083757D"/>
    <w:rsid w:val="00840F60"/>
    <w:rsid w:val="00853206"/>
    <w:rsid w:val="00853BDF"/>
    <w:rsid w:val="0086793D"/>
    <w:rsid w:val="00870660"/>
    <w:rsid w:val="00883369"/>
    <w:rsid w:val="00892B7E"/>
    <w:rsid w:val="00893AAB"/>
    <w:rsid w:val="00894F67"/>
    <w:rsid w:val="008A03CE"/>
    <w:rsid w:val="008A234A"/>
    <w:rsid w:val="008B78F0"/>
    <w:rsid w:val="008C08A4"/>
    <w:rsid w:val="008C479B"/>
    <w:rsid w:val="008E20A2"/>
    <w:rsid w:val="008F0886"/>
    <w:rsid w:val="008F49B1"/>
    <w:rsid w:val="008F7A09"/>
    <w:rsid w:val="009163E0"/>
    <w:rsid w:val="00937168"/>
    <w:rsid w:val="00942986"/>
    <w:rsid w:val="00943A5F"/>
    <w:rsid w:val="009444AD"/>
    <w:rsid w:val="0095143F"/>
    <w:rsid w:val="00954356"/>
    <w:rsid w:val="0096036C"/>
    <w:rsid w:val="00971D47"/>
    <w:rsid w:val="00981F98"/>
    <w:rsid w:val="0098300A"/>
    <w:rsid w:val="009A02E5"/>
    <w:rsid w:val="009B15F8"/>
    <w:rsid w:val="009C28C1"/>
    <w:rsid w:val="009C37A9"/>
    <w:rsid w:val="009F065F"/>
    <w:rsid w:val="009F5D82"/>
    <w:rsid w:val="00A072AF"/>
    <w:rsid w:val="00A1788D"/>
    <w:rsid w:val="00A22A9B"/>
    <w:rsid w:val="00A26FF0"/>
    <w:rsid w:val="00A4039A"/>
    <w:rsid w:val="00A43039"/>
    <w:rsid w:val="00A43459"/>
    <w:rsid w:val="00A4386B"/>
    <w:rsid w:val="00A639BE"/>
    <w:rsid w:val="00A6574C"/>
    <w:rsid w:val="00A765F6"/>
    <w:rsid w:val="00A7685D"/>
    <w:rsid w:val="00A8418F"/>
    <w:rsid w:val="00A960AC"/>
    <w:rsid w:val="00A97FC9"/>
    <w:rsid w:val="00AB072E"/>
    <w:rsid w:val="00AB2268"/>
    <w:rsid w:val="00AB6FC8"/>
    <w:rsid w:val="00AC461B"/>
    <w:rsid w:val="00AC64C1"/>
    <w:rsid w:val="00AC7805"/>
    <w:rsid w:val="00AD2213"/>
    <w:rsid w:val="00AD2BD4"/>
    <w:rsid w:val="00AD2F08"/>
    <w:rsid w:val="00AE0A48"/>
    <w:rsid w:val="00AE58EA"/>
    <w:rsid w:val="00B06BED"/>
    <w:rsid w:val="00B10105"/>
    <w:rsid w:val="00B156BF"/>
    <w:rsid w:val="00B36439"/>
    <w:rsid w:val="00B405FC"/>
    <w:rsid w:val="00B42356"/>
    <w:rsid w:val="00B57540"/>
    <w:rsid w:val="00B62302"/>
    <w:rsid w:val="00B71F0E"/>
    <w:rsid w:val="00B76950"/>
    <w:rsid w:val="00B77426"/>
    <w:rsid w:val="00B777B1"/>
    <w:rsid w:val="00B80650"/>
    <w:rsid w:val="00B8106D"/>
    <w:rsid w:val="00B921AD"/>
    <w:rsid w:val="00BA00D0"/>
    <w:rsid w:val="00BA521A"/>
    <w:rsid w:val="00BB1AE3"/>
    <w:rsid w:val="00BB62A4"/>
    <w:rsid w:val="00BC4F93"/>
    <w:rsid w:val="00BD4794"/>
    <w:rsid w:val="00BF1511"/>
    <w:rsid w:val="00BF1816"/>
    <w:rsid w:val="00C035DD"/>
    <w:rsid w:val="00C15853"/>
    <w:rsid w:val="00C164A1"/>
    <w:rsid w:val="00C25084"/>
    <w:rsid w:val="00C258D0"/>
    <w:rsid w:val="00C27FC4"/>
    <w:rsid w:val="00C36AD1"/>
    <w:rsid w:val="00C40162"/>
    <w:rsid w:val="00C45B4F"/>
    <w:rsid w:val="00C642CB"/>
    <w:rsid w:val="00C718A4"/>
    <w:rsid w:val="00C732BA"/>
    <w:rsid w:val="00C76799"/>
    <w:rsid w:val="00C77E29"/>
    <w:rsid w:val="00C81787"/>
    <w:rsid w:val="00C9796B"/>
    <w:rsid w:val="00CA6109"/>
    <w:rsid w:val="00CA6824"/>
    <w:rsid w:val="00CA75EA"/>
    <w:rsid w:val="00CB2C57"/>
    <w:rsid w:val="00CC59FF"/>
    <w:rsid w:val="00CD012B"/>
    <w:rsid w:val="00CD63FF"/>
    <w:rsid w:val="00CE4D13"/>
    <w:rsid w:val="00CE65CB"/>
    <w:rsid w:val="00CE7335"/>
    <w:rsid w:val="00CF102A"/>
    <w:rsid w:val="00CF32C6"/>
    <w:rsid w:val="00CF5AC8"/>
    <w:rsid w:val="00CF7BCC"/>
    <w:rsid w:val="00D0085F"/>
    <w:rsid w:val="00D15298"/>
    <w:rsid w:val="00D23FBC"/>
    <w:rsid w:val="00D27339"/>
    <w:rsid w:val="00D31BB8"/>
    <w:rsid w:val="00D52D74"/>
    <w:rsid w:val="00D600D8"/>
    <w:rsid w:val="00D60653"/>
    <w:rsid w:val="00D63400"/>
    <w:rsid w:val="00D87076"/>
    <w:rsid w:val="00D87CE3"/>
    <w:rsid w:val="00DB532E"/>
    <w:rsid w:val="00DC1701"/>
    <w:rsid w:val="00DC3265"/>
    <w:rsid w:val="00DC70E0"/>
    <w:rsid w:val="00DE5284"/>
    <w:rsid w:val="00E0453F"/>
    <w:rsid w:val="00E0771A"/>
    <w:rsid w:val="00E10D7D"/>
    <w:rsid w:val="00E14D61"/>
    <w:rsid w:val="00E15022"/>
    <w:rsid w:val="00E23D82"/>
    <w:rsid w:val="00E305F3"/>
    <w:rsid w:val="00E317EC"/>
    <w:rsid w:val="00E42210"/>
    <w:rsid w:val="00E55449"/>
    <w:rsid w:val="00E57642"/>
    <w:rsid w:val="00E646ED"/>
    <w:rsid w:val="00E80728"/>
    <w:rsid w:val="00E87AA8"/>
    <w:rsid w:val="00E91443"/>
    <w:rsid w:val="00E96DFD"/>
    <w:rsid w:val="00E978AD"/>
    <w:rsid w:val="00EA2FDF"/>
    <w:rsid w:val="00EA3196"/>
    <w:rsid w:val="00EC5BEB"/>
    <w:rsid w:val="00EE233A"/>
    <w:rsid w:val="00EF4EFC"/>
    <w:rsid w:val="00F03CC0"/>
    <w:rsid w:val="00F04680"/>
    <w:rsid w:val="00F43422"/>
    <w:rsid w:val="00F45B98"/>
    <w:rsid w:val="00F47074"/>
    <w:rsid w:val="00F54BFF"/>
    <w:rsid w:val="00F55465"/>
    <w:rsid w:val="00F56F25"/>
    <w:rsid w:val="00F7531F"/>
    <w:rsid w:val="00F76954"/>
    <w:rsid w:val="00F8055A"/>
    <w:rsid w:val="00F9532C"/>
    <w:rsid w:val="00FA30E4"/>
    <w:rsid w:val="00FA6042"/>
    <w:rsid w:val="00FB2250"/>
    <w:rsid w:val="00FC4D0A"/>
    <w:rsid w:val="00FE7492"/>
    <w:rsid w:val="00FF6BF6"/>
    <w:rsid w:val="00FF709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86488"/>
  <w15:docId w15:val="{06EC0E1A-C83E-41B3-B6B8-058BF83B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D449D"/>
    <w:pPr>
      <w:jc w:val="both"/>
    </w:pPr>
    <w:rPr>
      <w:rFonts w:ascii="Arial" w:hAnsi="Arial"/>
      <w:sz w:val="20"/>
    </w:rPr>
  </w:style>
  <w:style w:type="paragraph" w:styleId="Titolo1">
    <w:name w:val="heading 1"/>
    <w:basedOn w:val="Normale"/>
    <w:next w:val="Normale"/>
    <w:link w:val="Titolo1Carattere"/>
    <w:uiPriority w:val="9"/>
    <w:qFormat/>
    <w:rsid w:val="008F7A09"/>
    <w:pPr>
      <w:keepNext/>
      <w:keepLines/>
      <w:pageBreakBefore/>
      <w:spacing w:before="120" w:after="240" w:line="240" w:lineRule="auto"/>
      <w:jc w:val="center"/>
      <w:outlineLvl w:val="0"/>
    </w:pPr>
    <w:rPr>
      <w:rFonts w:eastAsiaTheme="majorEastAsia" w:cstheme="majorBidi"/>
      <w:bCs/>
      <w:smallCaps/>
      <w:color w:val="438EB9"/>
      <w:sz w:val="28"/>
      <w:szCs w:val="28"/>
    </w:rPr>
  </w:style>
  <w:style w:type="paragraph" w:styleId="Titolo2">
    <w:name w:val="heading 2"/>
    <w:basedOn w:val="Normale"/>
    <w:next w:val="Normale"/>
    <w:link w:val="Titolo2Carattere"/>
    <w:uiPriority w:val="99"/>
    <w:unhideWhenUsed/>
    <w:qFormat/>
    <w:rsid w:val="00A639BE"/>
    <w:pPr>
      <w:keepNext/>
      <w:keepLines/>
      <w:pBdr>
        <w:top w:val="single" w:sz="4" w:space="1" w:color="D15B47"/>
      </w:pBdr>
      <w:spacing w:before="240" w:after="120"/>
      <w:outlineLvl w:val="1"/>
    </w:pPr>
    <w:rPr>
      <w:rFonts w:eastAsiaTheme="majorEastAsia" w:cstheme="majorBidi"/>
      <w:b/>
      <w:bCs/>
      <w:smallCaps/>
      <w:color w:val="D15B47"/>
      <w:sz w:val="26"/>
      <w:szCs w:val="26"/>
    </w:rPr>
  </w:style>
  <w:style w:type="paragraph" w:styleId="Titolo3">
    <w:name w:val="heading 3"/>
    <w:basedOn w:val="Normale"/>
    <w:next w:val="Normale"/>
    <w:link w:val="Titolo3Carattere"/>
    <w:uiPriority w:val="99"/>
    <w:unhideWhenUsed/>
    <w:qFormat/>
    <w:rsid w:val="00C642CB"/>
    <w:pPr>
      <w:keepNext/>
      <w:keepLines/>
      <w:spacing w:before="120" w:after="120" w:line="240" w:lineRule="auto"/>
      <w:outlineLvl w:val="2"/>
    </w:pPr>
    <w:rPr>
      <w:rFonts w:eastAsiaTheme="majorEastAsia" w:cstheme="majorBidi"/>
      <w:b/>
      <w:bCs/>
      <w:smallCaps/>
      <w:color w:val="7F7F7F" w:themeColor="text1" w:themeTint="80"/>
      <w:sz w:val="22"/>
    </w:rPr>
  </w:style>
  <w:style w:type="paragraph" w:styleId="Titolo4">
    <w:name w:val="heading 4"/>
    <w:basedOn w:val="Normale"/>
    <w:next w:val="Normale"/>
    <w:link w:val="Titolo4Carattere"/>
    <w:uiPriority w:val="9"/>
    <w:semiHidden/>
    <w:unhideWhenUsed/>
    <w:qFormat/>
    <w:rsid w:val="00971D47"/>
    <w:pPr>
      <w:keepNext/>
      <w:keepLines/>
      <w:spacing w:before="200" w:after="0"/>
      <w:ind w:left="864" w:hanging="864"/>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971D47"/>
    <w:pPr>
      <w:keepNext/>
      <w:keepLines/>
      <w:spacing w:before="200" w:after="0"/>
      <w:ind w:left="1008" w:hanging="1008"/>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971D47"/>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971D47"/>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971D47"/>
    <w:pPr>
      <w:keepNext/>
      <w:keepLines/>
      <w:spacing w:before="200" w:after="0"/>
      <w:ind w:left="1440" w:hanging="1440"/>
      <w:outlineLvl w:val="7"/>
    </w:pPr>
    <w:rPr>
      <w:rFonts w:asciiTheme="majorHAnsi" w:eastAsiaTheme="majorEastAsia" w:hAnsiTheme="majorHAnsi" w:cstheme="majorBidi"/>
      <w:color w:val="404040" w:themeColor="text1" w:themeTint="BF"/>
      <w:szCs w:val="20"/>
    </w:rPr>
  </w:style>
  <w:style w:type="paragraph" w:styleId="Titolo9">
    <w:name w:val="heading 9"/>
    <w:basedOn w:val="Normale"/>
    <w:next w:val="Normale"/>
    <w:link w:val="Titolo9Carattere"/>
    <w:uiPriority w:val="9"/>
    <w:semiHidden/>
    <w:unhideWhenUsed/>
    <w:qFormat/>
    <w:rsid w:val="00971D47"/>
    <w:pPr>
      <w:keepNext/>
      <w:keepLines/>
      <w:spacing w:before="200" w:after="0"/>
      <w:ind w:left="1584" w:hanging="1584"/>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7A09"/>
    <w:rPr>
      <w:rFonts w:ascii="Arial" w:eastAsiaTheme="majorEastAsia" w:hAnsi="Arial" w:cstheme="majorBidi"/>
      <w:bCs/>
      <w:smallCaps/>
      <w:color w:val="438EB9"/>
      <w:sz w:val="28"/>
      <w:szCs w:val="28"/>
    </w:rPr>
  </w:style>
  <w:style w:type="character" w:customStyle="1" w:styleId="Titolo2Carattere">
    <w:name w:val="Titolo 2 Carattere"/>
    <w:basedOn w:val="Carpredefinitoparagrafo"/>
    <w:link w:val="Titolo2"/>
    <w:uiPriority w:val="99"/>
    <w:rsid w:val="00A639BE"/>
    <w:rPr>
      <w:rFonts w:ascii="Arial" w:eastAsiaTheme="majorEastAsia" w:hAnsi="Arial" w:cstheme="majorBidi"/>
      <w:b/>
      <w:bCs/>
      <w:smallCaps/>
      <w:color w:val="D15B47"/>
      <w:sz w:val="26"/>
      <w:szCs w:val="26"/>
    </w:rPr>
  </w:style>
  <w:style w:type="character" w:customStyle="1" w:styleId="Titolo3Carattere">
    <w:name w:val="Titolo 3 Carattere"/>
    <w:basedOn w:val="Carpredefinitoparagrafo"/>
    <w:link w:val="Titolo3"/>
    <w:uiPriority w:val="99"/>
    <w:rsid w:val="00C642CB"/>
    <w:rPr>
      <w:rFonts w:ascii="Arial" w:eastAsiaTheme="majorEastAsia" w:hAnsi="Arial" w:cstheme="majorBidi"/>
      <w:b/>
      <w:bCs/>
      <w:smallCaps/>
      <w:color w:val="7F7F7F" w:themeColor="text1" w:themeTint="80"/>
    </w:rPr>
  </w:style>
  <w:style w:type="character" w:customStyle="1" w:styleId="Titolo4Carattere">
    <w:name w:val="Titolo 4 Carattere"/>
    <w:basedOn w:val="Carpredefinitoparagrafo"/>
    <w:link w:val="Titolo4"/>
    <w:uiPriority w:val="9"/>
    <w:semiHidden/>
    <w:rsid w:val="00971D47"/>
    <w:rPr>
      <w:rFonts w:asciiTheme="majorHAnsi" w:eastAsiaTheme="majorEastAsia" w:hAnsiTheme="majorHAnsi" w:cstheme="majorBidi"/>
      <w:b/>
      <w:bCs/>
      <w:i/>
      <w:iCs/>
      <w:color w:val="4F81BD" w:themeColor="accent1"/>
      <w:sz w:val="20"/>
    </w:rPr>
  </w:style>
  <w:style w:type="character" w:customStyle="1" w:styleId="Titolo5Carattere">
    <w:name w:val="Titolo 5 Carattere"/>
    <w:basedOn w:val="Carpredefinitoparagrafo"/>
    <w:link w:val="Titolo5"/>
    <w:uiPriority w:val="9"/>
    <w:semiHidden/>
    <w:rsid w:val="00971D47"/>
    <w:rPr>
      <w:rFonts w:asciiTheme="majorHAnsi" w:eastAsiaTheme="majorEastAsia" w:hAnsiTheme="majorHAnsi" w:cstheme="majorBidi"/>
      <w:color w:val="243F60" w:themeColor="accent1" w:themeShade="7F"/>
      <w:sz w:val="20"/>
    </w:rPr>
  </w:style>
  <w:style w:type="character" w:customStyle="1" w:styleId="Titolo6Carattere">
    <w:name w:val="Titolo 6 Carattere"/>
    <w:basedOn w:val="Carpredefinitoparagrafo"/>
    <w:link w:val="Titolo6"/>
    <w:uiPriority w:val="9"/>
    <w:semiHidden/>
    <w:rsid w:val="00971D47"/>
    <w:rPr>
      <w:rFonts w:asciiTheme="majorHAnsi" w:eastAsiaTheme="majorEastAsia" w:hAnsiTheme="majorHAnsi" w:cstheme="majorBidi"/>
      <w:i/>
      <w:iCs/>
      <w:color w:val="243F60" w:themeColor="accent1" w:themeShade="7F"/>
      <w:sz w:val="20"/>
    </w:rPr>
  </w:style>
  <w:style w:type="character" w:customStyle="1" w:styleId="Titolo7Carattere">
    <w:name w:val="Titolo 7 Carattere"/>
    <w:basedOn w:val="Carpredefinitoparagrafo"/>
    <w:link w:val="Titolo7"/>
    <w:uiPriority w:val="9"/>
    <w:semiHidden/>
    <w:rsid w:val="00971D47"/>
    <w:rPr>
      <w:rFonts w:asciiTheme="majorHAnsi" w:eastAsiaTheme="majorEastAsia" w:hAnsiTheme="majorHAnsi" w:cstheme="majorBidi"/>
      <w:i/>
      <w:iCs/>
      <w:color w:val="404040" w:themeColor="text1" w:themeTint="BF"/>
      <w:sz w:val="20"/>
    </w:rPr>
  </w:style>
  <w:style w:type="character" w:customStyle="1" w:styleId="Titolo8Carattere">
    <w:name w:val="Titolo 8 Carattere"/>
    <w:basedOn w:val="Carpredefinitoparagrafo"/>
    <w:link w:val="Titolo8"/>
    <w:uiPriority w:val="9"/>
    <w:semiHidden/>
    <w:rsid w:val="00971D47"/>
    <w:rPr>
      <w:rFonts w:asciiTheme="majorHAnsi" w:eastAsiaTheme="majorEastAsia" w:hAnsiTheme="majorHAnsi" w:cstheme="majorBidi"/>
      <w:color w:val="404040" w:themeColor="text1" w:themeTint="BF"/>
      <w:sz w:val="20"/>
      <w:szCs w:val="20"/>
    </w:rPr>
  </w:style>
  <w:style w:type="character" w:customStyle="1" w:styleId="Titolo9Carattere">
    <w:name w:val="Titolo 9 Carattere"/>
    <w:basedOn w:val="Carpredefinitoparagrafo"/>
    <w:link w:val="Titolo9"/>
    <w:uiPriority w:val="9"/>
    <w:semiHidden/>
    <w:rsid w:val="00971D47"/>
    <w:rPr>
      <w:rFonts w:asciiTheme="majorHAnsi" w:eastAsiaTheme="majorEastAsia" w:hAnsiTheme="majorHAnsi" w:cstheme="majorBidi"/>
      <w:i/>
      <w:iCs/>
      <w:color w:val="404040" w:themeColor="text1" w:themeTint="BF"/>
      <w:sz w:val="20"/>
      <w:szCs w:val="20"/>
    </w:rPr>
  </w:style>
  <w:style w:type="paragraph" w:styleId="Paragrafoelenco">
    <w:name w:val="List Paragraph"/>
    <w:basedOn w:val="Normale"/>
    <w:uiPriority w:val="34"/>
    <w:qFormat/>
    <w:rsid w:val="00C164A1"/>
    <w:pPr>
      <w:ind w:left="720"/>
      <w:contextualSpacing/>
    </w:pPr>
  </w:style>
  <w:style w:type="paragraph" w:styleId="Intestazione">
    <w:name w:val="header"/>
    <w:basedOn w:val="Normale"/>
    <w:link w:val="IntestazioneCarattere"/>
    <w:uiPriority w:val="99"/>
    <w:unhideWhenUsed/>
    <w:rsid w:val="003B6C7F"/>
    <w:pPr>
      <w:pBdr>
        <w:bottom w:val="thinThickSmallGap" w:sz="24" w:space="6" w:color="D15B47"/>
      </w:pBdr>
      <w:tabs>
        <w:tab w:val="center" w:pos="4819"/>
        <w:tab w:val="right" w:pos="9638"/>
      </w:tabs>
      <w:spacing w:after="240" w:line="240" w:lineRule="auto"/>
      <w:jc w:val="right"/>
    </w:pPr>
    <w:rPr>
      <w:sz w:val="18"/>
    </w:rPr>
  </w:style>
  <w:style w:type="character" w:customStyle="1" w:styleId="IntestazioneCarattere">
    <w:name w:val="Intestazione Carattere"/>
    <w:basedOn w:val="Carpredefinitoparagrafo"/>
    <w:link w:val="Intestazione"/>
    <w:uiPriority w:val="99"/>
    <w:rsid w:val="003B6C7F"/>
    <w:rPr>
      <w:rFonts w:ascii="Arial" w:hAnsi="Arial"/>
      <w:sz w:val="18"/>
    </w:rPr>
  </w:style>
  <w:style w:type="paragraph" w:styleId="Pidipagina">
    <w:name w:val="footer"/>
    <w:basedOn w:val="Normale"/>
    <w:link w:val="PidipaginaCarattere"/>
    <w:uiPriority w:val="99"/>
    <w:unhideWhenUsed/>
    <w:rsid w:val="00C76799"/>
    <w:pPr>
      <w:pBdr>
        <w:top w:val="single" w:sz="4" w:space="6" w:color="D15B47"/>
      </w:pBdr>
      <w:tabs>
        <w:tab w:val="right" w:pos="9638"/>
      </w:tabs>
      <w:spacing w:after="0" w:line="240" w:lineRule="auto"/>
    </w:pPr>
    <w:rPr>
      <w:sz w:val="18"/>
    </w:rPr>
  </w:style>
  <w:style w:type="character" w:customStyle="1" w:styleId="PidipaginaCarattere">
    <w:name w:val="Piè di pagina Carattere"/>
    <w:basedOn w:val="Carpredefinitoparagrafo"/>
    <w:link w:val="Pidipagina"/>
    <w:uiPriority w:val="99"/>
    <w:rsid w:val="00C76799"/>
    <w:rPr>
      <w:rFonts w:ascii="Arial" w:hAnsi="Arial"/>
      <w:sz w:val="18"/>
    </w:rPr>
  </w:style>
  <w:style w:type="table" w:customStyle="1" w:styleId="Tabelladati">
    <w:name w:val="Tabella dati"/>
    <w:basedOn w:val="Tabellanormale"/>
    <w:uiPriority w:val="99"/>
    <w:qFormat/>
    <w:rsid w:val="00DB532E"/>
    <w:pPr>
      <w:spacing w:after="0" w:line="240" w:lineRule="auto"/>
    </w:pPr>
    <w:rPr>
      <w:rFonts w:ascii="Arial" w:hAnsi="Arial"/>
    </w:rPr>
    <w:tblPr>
      <w:tblStyleRowBandSize w:val="1"/>
      <w:tblBorders>
        <w:insideH w:val="single" w:sz="4" w:space="0" w:color="D15B47"/>
        <w:insideV w:val="single" w:sz="4" w:space="0" w:color="D15B47"/>
      </w:tblBorders>
      <w:tblCellMar>
        <w:top w:w="45" w:type="dxa"/>
        <w:bottom w:w="45" w:type="dxa"/>
      </w:tblCellMar>
    </w:tblPr>
    <w:tblStylePr w:type="firstRow">
      <w:rPr>
        <w:b/>
      </w:rPr>
      <w:tblPr/>
      <w:tcPr>
        <w:tcBorders>
          <w:bottom w:val="single" w:sz="12" w:space="0" w:color="D15B47"/>
        </w:tcBorders>
        <w:vAlign w:val="center"/>
      </w:tcPr>
    </w:tblStylePr>
    <w:tblStylePr w:type="band1Horz">
      <w:tblPr/>
      <w:tcPr>
        <w:shd w:val="clear" w:color="auto" w:fill="FFFFFF" w:themeFill="background1"/>
      </w:tcPr>
    </w:tblStylePr>
  </w:style>
  <w:style w:type="table" w:customStyle="1" w:styleId="Tabellaperimpaginazione">
    <w:name w:val="Tabella per impaginazione"/>
    <w:basedOn w:val="Tabellanormale"/>
    <w:uiPriority w:val="99"/>
    <w:qFormat/>
    <w:rsid w:val="00DC70E0"/>
    <w:pPr>
      <w:spacing w:after="0" w:line="240" w:lineRule="auto"/>
    </w:pPr>
    <w:rPr>
      <w:rFonts w:ascii="Arial" w:hAnsi="Arial"/>
    </w:rPr>
    <w:tblPr>
      <w:jc w:val="center"/>
      <w:tblCellMar>
        <w:left w:w="0" w:type="dxa"/>
        <w:right w:w="0" w:type="dxa"/>
      </w:tblCellMar>
    </w:tblPr>
    <w:trPr>
      <w:jc w:val="center"/>
    </w:trPr>
  </w:style>
  <w:style w:type="table" w:styleId="Grigliatabella">
    <w:name w:val="Table Grid"/>
    <w:basedOn w:val="Tabellanormale"/>
    <w:uiPriority w:val="99"/>
    <w:rsid w:val="00122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olodocumento">
    <w:name w:val="Titolo documento"/>
    <w:basedOn w:val="Normale"/>
    <w:qFormat/>
    <w:rsid w:val="00A765F6"/>
    <w:pPr>
      <w:spacing w:after="0" w:line="240" w:lineRule="auto"/>
      <w:jc w:val="right"/>
    </w:pPr>
    <w:rPr>
      <w:b/>
      <w:smallCaps/>
      <w:color w:val="C00000"/>
      <w:sz w:val="24"/>
    </w:rPr>
  </w:style>
  <w:style w:type="paragraph" w:customStyle="1" w:styleId="Contenutotabella">
    <w:name w:val="Contenuto tabella"/>
    <w:basedOn w:val="Normale"/>
    <w:uiPriority w:val="99"/>
    <w:rsid w:val="00DC3265"/>
    <w:pPr>
      <w:widowControl w:val="0"/>
      <w:suppressLineNumbers/>
      <w:suppressAutoHyphens/>
      <w:spacing w:before="120" w:after="0" w:line="240" w:lineRule="auto"/>
    </w:pPr>
    <w:rPr>
      <w:rFonts w:eastAsia="SimSun" w:cs="Mangal"/>
      <w:szCs w:val="24"/>
      <w:lang w:eastAsia="zh-CN" w:bidi="hi-IN"/>
    </w:rPr>
  </w:style>
  <w:style w:type="paragraph" w:styleId="Titolo">
    <w:name w:val="Title"/>
    <w:basedOn w:val="Normale"/>
    <w:next w:val="Normale"/>
    <w:link w:val="TitoloCarattere"/>
    <w:uiPriority w:val="10"/>
    <w:qFormat/>
    <w:rsid w:val="00DC3265"/>
    <w:pPr>
      <w:spacing w:after="300" w:line="240" w:lineRule="auto"/>
      <w:contextualSpacing/>
      <w:jc w:val="center"/>
    </w:pPr>
    <w:rPr>
      <w:rFonts w:eastAsiaTheme="majorEastAsia" w:cstheme="majorBidi"/>
      <w:smallCaps/>
      <w:color w:val="438EB9"/>
      <w:spacing w:val="5"/>
      <w:kern w:val="28"/>
      <w:sz w:val="28"/>
      <w:szCs w:val="52"/>
    </w:rPr>
  </w:style>
  <w:style w:type="character" w:customStyle="1" w:styleId="TitoloCarattere">
    <w:name w:val="Titolo Carattere"/>
    <w:basedOn w:val="Carpredefinitoparagrafo"/>
    <w:link w:val="Titolo"/>
    <w:uiPriority w:val="10"/>
    <w:rsid w:val="00DC3265"/>
    <w:rPr>
      <w:rFonts w:ascii="Arial" w:eastAsiaTheme="majorEastAsia" w:hAnsi="Arial" w:cstheme="majorBidi"/>
      <w:smallCaps/>
      <w:color w:val="438EB9"/>
      <w:spacing w:val="5"/>
      <w:kern w:val="28"/>
      <w:sz w:val="28"/>
      <w:szCs w:val="52"/>
    </w:rPr>
  </w:style>
  <w:style w:type="paragraph" w:styleId="Sommario1">
    <w:name w:val="toc 1"/>
    <w:basedOn w:val="Normale"/>
    <w:next w:val="Normale"/>
    <w:autoRedefine/>
    <w:uiPriority w:val="39"/>
    <w:unhideWhenUsed/>
    <w:rsid w:val="00971D47"/>
    <w:pPr>
      <w:tabs>
        <w:tab w:val="left" w:pos="400"/>
        <w:tab w:val="right" w:leader="dot" w:pos="9628"/>
      </w:tabs>
      <w:spacing w:after="100"/>
    </w:pPr>
    <w:rPr>
      <w:noProof/>
    </w:rPr>
  </w:style>
  <w:style w:type="paragraph" w:styleId="Sommario2">
    <w:name w:val="toc 2"/>
    <w:basedOn w:val="Normale"/>
    <w:next w:val="Normale"/>
    <w:autoRedefine/>
    <w:uiPriority w:val="39"/>
    <w:unhideWhenUsed/>
    <w:rsid w:val="00FA6042"/>
    <w:pPr>
      <w:tabs>
        <w:tab w:val="left" w:pos="880"/>
        <w:tab w:val="right" w:leader="dot" w:pos="9628"/>
      </w:tabs>
      <w:spacing w:after="100"/>
      <w:ind w:left="198"/>
    </w:pPr>
  </w:style>
  <w:style w:type="paragraph" w:styleId="Sommario3">
    <w:name w:val="toc 3"/>
    <w:basedOn w:val="Normale"/>
    <w:next w:val="Normale"/>
    <w:autoRedefine/>
    <w:uiPriority w:val="39"/>
    <w:unhideWhenUsed/>
    <w:rsid w:val="00971D47"/>
    <w:pPr>
      <w:spacing w:after="100"/>
      <w:ind w:left="403"/>
    </w:pPr>
  </w:style>
  <w:style w:type="character" w:styleId="Collegamentoipertestuale">
    <w:name w:val="Hyperlink"/>
    <w:basedOn w:val="Carpredefinitoparagrafo"/>
    <w:uiPriority w:val="99"/>
    <w:unhideWhenUsed/>
    <w:rsid w:val="00971D47"/>
    <w:rPr>
      <w:color w:val="0000FF" w:themeColor="hyperlink"/>
      <w:u w:val="single"/>
    </w:rPr>
  </w:style>
  <w:style w:type="paragraph" w:styleId="Testonotaapidipagina">
    <w:name w:val="footnote text"/>
    <w:basedOn w:val="Normale"/>
    <w:link w:val="TestonotaapidipaginaCarattere"/>
    <w:uiPriority w:val="99"/>
    <w:semiHidden/>
    <w:unhideWhenUsed/>
    <w:rsid w:val="00971D47"/>
    <w:pPr>
      <w:spacing w:after="0" w:line="240" w:lineRule="auto"/>
      <w:ind w:firstLine="709"/>
    </w:pPr>
    <w:rPr>
      <w:szCs w:val="20"/>
    </w:rPr>
  </w:style>
  <w:style w:type="character" w:customStyle="1" w:styleId="TestonotaapidipaginaCarattere">
    <w:name w:val="Testo nota a piè di pagina Carattere"/>
    <w:basedOn w:val="Carpredefinitoparagrafo"/>
    <w:link w:val="Testonotaapidipagina"/>
    <w:uiPriority w:val="99"/>
    <w:semiHidden/>
    <w:rsid w:val="00971D47"/>
    <w:rPr>
      <w:rFonts w:ascii="Arial" w:hAnsi="Arial"/>
      <w:sz w:val="20"/>
      <w:szCs w:val="20"/>
    </w:rPr>
  </w:style>
  <w:style w:type="character" w:styleId="Rimandonotaapidipagina">
    <w:name w:val="footnote reference"/>
    <w:basedOn w:val="Carpredefinitoparagrafo"/>
    <w:uiPriority w:val="99"/>
    <w:semiHidden/>
    <w:unhideWhenUsed/>
    <w:rsid w:val="00971D47"/>
    <w:rPr>
      <w:vertAlign w:val="superscript"/>
    </w:rPr>
  </w:style>
  <w:style w:type="paragraph" w:styleId="Testofumetto">
    <w:name w:val="Balloon Text"/>
    <w:basedOn w:val="Normale"/>
    <w:link w:val="TestofumettoCarattere"/>
    <w:uiPriority w:val="99"/>
    <w:semiHidden/>
    <w:unhideWhenUsed/>
    <w:rsid w:val="00971D47"/>
    <w:pPr>
      <w:spacing w:after="0" w:line="240" w:lineRule="auto"/>
      <w:ind w:firstLine="709"/>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971D47"/>
    <w:rPr>
      <w:rFonts w:ascii="Tahoma" w:hAnsi="Tahoma" w:cs="Tahoma"/>
      <w:sz w:val="16"/>
      <w:szCs w:val="16"/>
    </w:rPr>
  </w:style>
  <w:style w:type="paragraph" w:customStyle="1" w:styleId="Relazione-TestoNormale">
    <w:name w:val="Relazione-TestoNormale"/>
    <w:basedOn w:val="Normale"/>
    <w:rsid w:val="00971D47"/>
    <w:pPr>
      <w:widowControl w:val="0"/>
      <w:suppressAutoHyphens/>
      <w:spacing w:after="0" w:line="264" w:lineRule="auto"/>
      <w:ind w:firstLine="567"/>
    </w:pPr>
    <w:rPr>
      <w:rFonts w:eastAsia="Times New Roman" w:cs="Arial"/>
      <w:sz w:val="22"/>
      <w:lang w:eastAsia="it-IT"/>
    </w:rPr>
  </w:style>
  <w:style w:type="paragraph" w:styleId="Elenco">
    <w:name w:val="List"/>
    <w:basedOn w:val="Normale"/>
    <w:uiPriority w:val="99"/>
    <w:unhideWhenUsed/>
    <w:rsid w:val="00971D47"/>
    <w:pPr>
      <w:suppressAutoHyphens/>
      <w:spacing w:before="120" w:after="0" w:line="240" w:lineRule="auto"/>
      <w:ind w:left="283" w:hanging="283"/>
      <w:contextualSpacing/>
    </w:pPr>
    <w:rPr>
      <w:rFonts w:eastAsia="Times New Roman" w:cs="FreeSans"/>
      <w:szCs w:val="24"/>
      <w:lang w:eastAsia="it-IT"/>
    </w:rPr>
  </w:style>
  <w:style w:type="table" w:customStyle="1" w:styleId="Tabellaazienda">
    <w:name w:val="Tabella azienda"/>
    <w:basedOn w:val="Tabelladati"/>
    <w:uiPriority w:val="99"/>
    <w:qFormat/>
    <w:rsid w:val="00942986"/>
    <w:tblPr/>
    <w:tblStylePr w:type="firstRow">
      <w:rPr>
        <w:b/>
      </w:rPr>
      <w:tblPr/>
      <w:tcPr>
        <w:tcBorders>
          <w:bottom w:val="single" w:sz="8" w:space="0" w:color="D15B47"/>
        </w:tcBorders>
        <w:vAlign w:val="center"/>
      </w:tcPr>
    </w:tblStylePr>
    <w:tblStylePr w:type="firstCol">
      <w:tblPr/>
      <w:tcPr>
        <w:tcBorders>
          <w:top w:val="nil"/>
          <w:left w:val="nil"/>
          <w:bottom w:val="nil"/>
          <w:right w:val="single" w:sz="12" w:space="0" w:color="D15B47"/>
          <w:insideH w:val="nil"/>
          <w:insideV w:val="nil"/>
        </w:tcBorders>
        <w:shd w:val="clear" w:color="auto" w:fill="FFFFFF" w:themeFill="background1"/>
      </w:tcPr>
    </w:tblStylePr>
    <w:tblStylePr w:type="band1Horz">
      <w:tblPr/>
      <w:tcPr>
        <w:shd w:val="clear" w:color="auto" w:fill="FFFFFF" w:themeFill="background1"/>
      </w:tcPr>
    </w:tblStylePr>
  </w:style>
  <w:style w:type="paragraph" w:customStyle="1" w:styleId="Copertinaazienda">
    <w:name w:val="Copertina azienda"/>
    <w:basedOn w:val="Normale"/>
    <w:link w:val="CopertinaaziendaCarattere"/>
    <w:qFormat/>
    <w:rsid w:val="00DB532E"/>
    <w:pPr>
      <w:jc w:val="right"/>
    </w:pPr>
    <w:rPr>
      <w:b/>
      <w:smallCaps/>
      <w:color w:val="438EB9"/>
      <w:sz w:val="50"/>
      <w:szCs w:val="50"/>
      <w:lang w:val="en-US"/>
    </w:rPr>
  </w:style>
  <w:style w:type="character" w:customStyle="1" w:styleId="CopertinaaziendaCarattere">
    <w:name w:val="Copertina azienda Carattere"/>
    <w:basedOn w:val="Carpredefinitoparagrafo"/>
    <w:link w:val="Copertinaazienda"/>
    <w:rsid w:val="00DB532E"/>
    <w:rPr>
      <w:rFonts w:ascii="Arial" w:hAnsi="Arial"/>
      <w:b/>
      <w:smallCaps/>
      <w:color w:val="438EB9"/>
      <w:sz w:val="50"/>
      <w:szCs w:val="50"/>
      <w:lang w:val="en-US"/>
    </w:rPr>
  </w:style>
  <w:style w:type="paragraph" w:customStyle="1" w:styleId="Copertinasedeaziendale">
    <w:name w:val="Copertina sede aziendale"/>
    <w:basedOn w:val="Normale"/>
    <w:link w:val="CopertinasedeaziendaleCarattere"/>
    <w:qFormat/>
    <w:rsid w:val="00DB532E"/>
    <w:pPr>
      <w:jc w:val="right"/>
    </w:pPr>
    <w:rPr>
      <w:b/>
      <w:smallCaps/>
      <w:color w:val="438EB9"/>
      <w:sz w:val="36"/>
      <w:szCs w:val="36"/>
      <w:lang w:val="en-US"/>
    </w:rPr>
  </w:style>
  <w:style w:type="character" w:customStyle="1" w:styleId="CopertinasedeaziendaleCarattere">
    <w:name w:val="Copertina sede aziendale Carattere"/>
    <w:basedOn w:val="Carpredefinitoparagrafo"/>
    <w:link w:val="Copertinasedeaziendale"/>
    <w:rsid w:val="00DB532E"/>
    <w:rPr>
      <w:rFonts w:ascii="Arial" w:hAnsi="Arial"/>
      <w:b/>
      <w:smallCaps/>
      <w:color w:val="438EB9"/>
      <w:sz w:val="36"/>
      <w:szCs w:val="36"/>
      <w:lang w:val="en-US"/>
    </w:rPr>
  </w:style>
  <w:style w:type="paragraph" w:customStyle="1" w:styleId="Copertinatitolo">
    <w:name w:val="Copertina titolo"/>
    <w:basedOn w:val="Normale"/>
    <w:link w:val="CopertinatitoloCarattere"/>
    <w:qFormat/>
    <w:rsid w:val="00DB532E"/>
    <w:pPr>
      <w:jc w:val="right"/>
    </w:pPr>
    <w:rPr>
      <w:smallCaps/>
      <w:color w:val="D15B47"/>
      <w:sz w:val="36"/>
      <w:szCs w:val="36"/>
    </w:rPr>
  </w:style>
  <w:style w:type="character" w:customStyle="1" w:styleId="CopertinatitoloCarattere">
    <w:name w:val="Copertina titolo Carattere"/>
    <w:basedOn w:val="Carpredefinitoparagrafo"/>
    <w:link w:val="Copertinatitolo"/>
    <w:rsid w:val="00DB532E"/>
    <w:rPr>
      <w:rFonts w:ascii="Arial" w:hAnsi="Arial"/>
      <w:smallCaps/>
      <w:color w:val="D15B47"/>
      <w:sz w:val="36"/>
      <w:szCs w:val="36"/>
    </w:rPr>
  </w:style>
  <w:style w:type="paragraph" w:customStyle="1" w:styleId="Copertinasottotitolo">
    <w:name w:val="Copertina sottotitolo"/>
    <w:basedOn w:val="Normale"/>
    <w:link w:val="CopertinasottotitoloCarattere"/>
    <w:qFormat/>
    <w:rsid w:val="00DB532E"/>
    <w:pPr>
      <w:jc w:val="right"/>
    </w:pPr>
    <w:rPr>
      <w:sz w:val="28"/>
      <w:szCs w:val="36"/>
    </w:rPr>
  </w:style>
  <w:style w:type="character" w:customStyle="1" w:styleId="CopertinasottotitoloCarattere">
    <w:name w:val="Copertina sottotitolo Carattere"/>
    <w:basedOn w:val="Carpredefinitoparagrafo"/>
    <w:link w:val="Copertinasottotitolo"/>
    <w:rsid w:val="00DB532E"/>
    <w:rPr>
      <w:rFonts w:ascii="Arial" w:hAnsi="Arial"/>
      <w:sz w:val="28"/>
      <w:szCs w:val="36"/>
    </w:rPr>
  </w:style>
  <w:style w:type="paragraph" w:customStyle="1" w:styleId="Sottotitolodocumento">
    <w:name w:val="Sottotitolo documento"/>
    <w:basedOn w:val="Intestazione"/>
    <w:link w:val="SottotitolodocumentoCarattere"/>
    <w:qFormat/>
    <w:rsid w:val="00DB532E"/>
  </w:style>
  <w:style w:type="character" w:customStyle="1" w:styleId="SottotitolodocumentoCarattere">
    <w:name w:val="Sottotitolo documento Carattere"/>
    <w:basedOn w:val="IntestazioneCarattere"/>
    <w:link w:val="Sottotitolodocumento"/>
    <w:rsid w:val="00DB532E"/>
    <w:rPr>
      <w:rFonts w:ascii="Arial" w:hAnsi="Arial"/>
      <w:sz w:val="18"/>
    </w:rPr>
  </w:style>
  <w:style w:type="paragraph" w:customStyle="1" w:styleId="Pidipaginatitolo">
    <w:name w:val="Piè di pagina titolo"/>
    <w:basedOn w:val="Pidipagina"/>
    <w:link w:val="PidipaginatitoloCarattere"/>
    <w:qFormat/>
    <w:rsid w:val="00DB532E"/>
    <w:rPr>
      <w:b/>
    </w:rPr>
  </w:style>
  <w:style w:type="character" w:customStyle="1" w:styleId="PidipaginatitoloCarattere">
    <w:name w:val="Piè di pagina titolo Carattere"/>
    <w:basedOn w:val="PidipaginaCarattere"/>
    <w:link w:val="Pidipaginatitolo"/>
    <w:rsid w:val="00DB532E"/>
    <w:rPr>
      <w:rFonts w:ascii="Arial" w:hAnsi="Arial"/>
      <w:b/>
      <w:sz w:val="18"/>
    </w:rPr>
  </w:style>
  <w:style w:type="paragraph" w:customStyle="1" w:styleId="Pidipaginasottotitolo">
    <w:name w:val="Piè di pagina sottotitolo"/>
    <w:basedOn w:val="Pidipagina"/>
    <w:link w:val="PidipaginasottotitoloCarattere"/>
    <w:qFormat/>
    <w:rsid w:val="00DB532E"/>
    <w:pPr>
      <w:pBdr>
        <w:top w:val="none" w:sz="0" w:space="0" w:color="auto"/>
      </w:pBdr>
    </w:pPr>
    <w:rPr>
      <w:lang w:val="en-US"/>
    </w:rPr>
  </w:style>
  <w:style w:type="character" w:customStyle="1" w:styleId="PidipaginasottotitoloCarattere">
    <w:name w:val="Piè di pagina sottotitolo Carattere"/>
    <w:basedOn w:val="PidipaginaCarattere"/>
    <w:link w:val="Pidipaginasottotitolo"/>
    <w:rsid w:val="00DB532E"/>
    <w:rPr>
      <w:rFonts w:ascii="Arial" w:hAnsi="Arial"/>
      <w:sz w:val="18"/>
      <w:lang w:val="en-US"/>
    </w:rPr>
  </w:style>
  <w:style w:type="paragraph" w:customStyle="1" w:styleId="Blocco">
    <w:name w:val="Blocco"/>
    <w:basedOn w:val="Normale"/>
    <w:next w:val="Normale"/>
    <w:uiPriority w:val="99"/>
    <w:rsid w:val="001854FF"/>
    <w:pPr>
      <w:pageBreakBefore/>
      <w:spacing w:after="0" w:line="240" w:lineRule="auto"/>
      <w:jc w:val="left"/>
    </w:pPr>
    <w:rPr>
      <w:rFonts w:eastAsia="Times New Roman" w:cs="Times New Roman"/>
      <w:sz w:val="2"/>
      <w:szCs w:val="20"/>
      <w:lang w:val="en-GB" w:eastAsia="it-IT"/>
    </w:rPr>
  </w:style>
  <w:style w:type="paragraph" w:styleId="Sommario4">
    <w:name w:val="toc 4"/>
    <w:basedOn w:val="Normale"/>
    <w:next w:val="Normale"/>
    <w:autoRedefine/>
    <w:uiPriority w:val="39"/>
    <w:unhideWhenUsed/>
    <w:rsid w:val="002E63AD"/>
    <w:pPr>
      <w:spacing w:after="100" w:line="259" w:lineRule="auto"/>
      <w:ind w:left="660"/>
      <w:jc w:val="left"/>
    </w:pPr>
    <w:rPr>
      <w:rFonts w:asciiTheme="minorHAnsi" w:eastAsiaTheme="minorEastAsia" w:hAnsiTheme="minorHAnsi"/>
      <w:sz w:val="22"/>
      <w:lang w:eastAsia="it-IT"/>
    </w:rPr>
  </w:style>
  <w:style w:type="paragraph" w:styleId="Sommario5">
    <w:name w:val="toc 5"/>
    <w:basedOn w:val="Normale"/>
    <w:next w:val="Normale"/>
    <w:autoRedefine/>
    <w:uiPriority w:val="39"/>
    <w:unhideWhenUsed/>
    <w:rsid w:val="002E63AD"/>
    <w:pPr>
      <w:spacing w:after="100" w:line="259" w:lineRule="auto"/>
      <w:ind w:left="880"/>
      <w:jc w:val="left"/>
    </w:pPr>
    <w:rPr>
      <w:rFonts w:asciiTheme="minorHAnsi" w:eastAsiaTheme="minorEastAsia" w:hAnsiTheme="minorHAnsi"/>
      <w:sz w:val="22"/>
      <w:lang w:eastAsia="it-IT"/>
    </w:rPr>
  </w:style>
  <w:style w:type="paragraph" w:styleId="Sommario6">
    <w:name w:val="toc 6"/>
    <w:basedOn w:val="Normale"/>
    <w:next w:val="Normale"/>
    <w:autoRedefine/>
    <w:uiPriority w:val="39"/>
    <w:unhideWhenUsed/>
    <w:rsid w:val="002E63AD"/>
    <w:pPr>
      <w:spacing w:after="100" w:line="259" w:lineRule="auto"/>
      <w:ind w:left="1100"/>
      <w:jc w:val="left"/>
    </w:pPr>
    <w:rPr>
      <w:rFonts w:asciiTheme="minorHAnsi" w:eastAsiaTheme="minorEastAsia" w:hAnsiTheme="minorHAnsi"/>
      <w:sz w:val="22"/>
      <w:lang w:eastAsia="it-IT"/>
    </w:rPr>
  </w:style>
  <w:style w:type="paragraph" w:styleId="Sommario7">
    <w:name w:val="toc 7"/>
    <w:basedOn w:val="Normale"/>
    <w:next w:val="Normale"/>
    <w:autoRedefine/>
    <w:uiPriority w:val="39"/>
    <w:unhideWhenUsed/>
    <w:rsid w:val="002E63AD"/>
    <w:pPr>
      <w:spacing w:after="100" w:line="259" w:lineRule="auto"/>
      <w:ind w:left="1320"/>
      <w:jc w:val="left"/>
    </w:pPr>
    <w:rPr>
      <w:rFonts w:asciiTheme="minorHAnsi" w:eastAsiaTheme="minorEastAsia" w:hAnsiTheme="minorHAnsi"/>
      <w:sz w:val="22"/>
      <w:lang w:eastAsia="it-IT"/>
    </w:rPr>
  </w:style>
  <w:style w:type="paragraph" w:styleId="Sommario8">
    <w:name w:val="toc 8"/>
    <w:basedOn w:val="Normale"/>
    <w:next w:val="Normale"/>
    <w:autoRedefine/>
    <w:uiPriority w:val="39"/>
    <w:unhideWhenUsed/>
    <w:rsid w:val="002E63AD"/>
    <w:pPr>
      <w:spacing w:after="100" w:line="259" w:lineRule="auto"/>
      <w:ind w:left="1540"/>
      <w:jc w:val="left"/>
    </w:pPr>
    <w:rPr>
      <w:rFonts w:asciiTheme="minorHAnsi" w:eastAsiaTheme="minorEastAsia" w:hAnsiTheme="minorHAnsi"/>
      <w:sz w:val="22"/>
      <w:lang w:eastAsia="it-IT"/>
    </w:rPr>
  </w:style>
  <w:style w:type="paragraph" w:styleId="Sommario9">
    <w:name w:val="toc 9"/>
    <w:basedOn w:val="Normale"/>
    <w:next w:val="Normale"/>
    <w:autoRedefine/>
    <w:uiPriority w:val="39"/>
    <w:unhideWhenUsed/>
    <w:rsid w:val="002E63AD"/>
    <w:pPr>
      <w:spacing w:after="100" w:line="259" w:lineRule="auto"/>
      <w:ind w:left="1760"/>
      <w:jc w:val="left"/>
    </w:pPr>
    <w:rPr>
      <w:rFonts w:asciiTheme="minorHAnsi" w:eastAsiaTheme="minorEastAsia" w:hAnsiTheme="minorHAnsi"/>
      <w:sz w:val="22"/>
      <w:lang w:eastAsia="it-IT"/>
    </w:rPr>
  </w:style>
  <w:style w:type="character" w:styleId="Menzionenonrisolta">
    <w:name w:val="Unresolved Mention"/>
    <w:basedOn w:val="Carpredefinitoparagrafo"/>
    <w:uiPriority w:val="99"/>
    <w:semiHidden/>
    <w:unhideWhenUsed/>
    <w:rsid w:val="002E63AD"/>
    <w:rPr>
      <w:color w:val="605E5C"/>
      <w:shd w:val="clear" w:color="auto" w:fill="E1DFDD"/>
    </w:rPr>
  </w:style>
  <w:style w:type="table" w:customStyle="1" w:styleId="TableNormal">
    <w:name w:val="Table Normal"/>
    <w:uiPriority w:val="2"/>
    <w:semiHidden/>
    <w:unhideWhenUsed/>
    <w:qFormat/>
    <w:rsid w:val="005004C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5004C7"/>
    <w:pPr>
      <w:widowControl w:val="0"/>
      <w:autoSpaceDE w:val="0"/>
      <w:autoSpaceDN w:val="0"/>
      <w:spacing w:after="0" w:line="240" w:lineRule="auto"/>
      <w:jc w:val="left"/>
    </w:pPr>
    <w:rPr>
      <w:rFonts w:eastAsia="Arial" w:cs="Arial"/>
      <w:szCs w:val="20"/>
    </w:rPr>
  </w:style>
  <w:style w:type="character" w:customStyle="1" w:styleId="CorpotestoCarattere">
    <w:name w:val="Corpo testo Carattere"/>
    <w:basedOn w:val="Carpredefinitoparagrafo"/>
    <w:link w:val="Corpotesto"/>
    <w:uiPriority w:val="1"/>
    <w:rsid w:val="005004C7"/>
    <w:rPr>
      <w:rFonts w:ascii="Arial" w:eastAsia="Arial" w:hAnsi="Arial" w:cs="Arial"/>
      <w:sz w:val="20"/>
      <w:szCs w:val="20"/>
    </w:rPr>
  </w:style>
  <w:style w:type="paragraph" w:customStyle="1" w:styleId="TableParagraph">
    <w:name w:val="Table Paragraph"/>
    <w:basedOn w:val="Normale"/>
    <w:uiPriority w:val="1"/>
    <w:qFormat/>
    <w:rsid w:val="005004C7"/>
    <w:pPr>
      <w:widowControl w:val="0"/>
      <w:autoSpaceDE w:val="0"/>
      <w:autoSpaceDN w:val="0"/>
      <w:spacing w:after="0" w:line="240" w:lineRule="auto"/>
      <w:jc w:val="left"/>
    </w:pPr>
    <w:rPr>
      <w:rFonts w:eastAsia="Arial" w:cs="Arial"/>
      <w:sz w:val="22"/>
    </w:rPr>
  </w:style>
  <w:style w:type="character" w:customStyle="1" w:styleId="fontstyle01">
    <w:name w:val="fontstyle01"/>
    <w:basedOn w:val="Carpredefinitoparagrafo"/>
    <w:rsid w:val="00EF4EFC"/>
    <w:rPr>
      <w:rFonts w:ascii="CIDFont+F1" w:hAnsi="CIDFont+F1" w:hint="default"/>
      <w:b/>
      <w:bCs/>
      <w:i w:val="0"/>
      <w:iCs w:val="0"/>
      <w:color w:val="000000"/>
      <w:sz w:val="18"/>
      <w:szCs w:val="18"/>
    </w:rPr>
  </w:style>
  <w:style w:type="character" w:customStyle="1" w:styleId="fontstyle21">
    <w:name w:val="fontstyle21"/>
    <w:basedOn w:val="Carpredefinitoparagrafo"/>
    <w:rsid w:val="00EF4EFC"/>
    <w:rPr>
      <w:rFonts w:ascii="CIDFont+F2" w:hAnsi="CIDFont+F2" w:hint="default"/>
      <w:b w:val="0"/>
      <w:bCs w:val="0"/>
      <w:i w:val="0"/>
      <w:iCs w:val="0"/>
      <w:color w:val="000000"/>
      <w:sz w:val="18"/>
      <w:szCs w:val="18"/>
    </w:rPr>
  </w:style>
  <w:style w:type="table" w:customStyle="1" w:styleId="TableGrid">
    <w:name w:val="TableGrid"/>
    <w:rsid w:val="007E59A5"/>
    <w:pPr>
      <w:spacing w:after="0" w:line="240" w:lineRule="auto"/>
    </w:pPr>
    <w:rPr>
      <w:rFonts w:eastAsiaTheme="minorEastAsia"/>
      <w:kern w:val="2"/>
      <w:lang w:eastAsia="it-IT"/>
      <w14:ligatures w14:val="standardContextual"/>
    </w:rPr>
    <w:tblPr>
      <w:tblCellMar>
        <w:top w:w="0" w:type="dxa"/>
        <w:left w:w="0" w:type="dxa"/>
        <w:bottom w:w="0" w:type="dxa"/>
        <w:right w:w="0" w:type="dxa"/>
      </w:tblCellMar>
    </w:tblPr>
  </w:style>
  <w:style w:type="paragraph" w:styleId="Titolosommario">
    <w:name w:val="TOC Heading"/>
    <w:basedOn w:val="Titolo1"/>
    <w:next w:val="Normale"/>
    <w:uiPriority w:val="39"/>
    <w:unhideWhenUsed/>
    <w:qFormat/>
    <w:rsid w:val="007F4D5C"/>
    <w:pPr>
      <w:pageBreakBefore w:val="0"/>
      <w:spacing w:before="240" w:after="0" w:line="259" w:lineRule="auto"/>
      <w:jc w:val="left"/>
      <w:outlineLvl w:val="9"/>
    </w:pPr>
    <w:rPr>
      <w:rFonts w:asciiTheme="majorHAnsi" w:hAnsiTheme="majorHAnsi"/>
      <w:bCs w:val="0"/>
      <w:smallCaps w:val="0"/>
      <w:color w:val="365F91" w:themeColor="accent1" w:themeShade="BF"/>
      <w:sz w:val="32"/>
      <w:szCs w:val="32"/>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325890">
      <w:bodyDiv w:val="1"/>
      <w:marLeft w:val="0"/>
      <w:marRight w:val="0"/>
      <w:marTop w:val="0"/>
      <w:marBottom w:val="0"/>
      <w:divBdr>
        <w:top w:val="none" w:sz="0" w:space="0" w:color="auto"/>
        <w:left w:val="none" w:sz="0" w:space="0" w:color="auto"/>
        <w:bottom w:val="none" w:sz="0" w:space="0" w:color="auto"/>
        <w:right w:val="none" w:sz="0" w:space="0" w:color="auto"/>
      </w:divBdr>
    </w:div>
    <w:div w:id="936988697">
      <w:bodyDiv w:val="1"/>
      <w:marLeft w:val="0"/>
      <w:marRight w:val="0"/>
      <w:marTop w:val="0"/>
      <w:marBottom w:val="0"/>
      <w:divBdr>
        <w:top w:val="none" w:sz="0" w:space="0" w:color="auto"/>
        <w:left w:val="none" w:sz="0" w:space="0" w:color="auto"/>
        <w:bottom w:val="none" w:sz="0" w:space="0" w:color="auto"/>
        <w:right w:val="none" w:sz="0" w:space="0" w:color="auto"/>
      </w:divBdr>
    </w:div>
    <w:div w:id="1382745845">
      <w:bodyDiv w:val="1"/>
      <w:marLeft w:val="0"/>
      <w:marRight w:val="0"/>
      <w:marTop w:val="0"/>
      <w:marBottom w:val="0"/>
      <w:divBdr>
        <w:top w:val="none" w:sz="0" w:space="0" w:color="auto"/>
        <w:left w:val="none" w:sz="0" w:space="0" w:color="auto"/>
        <w:bottom w:val="none" w:sz="0" w:space="0" w:color="auto"/>
        <w:right w:val="none" w:sz="0" w:space="0" w:color="auto"/>
      </w:divBdr>
    </w:div>
    <w:div w:id="149914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incoletti\Desktop\AimSafe%20-%20con%20copertina.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D04309-EE23-42A9-8380-1101131F7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AimSafe - con copertina.dotx</Template>
  <TotalTime>2</TotalTime>
  <Pages>2</Pages>
  <Words>629</Words>
  <Characters>3588</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eincoletti;OpenTBS 1.10.7</dc:creator>
  <cp:lastModifiedBy>Easywork Italia</cp:lastModifiedBy>
  <cp:revision>2</cp:revision>
  <cp:lastPrinted>2024-05-25T06:42:00Z</cp:lastPrinted>
  <dcterms:created xsi:type="dcterms:W3CDTF">2026-02-18T09:13:00Z</dcterms:created>
  <dcterms:modified xsi:type="dcterms:W3CDTF">2026-02-18T09:13:00Z</dcterms:modified>
</cp:coreProperties>
</file>