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367B0" w14:textId="5834FD4B" w:rsidR="006B7B66" w:rsidRDefault="006B7B66" w:rsidP="007F4D5C">
      <w:pPr>
        <w:pStyle w:val="Titolo1"/>
      </w:pPr>
      <w:bookmarkStart w:id="0" w:name="_Toc210814507"/>
      <w:bookmarkStart w:id="1" w:name="_Toc189737603"/>
      <w:bookmarkStart w:id="2" w:name="_Toc222155036"/>
      <w:r>
        <w:t>Attrezzatura: ATTREZZATURE MANUALI PER ATTIVITA' SPORTIVE</w:t>
      </w:r>
      <w:bookmarkEnd w:id="0"/>
      <w:bookmarkEnd w:id="2"/>
    </w:p>
    <w:p w14:paraId="48DDAF91" w14:textId="77777777" w:rsidR="006B7B66" w:rsidRDefault="006B7B66" w:rsidP="006B7B66">
      <w:pPr>
        <w:pStyle w:val="Titolo3"/>
      </w:pPr>
      <w:bookmarkStart w:id="3" w:name="_Toc210814508"/>
      <w:bookmarkStart w:id="4" w:name="_Toc222155037"/>
      <w:r>
        <w:t>Descrizione</w:t>
      </w:r>
      <w:bookmarkEnd w:id="3"/>
      <w:bookmarkEnd w:id="4"/>
    </w:p>
    <w:p w14:paraId="7BA52557" w14:textId="77777777" w:rsidR="006B7B66" w:rsidRDefault="006B7B66" w:rsidP="006B7B66">
      <w:pPr>
        <w:spacing w:after="240"/>
      </w:pPr>
      <w:r>
        <w:t>Nello svolgimento dell'attività vengono utilizzati attrezzi per gli allenamenti quali palle, cinesini, elastici e pesi per potenziamento muscolare.</w:t>
      </w:r>
    </w:p>
    <w:tbl>
      <w:tblPr>
        <w:tblStyle w:val="Tabelladati"/>
        <w:tblW w:w="5000" w:type="pct"/>
        <w:jc w:val="center"/>
        <w:tblLook w:val="04A0" w:firstRow="1" w:lastRow="0" w:firstColumn="1" w:lastColumn="0" w:noHBand="0" w:noVBand="1"/>
      </w:tblPr>
      <w:tblGrid>
        <w:gridCol w:w="3339"/>
        <w:gridCol w:w="3195"/>
        <w:gridCol w:w="3392"/>
      </w:tblGrid>
      <w:tr w:rsidR="006B7B66" w14:paraId="459DB1A7" w14:textId="77777777" w:rsidTr="00342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5307" w:type="dxa"/>
          </w:tcPr>
          <w:p w14:paraId="09966861" w14:textId="77777777" w:rsidR="006B7B66" w:rsidRDefault="006B7B66" w:rsidP="003421FE">
            <w:r>
              <w:t>Individuazione dei rischi</w:t>
            </w:r>
          </w:p>
        </w:tc>
        <w:tc>
          <w:tcPr>
            <w:tcW w:w="5306" w:type="dxa"/>
          </w:tcPr>
          <w:p w14:paraId="6A2F08C2" w14:textId="77777777" w:rsidR="006B7B66" w:rsidRDefault="006B7B66" w:rsidP="003421FE">
            <w:r>
              <w:t>Misure adottate</w:t>
            </w:r>
          </w:p>
        </w:tc>
        <w:tc>
          <w:tcPr>
            <w:tcW w:w="5307" w:type="dxa"/>
          </w:tcPr>
          <w:p w14:paraId="296FEB2C" w14:textId="77777777" w:rsidR="006B7B66" w:rsidRDefault="006B7B66" w:rsidP="003421FE">
            <w:r>
              <w:t>Valutazione rischi residui</w:t>
            </w:r>
          </w:p>
        </w:tc>
      </w:tr>
      <w:tr w:rsidR="006B7B66" w14:paraId="7BB2B674" w14:textId="77777777" w:rsidTr="00342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5307" w:type="dxa"/>
          </w:tcPr>
          <w:p w14:paraId="4DB53620" w14:textId="77777777" w:rsidR="006B7B66" w:rsidRDefault="006B7B66" w:rsidP="003421FE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Schiacciamenti</w:t>
            </w:r>
            <w:r>
              <w:rPr>
                <w:sz w:val="18"/>
                <w:szCs w:val="18"/>
              </w:rPr>
              <w:t xml:space="preserve">: In caso di caduta dell’attrezzo, quale pedana per step o altro, si può verificare uno schiacciamento ai piedi. </w:t>
            </w:r>
          </w:p>
        </w:tc>
        <w:tc>
          <w:tcPr>
            <w:tcW w:w="5306" w:type="dxa"/>
          </w:tcPr>
          <w:p w14:paraId="3BEA3707" w14:textId="77777777" w:rsidR="006B7B66" w:rsidRDefault="006B7B66" w:rsidP="003421FE">
            <w:pPr>
              <w:rPr>
                <w:sz w:val="18"/>
                <w:szCs w:val="18"/>
              </w:rPr>
            </w:pPr>
          </w:p>
        </w:tc>
        <w:tc>
          <w:tcPr>
            <w:tcW w:w="5307" w:type="dxa"/>
          </w:tcPr>
          <w:p w14:paraId="234DD35F" w14:textId="77777777" w:rsidR="006B7B66" w:rsidRDefault="006B7B66" w:rsidP="003421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 rischio di schiacciamenti può verificarsi a seguito di evento accidentale o di utilizzo non corretto dell'attrezzatura.</w:t>
            </w:r>
          </w:p>
        </w:tc>
      </w:tr>
      <w:tr w:rsidR="006B7B66" w14:paraId="4A6F8902" w14:textId="77777777" w:rsidTr="003421FE">
        <w:trPr>
          <w:jc w:val="center"/>
        </w:trPr>
        <w:tc>
          <w:tcPr>
            <w:tcW w:w="5307" w:type="dxa"/>
          </w:tcPr>
          <w:p w14:paraId="120E8345" w14:textId="77777777" w:rsidR="006B7B66" w:rsidRDefault="006B7B66" w:rsidP="003421FE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Urti</w:t>
            </w:r>
            <w:r>
              <w:rPr>
                <w:sz w:val="18"/>
                <w:szCs w:val="18"/>
              </w:rPr>
              <w:t>: contro arredi e strutture presenti all’interno dell’ambiente di lavoro.</w:t>
            </w:r>
          </w:p>
        </w:tc>
        <w:tc>
          <w:tcPr>
            <w:tcW w:w="5306" w:type="dxa"/>
          </w:tcPr>
          <w:p w14:paraId="51CE9CBF" w14:textId="77777777" w:rsidR="006B7B66" w:rsidRDefault="006B7B66" w:rsidP="003421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 postazioni di lavoro sono state sistemate in maniera da lasciare spazio sufficiente al transito in sicurezza, all’interno dei locali e presso le postazioni stesse.</w:t>
            </w:r>
            <w:r>
              <w:rPr>
                <w:sz w:val="18"/>
                <w:szCs w:val="18"/>
              </w:rPr>
              <w:br/>
              <w:t>Gli arredi, presentano bordi arrotondati.</w:t>
            </w:r>
          </w:p>
        </w:tc>
        <w:tc>
          <w:tcPr>
            <w:tcW w:w="5307" w:type="dxa"/>
          </w:tcPr>
          <w:p w14:paraId="7E602B71" w14:textId="77777777" w:rsidR="006B7B66" w:rsidRDefault="006B7B66" w:rsidP="003421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Incidenti di questo tipo si possono verificare in caso di disattenzione da parte dei lavoratori nel transitare all’interno dei locali.</w:t>
            </w:r>
            <w:r>
              <w:rPr>
                <w:sz w:val="18"/>
                <w:szCs w:val="18"/>
              </w:rPr>
              <w:br/>
              <w:t>In caso di incidente, difficilmente si possono avere conseguenze significative tali da poter determinare un’assenza dal lavoro.</w:t>
            </w:r>
          </w:p>
        </w:tc>
      </w:tr>
      <w:tr w:rsidR="006B7B66" w14:paraId="7B950522" w14:textId="77777777" w:rsidTr="00342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5307" w:type="dxa"/>
          </w:tcPr>
          <w:p w14:paraId="33E7EE6A" w14:textId="77777777" w:rsidR="006B7B66" w:rsidRDefault="006B7B66" w:rsidP="003421FE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Tagli e abrasioni</w:t>
            </w:r>
            <w:r>
              <w:rPr>
                <w:sz w:val="18"/>
                <w:szCs w:val="18"/>
              </w:rPr>
              <w:t>: per contatto con superfici ruvide o taglienti o parti rotte</w:t>
            </w:r>
          </w:p>
        </w:tc>
        <w:tc>
          <w:tcPr>
            <w:tcW w:w="5306" w:type="dxa"/>
          </w:tcPr>
          <w:p w14:paraId="63B2266E" w14:textId="77777777" w:rsidR="006B7B66" w:rsidRDefault="006B7B66" w:rsidP="003421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Verifica dell'idoneità e integrità delle attrezzature.</w:t>
            </w:r>
            <w:r>
              <w:rPr>
                <w:sz w:val="18"/>
                <w:szCs w:val="18"/>
              </w:rPr>
              <w:br/>
              <w:t>Segnalazioni di eventuali difformità e/o guasti.</w:t>
            </w:r>
          </w:p>
        </w:tc>
        <w:tc>
          <w:tcPr>
            <w:tcW w:w="5307" w:type="dxa"/>
          </w:tcPr>
          <w:p w14:paraId="44794691" w14:textId="77777777" w:rsidR="006B7B66" w:rsidRDefault="006B7B66" w:rsidP="003421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 rischio risulta essere ridotto, salvo rotture impreviste e/o movimenti accidentali.</w:t>
            </w:r>
          </w:p>
        </w:tc>
      </w:tr>
      <w:tr w:rsidR="006B7B66" w14:paraId="41C25445" w14:textId="77777777" w:rsidTr="003421FE">
        <w:trPr>
          <w:jc w:val="center"/>
        </w:trPr>
        <w:tc>
          <w:tcPr>
            <w:tcW w:w="5307" w:type="dxa"/>
          </w:tcPr>
          <w:p w14:paraId="1EF2EF1A" w14:textId="77777777" w:rsidR="006B7B66" w:rsidRDefault="006B7B66" w:rsidP="003421FE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Cadute a livello</w:t>
            </w:r>
            <w:r>
              <w:rPr>
                <w:sz w:val="18"/>
                <w:szCs w:val="18"/>
              </w:rPr>
              <w:t>: possibili per contatto accidentale con materiale impropriamente abbandonato a terra (borse, valigette ecc.). Eventi di questo tipo potrebbero anche essere correlate al contatto con prolunghe che attraversino zone di transito.</w:t>
            </w:r>
          </w:p>
        </w:tc>
        <w:tc>
          <w:tcPr>
            <w:tcW w:w="5306" w:type="dxa"/>
          </w:tcPr>
          <w:p w14:paraId="68CB74C3" w14:textId="77777777" w:rsidR="006B7B66" w:rsidRDefault="006B7B66" w:rsidP="003421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Nelle palestre sono presenti locali spogliatoi dove è possibile lasciare borse e zaini non in uso evitando così di doverli abbandonare a terra.</w:t>
            </w:r>
            <w:r>
              <w:rPr>
                <w:sz w:val="18"/>
                <w:szCs w:val="18"/>
              </w:rPr>
              <w:br/>
              <w:t>Sono state installate prese nei locali in modo da evitare, per quanto possibile, l’uso di prolunghe che possano provocare cadute a livello.</w:t>
            </w:r>
            <w:r>
              <w:rPr>
                <w:sz w:val="18"/>
                <w:szCs w:val="18"/>
              </w:rPr>
              <w:br/>
              <w:t>I cavi di alimentazione e collegamento, quando possibile, vengono raccolti.</w:t>
            </w:r>
          </w:p>
        </w:tc>
        <w:tc>
          <w:tcPr>
            <w:tcW w:w="5307" w:type="dxa"/>
          </w:tcPr>
          <w:p w14:paraId="604B3F25" w14:textId="77777777" w:rsidR="006B7B66" w:rsidRDefault="006B7B66" w:rsidP="003421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Rischio non escludibile in caso di mancato rispetto delle norme riguardanti il deposito del materiale all’interno dei locali.</w:t>
            </w:r>
            <w:r>
              <w:rPr>
                <w:sz w:val="18"/>
                <w:szCs w:val="18"/>
              </w:rPr>
              <w:br/>
              <w:t>I danni che si possono generare sono da ritenersi complessivamente contenuti.</w:t>
            </w:r>
          </w:p>
        </w:tc>
      </w:tr>
    </w:tbl>
    <w:p w14:paraId="5727AF23" w14:textId="77777777" w:rsidR="006B7B66" w:rsidRDefault="006B7B66" w:rsidP="006B7B66">
      <w:pPr>
        <w:pStyle w:val="Titolo3"/>
      </w:pPr>
      <w:bookmarkStart w:id="5" w:name="_Toc210814509"/>
      <w:bookmarkStart w:id="6" w:name="_Toc222155038"/>
      <w:r>
        <w:t>DPI</w:t>
      </w:r>
      <w:bookmarkEnd w:id="5"/>
      <w:bookmarkEnd w:id="6"/>
    </w:p>
    <w:tbl>
      <w:tblPr>
        <w:tblStyle w:val="Tabellaperimpaginazione"/>
        <w:tblW w:w="5000" w:type="pct"/>
        <w:tblLayout w:type="fixed"/>
        <w:tblLook w:val="01E0" w:firstRow="1" w:lastRow="1" w:firstColumn="1" w:lastColumn="1" w:noHBand="0" w:noVBand="0"/>
      </w:tblPr>
      <w:tblGrid>
        <w:gridCol w:w="9926"/>
      </w:tblGrid>
      <w:tr w:rsidR="006B7B66" w14:paraId="6A7B0572" w14:textId="77777777" w:rsidTr="003421FE">
        <w:tc>
          <w:tcPr>
            <w:tcW w:w="15948" w:type="dxa"/>
          </w:tcPr>
          <w:p w14:paraId="2876A3EA" w14:textId="77777777" w:rsidR="006B7B66" w:rsidRDefault="006B7B66" w:rsidP="003421FE">
            <w:r>
              <w:t>Nessun DPI ritenuto necessario</w:t>
            </w:r>
          </w:p>
        </w:tc>
      </w:tr>
      <w:bookmarkEnd w:id="1"/>
    </w:tbl>
    <w:p w14:paraId="46BEEA0B" w14:textId="77777777" w:rsidR="007E59A5" w:rsidRPr="00EF4EFC" w:rsidRDefault="007E59A5" w:rsidP="0004754F"/>
    <w:sectPr w:rsidR="007E59A5" w:rsidRPr="00EF4EFC" w:rsidSect="0004754F">
      <w:headerReference w:type="default" r:id="rId8"/>
      <w:footerReference w:type="default" r:id="rId9"/>
      <w:pgSz w:w="11910" w:h="16840"/>
      <w:pgMar w:top="1380" w:right="992" w:bottom="1160" w:left="992" w:header="716" w:footer="9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374F9B" w14:textId="77777777" w:rsidR="00F54BFF" w:rsidRDefault="00F54BFF" w:rsidP="0023731D">
      <w:pPr>
        <w:spacing w:after="0" w:line="240" w:lineRule="auto"/>
      </w:pPr>
      <w:r>
        <w:separator/>
      </w:r>
    </w:p>
  </w:endnote>
  <w:endnote w:type="continuationSeparator" w:id="0">
    <w:p w14:paraId="7459CE5C" w14:textId="77777777" w:rsidR="00F54BFF" w:rsidRDefault="00F54BFF" w:rsidP="00237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2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0AADE" w14:textId="057E1921" w:rsidR="005004C7" w:rsidRDefault="005004C7">
    <w:pPr>
      <w:pStyle w:val="Corpotes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C00958C" wp14:editId="5196B525">
              <wp:simplePos x="0" y="0"/>
              <wp:positionH relativeFrom="page">
                <wp:posOffset>701040</wp:posOffset>
              </wp:positionH>
              <wp:positionV relativeFrom="page">
                <wp:posOffset>9898380</wp:posOffset>
              </wp:positionV>
              <wp:extent cx="6158230" cy="6350"/>
              <wp:effectExtent l="0" t="0" r="0" b="0"/>
              <wp:wrapNone/>
              <wp:docPr id="41" name="Graphic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8230" y="6095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D15B4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72222A" id="Graphic 41" o:spid="_x0000_s1026" style="position:absolute;margin-left:55.2pt;margin-top:779.4pt;width:484.9pt;height: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V4GIQIAAL0EAAAOAAAAZHJzL2Uyb0RvYy54bWysVMFu2zAMvQ/YPwi6L07SJeiMOMXWoMOA&#10;oivQDDsrshwbk0WNUuLk70fJlmtspw27SJT5RD0+kt7cXVrNzgpdA6bgi9mcM2UklI05Fvzb/uHd&#10;LWfOC1MKDUYV/Kocv9u+fbPpbK6WUIMuFTIKYlze2YLX3ts8y5ysVSvcDKwy5KwAW+HpiMesRNFR&#10;9FZny/l8nXWApUWQyjn6uuudfBvjV5WS/mtVOeWZLjhx83HFuB7Cmm03Ij+isHUjBxriH1i0ojH0&#10;6BhqJ7xgJ2z+CNU2EsFB5WcS2gyqqpEq5kDZLOa/ZfNSC6tiLiSOs6NM7v+FlU/nF/uMgbqzjyB/&#10;OFIk66zLR084uAFzqbANWCLOLlHF66iiungm6eN6sbpd3pDYknzrm1UUORN5uitPzn9WEOOI86Pz&#10;fQ3KZIk6WfJikolUyVBDHWvoOaMaImdUw0NfQyt8uBfIBZN1EyL1wCM4WzirPUSYDymMbFMixPQV&#10;o80USzlNUMmXdhvj9Zj1/MMq8KJgyZ32HjZ99q/ASc0UTmpwqn8p5B2fHLWg56dqO9BN+dBoHdJ3&#10;eDzca2RnQbLuFqtP79cD4wksdkJf/NAGByivz8g6mpeCu58ngYoz/cVQQ4bhSgYm45AM9Poe4ghG&#10;5dH5/eW7QMssmQX31DtPkNpd5KktiH8A9Nhw08DHk4eqCT0TufWMhgPNSMx/mOcwhNNzRL3+dba/&#10;AAAA//8DAFBLAwQUAAYACAAAACEAz/vSS98AAAAOAQAADwAAAGRycy9kb3ducmV2LnhtbEyPwU7D&#10;MBBE70j8g7VI3KidiiIT4lQIqDiBROEDNrGJQ2M7st005evZcoHbzu5o9k21nt3AJhNTH7yCYiGA&#10;Gd8G3ftOwcf75koCSxm9xiF4o+BoEqzr87MKSx0O/s1M29wxCvGpRAU257HkPLXWOEyLMBpPt88Q&#10;HWaSseM64oHC3cCXQtxwh72nDxZH82BNu9vunYJHjDv8KvDlqbXy+/nYx9dp0yh1eTHf3wHLZs5/&#10;ZjjhEzrUxNSEvdeJDaQLcU1WGlYrSSVOFiHFEljzu7uVwOuK/69R/wAAAP//AwBQSwECLQAUAAYA&#10;CAAAACEAtoM4kv4AAADhAQAAEwAAAAAAAAAAAAAAAAAAAAAAW0NvbnRlbnRfVHlwZXNdLnhtbFBL&#10;AQItABQABgAIAAAAIQA4/SH/1gAAAJQBAAALAAAAAAAAAAAAAAAAAC8BAABfcmVscy8ucmVsc1BL&#10;AQItABQABgAIAAAAIQAiPV4GIQIAAL0EAAAOAAAAAAAAAAAAAAAAAC4CAABkcnMvZTJvRG9jLnht&#10;bFBLAQItABQABgAIAAAAIQDP+9JL3wAAAA4BAAAPAAAAAAAAAAAAAAAAAHsEAABkcnMvZG93bnJl&#10;di54bWxQSwUGAAAAAAQABADzAAAAhwUAAAAA&#10;" path="m6158230,l,,,6095r6158230,l6158230,xe" fillcolor="#d15b46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450C3D1" wp14:editId="3974FCC5">
              <wp:simplePos x="0" y="0"/>
              <wp:positionH relativeFrom="page">
                <wp:posOffset>6204965</wp:posOffset>
              </wp:positionH>
              <wp:positionV relativeFrom="page">
                <wp:posOffset>9971182</wp:posOffset>
              </wp:positionV>
              <wp:extent cx="650240" cy="153670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024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2276A2" w14:textId="77777777" w:rsidR="005004C7" w:rsidRDefault="005004C7">
                          <w:pPr>
                            <w:spacing w:before="14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Pag.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8"/>
                            </w:rPr>
                            <w:t>26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/</w:t>
                          </w:r>
                          <w:r>
                            <w:rPr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45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50C3D1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27" type="#_x0000_t202" style="position:absolute;margin-left:488.6pt;margin-top:785.15pt;width:51.2pt;height:12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MyGlwEAACEDAAAOAAAAZHJzL2Uyb0RvYy54bWysUs2O0zAQviPxDpbvNGlhC4qaroAVCGkF&#10;SMs+gOvYjUXsMTNuk749Y2/aIvaGuDgTz/jz9+PN7eQHcTRIDkIrl4taChM0dC7sW/n449Ord1JQ&#10;UqFTAwTTypMhebt9+WIzxsasoIehMygYJFAzxlb2KcWmqkj3xitaQDSBmxbQq8S/uK86VCOj+6Fa&#10;1fW6GgG7iKANEe/ePTXltuBba3T6Zi2ZJIZWMrdUVizrLq/VdqOaParYOz3TUP/AwisX+NIL1J1K&#10;ShzQPYPyTiMQ2LTQ4Cuw1mlTNLCaZf2XmodeRVO0sDkULzbR/4PVX48P8TuKNH2AiQMsIijeg/5J&#10;7E01RmrmmewpNcTTWehk0ecvSxB8kL09Xfw0UxKaN9c39eoNdzS3ljev12+L39X1cERKnw14kYtW&#10;IsdVCKjjPaV8vWrOIzOXp+szkTTtJuG6Vq5yiHlnB92JpYycZivp10GhkWL4EtiuHP25wHOxOxeY&#10;ho9QHkhWFOD9IYF1hcAVdybAORRe85vJQf/5X6auL3v7GwAA//8DAFBLAwQUAAYACAAAACEAP2/O&#10;QuIAAAAOAQAADwAAAGRycy9kb3ducmV2LnhtbEyPwU7DMAyG70i8Q2QkbixhsHbtmk4TghMSoisH&#10;jmnjtdUapzTZVt6e9DSO9v/p9+dsO5menXF0nSUJjwsBDKm2uqNGwlf59rAG5rwirXpLKOEXHWzz&#10;25tMpdpeqMDz3jcslJBLlYTW+yHl3NUtGuUWdkAK2cGORvkwjg3Xo7qEctPzpRARN6qjcKFVA760&#10;WB/3JyNh903Fa/fzUX0Wh6Iry0TQe3SU8v5u2m2AeZz8FYZZP6hDHpwqeyLtWC8hieNlQEOwisUT&#10;sBkRcRIBq+Zd8rwCnmf8/xv5HwAAAP//AwBQSwECLQAUAAYACAAAACEAtoM4kv4AAADhAQAAEwAA&#10;AAAAAAAAAAAAAAAAAAAAW0NvbnRlbnRfVHlwZXNdLnhtbFBLAQItABQABgAIAAAAIQA4/SH/1gAA&#10;AJQBAAALAAAAAAAAAAAAAAAAAC8BAABfcmVscy8ucmVsc1BLAQItABQABgAIAAAAIQACHMyGlwEA&#10;ACEDAAAOAAAAAAAAAAAAAAAAAC4CAABkcnMvZTJvRG9jLnhtbFBLAQItABQABgAIAAAAIQA/b85C&#10;4gAAAA4BAAAPAAAAAAAAAAAAAAAAAPEDAABkcnMvZG93bnJldi54bWxQSwUGAAAAAAQABADzAAAA&#10;AAUAAAAA&#10;" filled="f" stroked="f">
              <v:textbox inset="0,0,0,0">
                <w:txbxContent>
                  <w:p w14:paraId="1C2276A2" w14:textId="77777777" w:rsidR="005004C7" w:rsidRDefault="005004C7">
                    <w:pPr>
                      <w:spacing w:before="14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Pag.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fldChar w:fldCharType="begin"/>
                    </w:r>
                    <w:r>
                      <w:rPr>
                        <w:b/>
                        <w:sz w:val="18"/>
                      </w:rPr>
                      <w:instrText xml:space="preserve"> PAGE </w:instrText>
                    </w:r>
                    <w:r>
                      <w:rPr>
                        <w:b/>
                        <w:sz w:val="18"/>
                      </w:rPr>
                      <w:fldChar w:fldCharType="separate"/>
                    </w:r>
                    <w:r>
                      <w:rPr>
                        <w:b/>
                        <w:sz w:val="18"/>
                      </w:rPr>
                      <w:t>26</w:t>
                    </w:r>
                    <w:r>
                      <w:rPr>
                        <w:b/>
                        <w:sz w:val="18"/>
                      </w:rPr>
                      <w:fldChar w:fldCharType="end"/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/</w:t>
                    </w:r>
                    <w:r>
                      <w:rPr>
                        <w:b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18"/>
                      </w:rPr>
                      <w:t>45</w: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5813E8" w14:textId="77777777" w:rsidR="00F54BFF" w:rsidRDefault="00F54BFF" w:rsidP="0023731D">
      <w:pPr>
        <w:spacing w:after="0" w:line="240" w:lineRule="auto"/>
      </w:pPr>
      <w:r>
        <w:separator/>
      </w:r>
    </w:p>
  </w:footnote>
  <w:footnote w:type="continuationSeparator" w:id="0">
    <w:p w14:paraId="425C1AD1" w14:textId="77777777" w:rsidR="00F54BFF" w:rsidRDefault="00F54BFF" w:rsidP="00237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E2CE5" w14:textId="284CC676" w:rsidR="005004C7" w:rsidRDefault="005004C7">
    <w:pPr>
      <w:pStyle w:val="Corpotes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0519DEC" wp14:editId="24665957">
              <wp:simplePos x="0" y="0"/>
              <wp:positionH relativeFrom="page">
                <wp:posOffset>4291965</wp:posOffset>
              </wp:positionH>
              <wp:positionV relativeFrom="page">
                <wp:posOffset>442172</wp:posOffset>
              </wp:positionV>
              <wp:extent cx="2562225" cy="326390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62225" cy="326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2D2F04" w14:textId="02D45EFD" w:rsidR="005004C7" w:rsidRDefault="005004C7">
                          <w:pPr>
                            <w:spacing w:line="206" w:lineRule="exact"/>
                            <w:ind w:right="18"/>
                            <w:jc w:val="right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519DEC" id="_x0000_t202" coordsize="21600,21600" o:spt="202" path="m,l,21600r21600,l21600,xe">
              <v:stroke joinstyle="miter"/>
              <v:path gradientshapeok="t" o:connecttype="rect"/>
            </v:shapetype>
            <v:shape id="Textbox 40" o:spid="_x0000_s1026" type="#_x0000_t202" style="position:absolute;margin-left:337.95pt;margin-top:34.8pt;width:201.75pt;height:25.7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5PTlQEAABsDAAAOAAAAZHJzL2Uyb0RvYy54bWysUsFuEzEQvSP1HyzfidOtGsEqmwqoQEgV&#10;IBU+wPHa2RVrjzvjZDd/37G7SVC5IS7jsT1+894br+8mP4iDReohNPJ6sZTCBgNtH3aN/PXz89t3&#10;UlDSodUDBNvIoyV5t7l6sx5jbSvoYGgtCgYJVI+xkV1KsVaKTGe9pgVEG/jSAXqdeIs71aIeGd0P&#10;qlouV2oEbCOCsUR8ev9yKTcF3zlr0nfnyCYxNJK5pRKxxG2OarPW9Q517Hoz09D/wMLrPnDTM9S9&#10;Tlrssf8LyvcGgcClhQGvwLne2KKB1VwvX6l57HS0RQubQ/FsE/0/WPPt8Bh/oEjTR5h4gEUExQcw&#10;v4m9UWOkeq7JnlJNXJ2FTg59XlmC4Ifs7fHsp52SMHxY3a6qqrqVwvDdTbW6eV8MV5fXESl9seBF&#10;ThqJPK/CQB8eKOX+uj6VzGRe+mcmadpOXJLTLbRHFjHyHBtJT3uNVorha2Cj8tBPCZ6S7SnBNHyC&#10;8jWylgAf9glcXzpfcOfOPIFCaP4tecR/7kvV5U9vngEAAP//AwBQSwMEFAAGAAgAAAAhACE4oXrf&#10;AAAACwEAAA8AAABkcnMvZG93bnJldi54bWxMj8FOwzAMhu9IvENkJG4s2QQdLU2nCcEJCdGVA8e0&#10;8dpqjVOabCtvj3eC22/50+/P+WZ2gzjhFHpPGpYLBQKp8banVsNn9Xr3CCJEQ9YMnlDDDwbYFNdX&#10;ucmsP1OJp11sBZdQyIyGLsYxkzI0HToTFn5E4t3eT85EHqdW2smcudwNcqVUIp3piS90ZsTnDpvD&#10;7ug0bL+ofOm/3+uPcl/2VZUqeksOWt/ezNsnEBHn+AfDRZ/VoWCn2h/JBjFoSNYPKaMc0gTEBVDr&#10;9B5EzWm1VCCLXP7/ofgFAAD//wMAUEsBAi0AFAAGAAgAAAAhALaDOJL+AAAA4QEAABMAAAAAAAAA&#10;AAAAAAAAAAAAAFtDb250ZW50X1R5cGVzXS54bWxQSwECLQAUAAYACAAAACEAOP0h/9YAAACUAQAA&#10;CwAAAAAAAAAAAAAAAAAvAQAAX3JlbHMvLnJlbHNQSwECLQAUAAYACAAAACEAktuT05UBAAAbAwAA&#10;DgAAAAAAAAAAAAAAAAAuAgAAZHJzL2Uyb0RvYy54bWxQSwECLQAUAAYACAAAACEAITihet8AAAAL&#10;AQAADwAAAAAAAAAAAAAAAADvAwAAZHJzL2Rvd25yZXYueG1sUEsFBgAAAAAEAAQA8wAAAPsEAAAA&#10;AA==&#10;" filled="f" stroked="f">
              <v:textbox inset="0,0,0,0">
                <w:txbxContent>
                  <w:p w14:paraId="042D2F04" w14:textId="02D45EFD" w:rsidR="005004C7" w:rsidRDefault="005004C7">
                    <w:pPr>
                      <w:spacing w:line="206" w:lineRule="exact"/>
                      <w:ind w:right="18"/>
                      <w:jc w:val="right"/>
                      <w:rPr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B7313"/>
    <w:multiLevelType w:val="hybridMultilevel"/>
    <w:tmpl w:val="EDFA496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25B3D"/>
    <w:multiLevelType w:val="hybridMultilevel"/>
    <w:tmpl w:val="19508216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95E6E"/>
    <w:multiLevelType w:val="hybridMultilevel"/>
    <w:tmpl w:val="F1FC07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9440A3"/>
    <w:multiLevelType w:val="hybridMultilevel"/>
    <w:tmpl w:val="E75C716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B6678C"/>
    <w:multiLevelType w:val="hybridMultilevel"/>
    <w:tmpl w:val="60365AE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1F7C56"/>
    <w:multiLevelType w:val="hybridMultilevel"/>
    <w:tmpl w:val="A9F461CE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FF599D"/>
    <w:multiLevelType w:val="hybridMultilevel"/>
    <w:tmpl w:val="3412261C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D914D5"/>
    <w:multiLevelType w:val="hybridMultilevel"/>
    <w:tmpl w:val="C3AAC6CE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D01265"/>
    <w:multiLevelType w:val="hybridMultilevel"/>
    <w:tmpl w:val="BD342CC4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F100AB"/>
    <w:multiLevelType w:val="hybridMultilevel"/>
    <w:tmpl w:val="7D48B5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3976EF"/>
    <w:multiLevelType w:val="hybridMultilevel"/>
    <w:tmpl w:val="FE18A36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FC32CA"/>
    <w:multiLevelType w:val="hybridMultilevel"/>
    <w:tmpl w:val="779E665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8C5BFE"/>
    <w:multiLevelType w:val="hybridMultilevel"/>
    <w:tmpl w:val="ED685650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BD24AB"/>
    <w:multiLevelType w:val="hybridMultilevel"/>
    <w:tmpl w:val="E872E5E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2856BA"/>
    <w:multiLevelType w:val="hybridMultilevel"/>
    <w:tmpl w:val="B0E4B950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1C6D22"/>
    <w:multiLevelType w:val="hybridMultilevel"/>
    <w:tmpl w:val="24344B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12421"/>
    <w:multiLevelType w:val="hybridMultilevel"/>
    <w:tmpl w:val="99BA1BF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5E4131"/>
    <w:multiLevelType w:val="hybridMultilevel"/>
    <w:tmpl w:val="5244851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0A52D3"/>
    <w:multiLevelType w:val="hybridMultilevel"/>
    <w:tmpl w:val="6DBE7FC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7A661E"/>
    <w:multiLevelType w:val="hybridMultilevel"/>
    <w:tmpl w:val="B8F87132"/>
    <w:lvl w:ilvl="0" w:tplc="0410001B">
      <w:start w:val="1"/>
      <w:numFmt w:val="lowerRoman"/>
      <w:lvlText w:val="%1."/>
      <w:lvlJc w:val="right"/>
      <w:pPr>
        <w:ind w:left="2136" w:hanging="360"/>
      </w:pPr>
    </w:lvl>
    <w:lvl w:ilvl="1" w:tplc="04100019" w:tentative="1">
      <w:start w:val="1"/>
      <w:numFmt w:val="lowerLetter"/>
      <w:lvlText w:val="%2."/>
      <w:lvlJc w:val="left"/>
      <w:pPr>
        <w:ind w:left="2856" w:hanging="360"/>
      </w:pPr>
    </w:lvl>
    <w:lvl w:ilvl="2" w:tplc="0410001B" w:tentative="1">
      <w:start w:val="1"/>
      <w:numFmt w:val="lowerRoman"/>
      <w:lvlText w:val="%3."/>
      <w:lvlJc w:val="right"/>
      <w:pPr>
        <w:ind w:left="3576" w:hanging="180"/>
      </w:pPr>
    </w:lvl>
    <w:lvl w:ilvl="3" w:tplc="0410000F" w:tentative="1">
      <w:start w:val="1"/>
      <w:numFmt w:val="decimal"/>
      <w:lvlText w:val="%4."/>
      <w:lvlJc w:val="left"/>
      <w:pPr>
        <w:ind w:left="4296" w:hanging="360"/>
      </w:pPr>
    </w:lvl>
    <w:lvl w:ilvl="4" w:tplc="04100019" w:tentative="1">
      <w:start w:val="1"/>
      <w:numFmt w:val="lowerLetter"/>
      <w:lvlText w:val="%5."/>
      <w:lvlJc w:val="left"/>
      <w:pPr>
        <w:ind w:left="5016" w:hanging="360"/>
      </w:pPr>
    </w:lvl>
    <w:lvl w:ilvl="5" w:tplc="0410001B" w:tentative="1">
      <w:start w:val="1"/>
      <w:numFmt w:val="lowerRoman"/>
      <w:lvlText w:val="%6."/>
      <w:lvlJc w:val="right"/>
      <w:pPr>
        <w:ind w:left="5736" w:hanging="180"/>
      </w:pPr>
    </w:lvl>
    <w:lvl w:ilvl="6" w:tplc="0410000F" w:tentative="1">
      <w:start w:val="1"/>
      <w:numFmt w:val="decimal"/>
      <w:lvlText w:val="%7."/>
      <w:lvlJc w:val="left"/>
      <w:pPr>
        <w:ind w:left="6456" w:hanging="360"/>
      </w:pPr>
    </w:lvl>
    <w:lvl w:ilvl="7" w:tplc="04100019" w:tentative="1">
      <w:start w:val="1"/>
      <w:numFmt w:val="lowerLetter"/>
      <w:lvlText w:val="%8."/>
      <w:lvlJc w:val="left"/>
      <w:pPr>
        <w:ind w:left="7176" w:hanging="360"/>
      </w:pPr>
    </w:lvl>
    <w:lvl w:ilvl="8" w:tplc="0410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0" w15:restartNumberingAfterBreak="0">
    <w:nsid w:val="64CC2B95"/>
    <w:multiLevelType w:val="hybridMultilevel"/>
    <w:tmpl w:val="194017B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B">
      <w:start w:val="1"/>
      <w:numFmt w:val="lowerRoman"/>
      <w:lvlText w:val="%2."/>
      <w:lvlJc w:val="right"/>
      <w:pPr>
        <w:ind w:left="1440" w:hanging="360"/>
      </w:pPr>
    </w:lvl>
    <w:lvl w:ilvl="2" w:tplc="51A21E96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4106AB"/>
    <w:multiLevelType w:val="hybridMultilevel"/>
    <w:tmpl w:val="055CFD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55139F"/>
    <w:multiLevelType w:val="hybridMultilevel"/>
    <w:tmpl w:val="FC5CE54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A46C34"/>
    <w:multiLevelType w:val="hybridMultilevel"/>
    <w:tmpl w:val="AD0898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E0038A"/>
    <w:multiLevelType w:val="hybridMultilevel"/>
    <w:tmpl w:val="F8A0A20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A370B3"/>
    <w:multiLevelType w:val="hybridMultilevel"/>
    <w:tmpl w:val="876EFCF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165F14"/>
    <w:multiLevelType w:val="hybridMultilevel"/>
    <w:tmpl w:val="633A40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9679343">
    <w:abstractNumId w:val="21"/>
  </w:num>
  <w:num w:numId="2" w16cid:durableId="1450969521">
    <w:abstractNumId w:val="15"/>
  </w:num>
  <w:num w:numId="3" w16cid:durableId="1918905544">
    <w:abstractNumId w:val="18"/>
  </w:num>
  <w:num w:numId="4" w16cid:durableId="954289384">
    <w:abstractNumId w:val="17"/>
  </w:num>
  <w:num w:numId="5" w16cid:durableId="2136750355">
    <w:abstractNumId w:val="4"/>
  </w:num>
  <w:num w:numId="6" w16cid:durableId="1383938925">
    <w:abstractNumId w:val="6"/>
  </w:num>
  <w:num w:numId="7" w16cid:durableId="1000892744">
    <w:abstractNumId w:val="5"/>
  </w:num>
  <w:num w:numId="8" w16cid:durableId="1477069360">
    <w:abstractNumId w:val="10"/>
  </w:num>
  <w:num w:numId="9" w16cid:durableId="1483231322">
    <w:abstractNumId w:val="19"/>
  </w:num>
  <w:num w:numId="10" w16cid:durableId="632030191">
    <w:abstractNumId w:val="1"/>
  </w:num>
  <w:num w:numId="11" w16cid:durableId="1471358704">
    <w:abstractNumId w:val="14"/>
  </w:num>
  <w:num w:numId="12" w16cid:durableId="1855460040">
    <w:abstractNumId w:val="7"/>
  </w:num>
  <w:num w:numId="13" w16cid:durableId="1894612129">
    <w:abstractNumId w:val="25"/>
  </w:num>
  <w:num w:numId="14" w16cid:durableId="304168214">
    <w:abstractNumId w:val="13"/>
  </w:num>
  <w:num w:numId="15" w16cid:durableId="834423096">
    <w:abstractNumId w:val="0"/>
  </w:num>
  <w:num w:numId="16" w16cid:durableId="2048328854">
    <w:abstractNumId w:val="16"/>
  </w:num>
  <w:num w:numId="17" w16cid:durableId="1569924656">
    <w:abstractNumId w:val="22"/>
  </w:num>
  <w:num w:numId="18" w16cid:durableId="1157723606">
    <w:abstractNumId w:val="3"/>
  </w:num>
  <w:num w:numId="19" w16cid:durableId="1725563714">
    <w:abstractNumId w:val="11"/>
  </w:num>
  <w:num w:numId="20" w16cid:durableId="1741173268">
    <w:abstractNumId w:val="2"/>
  </w:num>
  <w:num w:numId="21" w16cid:durableId="1844468837">
    <w:abstractNumId w:val="20"/>
  </w:num>
  <w:num w:numId="22" w16cid:durableId="1712727709">
    <w:abstractNumId w:val="8"/>
  </w:num>
  <w:num w:numId="23" w16cid:durableId="1791433498">
    <w:abstractNumId w:val="12"/>
  </w:num>
  <w:num w:numId="24" w16cid:durableId="993722616">
    <w:abstractNumId w:val="24"/>
  </w:num>
  <w:num w:numId="25" w16cid:durableId="860514054">
    <w:abstractNumId w:val="26"/>
  </w:num>
  <w:num w:numId="26" w16cid:durableId="1966885518">
    <w:abstractNumId w:val="9"/>
  </w:num>
  <w:num w:numId="27" w16cid:durableId="1417901265">
    <w:abstractNumId w:val="23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283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D47"/>
    <w:rsid w:val="0001092D"/>
    <w:rsid w:val="00011DCC"/>
    <w:rsid w:val="00022022"/>
    <w:rsid w:val="00037317"/>
    <w:rsid w:val="00041916"/>
    <w:rsid w:val="00042896"/>
    <w:rsid w:val="00042A6D"/>
    <w:rsid w:val="00046603"/>
    <w:rsid w:val="0004754F"/>
    <w:rsid w:val="000730E5"/>
    <w:rsid w:val="000933F5"/>
    <w:rsid w:val="00094A8C"/>
    <w:rsid w:val="000B077A"/>
    <w:rsid w:val="000B39C7"/>
    <w:rsid w:val="000C3E14"/>
    <w:rsid w:val="000D5C28"/>
    <w:rsid w:val="000E1075"/>
    <w:rsid w:val="000E21F8"/>
    <w:rsid w:val="001057F4"/>
    <w:rsid w:val="00122E94"/>
    <w:rsid w:val="001270BF"/>
    <w:rsid w:val="00133D9F"/>
    <w:rsid w:val="00150D09"/>
    <w:rsid w:val="00162990"/>
    <w:rsid w:val="00166B85"/>
    <w:rsid w:val="0017175B"/>
    <w:rsid w:val="001844B8"/>
    <w:rsid w:val="001854FF"/>
    <w:rsid w:val="001A1A6E"/>
    <w:rsid w:val="001D465E"/>
    <w:rsid w:val="001D5FB8"/>
    <w:rsid w:val="001E17BA"/>
    <w:rsid w:val="001F0F2B"/>
    <w:rsid w:val="001F6187"/>
    <w:rsid w:val="00203D85"/>
    <w:rsid w:val="002112F6"/>
    <w:rsid w:val="002141B8"/>
    <w:rsid w:val="00220692"/>
    <w:rsid w:val="002216D0"/>
    <w:rsid w:val="0023731D"/>
    <w:rsid w:val="0023769A"/>
    <w:rsid w:val="002763C5"/>
    <w:rsid w:val="00277B24"/>
    <w:rsid w:val="002A2F9E"/>
    <w:rsid w:val="002A57CC"/>
    <w:rsid w:val="002B1EF5"/>
    <w:rsid w:val="002B7E39"/>
    <w:rsid w:val="002C4608"/>
    <w:rsid w:val="002D1D0D"/>
    <w:rsid w:val="002E135A"/>
    <w:rsid w:val="002E63AD"/>
    <w:rsid w:val="002F09D0"/>
    <w:rsid w:val="003105B6"/>
    <w:rsid w:val="003145DB"/>
    <w:rsid w:val="0033632D"/>
    <w:rsid w:val="0039470E"/>
    <w:rsid w:val="003A6E12"/>
    <w:rsid w:val="003B69AC"/>
    <w:rsid w:val="003B6C7F"/>
    <w:rsid w:val="003D1DB9"/>
    <w:rsid w:val="003D74C1"/>
    <w:rsid w:val="003E4070"/>
    <w:rsid w:val="003F0652"/>
    <w:rsid w:val="00400D4E"/>
    <w:rsid w:val="00401898"/>
    <w:rsid w:val="0041014E"/>
    <w:rsid w:val="00440250"/>
    <w:rsid w:val="004612CD"/>
    <w:rsid w:val="004637B5"/>
    <w:rsid w:val="0047352D"/>
    <w:rsid w:val="00483747"/>
    <w:rsid w:val="00484952"/>
    <w:rsid w:val="00486A3D"/>
    <w:rsid w:val="00490CE3"/>
    <w:rsid w:val="0049787B"/>
    <w:rsid w:val="004B03D4"/>
    <w:rsid w:val="004B64B5"/>
    <w:rsid w:val="004C1F3B"/>
    <w:rsid w:val="004C3A2C"/>
    <w:rsid w:val="004D1C0A"/>
    <w:rsid w:val="004D449D"/>
    <w:rsid w:val="004D5BE6"/>
    <w:rsid w:val="004F1082"/>
    <w:rsid w:val="005004C7"/>
    <w:rsid w:val="00512117"/>
    <w:rsid w:val="00512325"/>
    <w:rsid w:val="005160D6"/>
    <w:rsid w:val="005569F5"/>
    <w:rsid w:val="005625FA"/>
    <w:rsid w:val="00564BF8"/>
    <w:rsid w:val="005652F8"/>
    <w:rsid w:val="00580A55"/>
    <w:rsid w:val="00584037"/>
    <w:rsid w:val="00592C7C"/>
    <w:rsid w:val="005A0B27"/>
    <w:rsid w:val="005A26B6"/>
    <w:rsid w:val="005B231C"/>
    <w:rsid w:val="005C42EC"/>
    <w:rsid w:val="005C7C60"/>
    <w:rsid w:val="005E1FA9"/>
    <w:rsid w:val="005F2D59"/>
    <w:rsid w:val="00603518"/>
    <w:rsid w:val="00615011"/>
    <w:rsid w:val="00623419"/>
    <w:rsid w:val="00637F6D"/>
    <w:rsid w:val="00641463"/>
    <w:rsid w:val="00643516"/>
    <w:rsid w:val="0064583E"/>
    <w:rsid w:val="00667504"/>
    <w:rsid w:val="00675DF5"/>
    <w:rsid w:val="006834E6"/>
    <w:rsid w:val="00686EB0"/>
    <w:rsid w:val="00687C9C"/>
    <w:rsid w:val="00691308"/>
    <w:rsid w:val="00694D49"/>
    <w:rsid w:val="00695B13"/>
    <w:rsid w:val="00697D7D"/>
    <w:rsid w:val="006B7B66"/>
    <w:rsid w:val="006C5F6B"/>
    <w:rsid w:val="006D1DA6"/>
    <w:rsid w:val="006D1F99"/>
    <w:rsid w:val="006D39C7"/>
    <w:rsid w:val="006D3B2F"/>
    <w:rsid w:val="006D565E"/>
    <w:rsid w:val="006E00B8"/>
    <w:rsid w:val="006E1003"/>
    <w:rsid w:val="006E4F09"/>
    <w:rsid w:val="006E66B2"/>
    <w:rsid w:val="00700670"/>
    <w:rsid w:val="00701A4F"/>
    <w:rsid w:val="0071377B"/>
    <w:rsid w:val="00714EB0"/>
    <w:rsid w:val="00724D12"/>
    <w:rsid w:val="00724DB4"/>
    <w:rsid w:val="007320EC"/>
    <w:rsid w:val="00733DDF"/>
    <w:rsid w:val="00741B4F"/>
    <w:rsid w:val="00764989"/>
    <w:rsid w:val="0077069C"/>
    <w:rsid w:val="00771124"/>
    <w:rsid w:val="00780EB2"/>
    <w:rsid w:val="00784EEF"/>
    <w:rsid w:val="00795867"/>
    <w:rsid w:val="007A4229"/>
    <w:rsid w:val="007A4BDE"/>
    <w:rsid w:val="007D1FE0"/>
    <w:rsid w:val="007D76DB"/>
    <w:rsid w:val="007E1871"/>
    <w:rsid w:val="007E59A5"/>
    <w:rsid w:val="007F320A"/>
    <w:rsid w:val="007F4D5C"/>
    <w:rsid w:val="007F6F09"/>
    <w:rsid w:val="007F7638"/>
    <w:rsid w:val="0080550B"/>
    <w:rsid w:val="00810D7D"/>
    <w:rsid w:val="00823870"/>
    <w:rsid w:val="008320E3"/>
    <w:rsid w:val="0083757D"/>
    <w:rsid w:val="00840F60"/>
    <w:rsid w:val="00853206"/>
    <w:rsid w:val="00853BDF"/>
    <w:rsid w:val="0086793D"/>
    <w:rsid w:val="00870660"/>
    <w:rsid w:val="00883369"/>
    <w:rsid w:val="00892B7E"/>
    <w:rsid w:val="00893AAB"/>
    <w:rsid w:val="00894F67"/>
    <w:rsid w:val="008A03CE"/>
    <w:rsid w:val="008A234A"/>
    <w:rsid w:val="008B78F0"/>
    <w:rsid w:val="008C08A4"/>
    <w:rsid w:val="008C479B"/>
    <w:rsid w:val="008E20A2"/>
    <w:rsid w:val="008F0886"/>
    <w:rsid w:val="008F49B1"/>
    <w:rsid w:val="008F7A09"/>
    <w:rsid w:val="009163E0"/>
    <w:rsid w:val="00937168"/>
    <w:rsid w:val="00942986"/>
    <w:rsid w:val="00943A5F"/>
    <w:rsid w:val="009444AD"/>
    <w:rsid w:val="0095143F"/>
    <w:rsid w:val="00954356"/>
    <w:rsid w:val="0096036C"/>
    <w:rsid w:val="00971D47"/>
    <w:rsid w:val="00981F98"/>
    <w:rsid w:val="0098300A"/>
    <w:rsid w:val="009A02E5"/>
    <w:rsid w:val="009B15F8"/>
    <w:rsid w:val="009C28C1"/>
    <w:rsid w:val="009C37A9"/>
    <w:rsid w:val="009F065F"/>
    <w:rsid w:val="009F5D82"/>
    <w:rsid w:val="00A072AF"/>
    <w:rsid w:val="00A1788D"/>
    <w:rsid w:val="00A22A9B"/>
    <w:rsid w:val="00A26FF0"/>
    <w:rsid w:val="00A4039A"/>
    <w:rsid w:val="00A43039"/>
    <w:rsid w:val="00A43459"/>
    <w:rsid w:val="00A4386B"/>
    <w:rsid w:val="00A639BE"/>
    <w:rsid w:val="00A6574C"/>
    <w:rsid w:val="00A765F6"/>
    <w:rsid w:val="00A7685D"/>
    <w:rsid w:val="00A8418F"/>
    <w:rsid w:val="00A960AC"/>
    <w:rsid w:val="00A97FC9"/>
    <w:rsid w:val="00AB072E"/>
    <w:rsid w:val="00AB2268"/>
    <w:rsid w:val="00AB6FC8"/>
    <w:rsid w:val="00AC461B"/>
    <w:rsid w:val="00AC64C1"/>
    <w:rsid w:val="00AC7805"/>
    <w:rsid w:val="00AD2213"/>
    <w:rsid w:val="00AD2BD4"/>
    <w:rsid w:val="00AD2F08"/>
    <w:rsid w:val="00AE0A48"/>
    <w:rsid w:val="00AE58EA"/>
    <w:rsid w:val="00B06BED"/>
    <w:rsid w:val="00B10105"/>
    <w:rsid w:val="00B156BF"/>
    <w:rsid w:val="00B36439"/>
    <w:rsid w:val="00B405FC"/>
    <w:rsid w:val="00B42356"/>
    <w:rsid w:val="00B57540"/>
    <w:rsid w:val="00B62302"/>
    <w:rsid w:val="00B71F0E"/>
    <w:rsid w:val="00B76950"/>
    <w:rsid w:val="00B77426"/>
    <w:rsid w:val="00B777B1"/>
    <w:rsid w:val="00B80650"/>
    <w:rsid w:val="00B8106D"/>
    <w:rsid w:val="00B921AD"/>
    <w:rsid w:val="00BA00D0"/>
    <w:rsid w:val="00BA521A"/>
    <w:rsid w:val="00BB1AE3"/>
    <w:rsid w:val="00BB62A4"/>
    <w:rsid w:val="00BC4F93"/>
    <w:rsid w:val="00BD4794"/>
    <w:rsid w:val="00BF1511"/>
    <w:rsid w:val="00BF1816"/>
    <w:rsid w:val="00C035DD"/>
    <w:rsid w:val="00C15853"/>
    <w:rsid w:val="00C164A1"/>
    <w:rsid w:val="00C25084"/>
    <w:rsid w:val="00C258D0"/>
    <w:rsid w:val="00C27FC4"/>
    <w:rsid w:val="00C36AD1"/>
    <w:rsid w:val="00C40162"/>
    <w:rsid w:val="00C45B4F"/>
    <w:rsid w:val="00C642CB"/>
    <w:rsid w:val="00C718A4"/>
    <w:rsid w:val="00C732BA"/>
    <w:rsid w:val="00C76799"/>
    <w:rsid w:val="00C77E29"/>
    <w:rsid w:val="00C81787"/>
    <w:rsid w:val="00C9796B"/>
    <w:rsid w:val="00CA6109"/>
    <w:rsid w:val="00CA6824"/>
    <w:rsid w:val="00CA75EA"/>
    <w:rsid w:val="00CB2C57"/>
    <w:rsid w:val="00CC59FF"/>
    <w:rsid w:val="00CD012B"/>
    <w:rsid w:val="00CD63FF"/>
    <w:rsid w:val="00CE4D13"/>
    <w:rsid w:val="00CE65CB"/>
    <w:rsid w:val="00CE7335"/>
    <w:rsid w:val="00CF102A"/>
    <w:rsid w:val="00CF32C6"/>
    <w:rsid w:val="00CF5AC8"/>
    <w:rsid w:val="00CF7BCC"/>
    <w:rsid w:val="00D0085F"/>
    <w:rsid w:val="00D15298"/>
    <w:rsid w:val="00D23FBC"/>
    <w:rsid w:val="00D27339"/>
    <w:rsid w:val="00D31BB8"/>
    <w:rsid w:val="00D52D74"/>
    <w:rsid w:val="00D600D8"/>
    <w:rsid w:val="00D60653"/>
    <w:rsid w:val="00D63400"/>
    <w:rsid w:val="00D87076"/>
    <w:rsid w:val="00D87CE3"/>
    <w:rsid w:val="00DB532E"/>
    <w:rsid w:val="00DC1701"/>
    <w:rsid w:val="00DC3265"/>
    <w:rsid w:val="00DC70E0"/>
    <w:rsid w:val="00DE5284"/>
    <w:rsid w:val="00E0453F"/>
    <w:rsid w:val="00E0771A"/>
    <w:rsid w:val="00E10D7D"/>
    <w:rsid w:val="00E14D61"/>
    <w:rsid w:val="00E15022"/>
    <w:rsid w:val="00E23D82"/>
    <w:rsid w:val="00E305F3"/>
    <w:rsid w:val="00E317EC"/>
    <w:rsid w:val="00E42210"/>
    <w:rsid w:val="00E55449"/>
    <w:rsid w:val="00E57642"/>
    <w:rsid w:val="00E646ED"/>
    <w:rsid w:val="00E80728"/>
    <w:rsid w:val="00E87AA8"/>
    <w:rsid w:val="00E91443"/>
    <w:rsid w:val="00E96DFD"/>
    <w:rsid w:val="00E978AD"/>
    <w:rsid w:val="00EA2FDF"/>
    <w:rsid w:val="00EA3196"/>
    <w:rsid w:val="00EC5BEB"/>
    <w:rsid w:val="00EE233A"/>
    <w:rsid w:val="00EF4EFC"/>
    <w:rsid w:val="00F03CC0"/>
    <w:rsid w:val="00F04680"/>
    <w:rsid w:val="00F43422"/>
    <w:rsid w:val="00F45B98"/>
    <w:rsid w:val="00F47074"/>
    <w:rsid w:val="00F54BFF"/>
    <w:rsid w:val="00F55465"/>
    <w:rsid w:val="00F56F25"/>
    <w:rsid w:val="00F7531F"/>
    <w:rsid w:val="00F76954"/>
    <w:rsid w:val="00F8055A"/>
    <w:rsid w:val="00F9532C"/>
    <w:rsid w:val="00FA30E4"/>
    <w:rsid w:val="00FA6042"/>
    <w:rsid w:val="00FB2250"/>
    <w:rsid w:val="00FC4D0A"/>
    <w:rsid w:val="00FE7492"/>
    <w:rsid w:val="00FF6BF6"/>
    <w:rsid w:val="00FF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086488"/>
  <w15:docId w15:val="{06EC0E1A-C83E-41B3-B6B8-058BF83B6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D449D"/>
    <w:pPr>
      <w:jc w:val="both"/>
    </w:pPr>
    <w:rPr>
      <w:rFonts w:ascii="Arial" w:hAnsi="Arial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8F7A09"/>
    <w:pPr>
      <w:keepNext/>
      <w:keepLines/>
      <w:pageBreakBefore/>
      <w:spacing w:before="120" w:after="240" w:line="240" w:lineRule="auto"/>
      <w:jc w:val="center"/>
      <w:outlineLvl w:val="0"/>
    </w:pPr>
    <w:rPr>
      <w:rFonts w:eastAsiaTheme="majorEastAsia" w:cstheme="majorBidi"/>
      <w:bCs/>
      <w:smallCaps/>
      <w:color w:val="438EB9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9"/>
    <w:unhideWhenUsed/>
    <w:qFormat/>
    <w:rsid w:val="00A639BE"/>
    <w:pPr>
      <w:keepNext/>
      <w:keepLines/>
      <w:pBdr>
        <w:top w:val="single" w:sz="4" w:space="1" w:color="D15B47"/>
      </w:pBdr>
      <w:spacing w:before="240" w:after="120"/>
      <w:outlineLvl w:val="1"/>
    </w:pPr>
    <w:rPr>
      <w:rFonts w:eastAsiaTheme="majorEastAsia" w:cstheme="majorBidi"/>
      <w:b/>
      <w:bCs/>
      <w:smallCaps/>
      <w:color w:val="D15B47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9"/>
    <w:unhideWhenUsed/>
    <w:qFormat/>
    <w:rsid w:val="00C642CB"/>
    <w:pPr>
      <w:keepNext/>
      <w:keepLines/>
      <w:spacing w:before="120" w:after="120" w:line="240" w:lineRule="auto"/>
      <w:outlineLvl w:val="2"/>
    </w:pPr>
    <w:rPr>
      <w:rFonts w:eastAsiaTheme="majorEastAsia" w:cstheme="majorBidi"/>
      <w:b/>
      <w:bCs/>
      <w:smallCaps/>
      <w:color w:val="7F7F7F" w:themeColor="text1" w:themeTint="80"/>
      <w:sz w:val="22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71D47"/>
    <w:pPr>
      <w:keepNext/>
      <w:keepLines/>
      <w:spacing w:before="200" w:after="0"/>
      <w:ind w:left="864" w:hanging="864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71D47"/>
    <w:pPr>
      <w:keepNext/>
      <w:keepLines/>
      <w:spacing w:before="200" w:after="0"/>
      <w:ind w:left="1008" w:hanging="1008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71D47"/>
    <w:pPr>
      <w:keepNext/>
      <w:keepLines/>
      <w:spacing w:before="200" w:after="0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71D47"/>
    <w:pPr>
      <w:keepNext/>
      <w:keepLines/>
      <w:spacing w:before="200" w:after="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71D47"/>
    <w:pPr>
      <w:keepNext/>
      <w:keepLines/>
      <w:spacing w:before="200" w:after="0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71D47"/>
    <w:pPr>
      <w:keepNext/>
      <w:keepLines/>
      <w:spacing w:before="200" w:after="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F7A09"/>
    <w:rPr>
      <w:rFonts w:ascii="Arial" w:eastAsiaTheme="majorEastAsia" w:hAnsi="Arial" w:cstheme="majorBidi"/>
      <w:bCs/>
      <w:smallCaps/>
      <w:color w:val="438EB9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9"/>
    <w:rsid w:val="00A639BE"/>
    <w:rPr>
      <w:rFonts w:ascii="Arial" w:eastAsiaTheme="majorEastAsia" w:hAnsi="Arial" w:cstheme="majorBidi"/>
      <w:b/>
      <w:bCs/>
      <w:smallCaps/>
      <w:color w:val="D15B47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9"/>
    <w:rsid w:val="00C642CB"/>
    <w:rPr>
      <w:rFonts w:ascii="Arial" w:eastAsiaTheme="majorEastAsia" w:hAnsi="Arial" w:cstheme="majorBidi"/>
      <w:b/>
      <w:bCs/>
      <w:smallCaps/>
      <w:color w:val="7F7F7F" w:themeColor="text1" w:themeTint="80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71D47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71D47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71D47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71D47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71D4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71D4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Paragrafoelenco">
    <w:name w:val="List Paragraph"/>
    <w:basedOn w:val="Normale"/>
    <w:uiPriority w:val="34"/>
    <w:qFormat/>
    <w:rsid w:val="00C164A1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3B6C7F"/>
    <w:pPr>
      <w:pBdr>
        <w:bottom w:val="thinThickSmallGap" w:sz="24" w:space="6" w:color="D15B47"/>
      </w:pBdr>
      <w:tabs>
        <w:tab w:val="center" w:pos="4819"/>
        <w:tab w:val="right" w:pos="9638"/>
      </w:tabs>
      <w:spacing w:after="240" w:line="240" w:lineRule="auto"/>
      <w:jc w:val="right"/>
    </w:pPr>
    <w:rPr>
      <w:sz w:val="18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B6C7F"/>
    <w:rPr>
      <w:rFonts w:ascii="Arial" w:hAnsi="Arial"/>
      <w:sz w:val="18"/>
    </w:rPr>
  </w:style>
  <w:style w:type="paragraph" w:styleId="Pidipagina">
    <w:name w:val="footer"/>
    <w:basedOn w:val="Normale"/>
    <w:link w:val="PidipaginaCarattere"/>
    <w:uiPriority w:val="99"/>
    <w:unhideWhenUsed/>
    <w:rsid w:val="00C76799"/>
    <w:pPr>
      <w:pBdr>
        <w:top w:val="single" w:sz="4" w:space="6" w:color="D15B47"/>
      </w:pBdr>
      <w:tabs>
        <w:tab w:val="right" w:pos="9638"/>
      </w:tabs>
      <w:spacing w:after="0" w:line="240" w:lineRule="auto"/>
    </w:pPr>
    <w:rPr>
      <w:sz w:val="18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76799"/>
    <w:rPr>
      <w:rFonts w:ascii="Arial" w:hAnsi="Arial"/>
      <w:sz w:val="18"/>
    </w:rPr>
  </w:style>
  <w:style w:type="table" w:customStyle="1" w:styleId="Tabelladati">
    <w:name w:val="Tabella dati"/>
    <w:basedOn w:val="Tabellanormale"/>
    <w:uiPriority w:val="99"/>
    <w:qFormat/>
    <w:rsid w:val="00DB532E"/>
    <w:pPr>
      <w:spacing w:after="0" w:line="240" w:lineRule="auto"/>
    </w:pPr>
    <w:rPr>
      <w:rFonts w:ascii="Arial" w:hAnsi="Arial"/>
    </w:rPr>
    <w:tblPr>
      <w:tblStyleRowBandSize w:val="1"/>
      <w:tblBorders>
        <w:insideH w:val="single" w:sz="4" w:space="0" w:color="D15B47"/>
        <w:insideV w:val="single" w:sz="4" w:space="0" w:color="D15B47"/>
      </w:tblBorders>
      <w:tblCellMar>
        <w:top w:w="45" w:type="dxa"/>
        <w:bottom w:w="45" w:type="dxa"/>
      </w:tblCellMar>
    </w:tblPr>
    <w:tblStylePr w:type="firstRow">
      <w:rPr>
        <w:b/>
      </w:rPr>
      <w:tblPr/>
      <w:tcPr>
        <w:tcBorders>
          <w:bottom w:val="single" w:sz="12" w:space="0" w:color="D15B47"/>
        </w:tcBorders>
        <w:vAlign w:val="center"/>
      </w:tcPr>
    </w:tblStylePr>
    <w:tblStylePr w:type="band1Horz">
      <w:tblPr/>
      <w:tcPr>
        <w:shd w:val="clear" w:color="auto" w:fill="FFFFFF" w:themeFill="background1"/>
      </w:tcPr>
    </w:tblStylePr>
  </w:style>
  <w:style w:type="table" w:customStyle="1" w:styleId="Tabellaperimpaginazione">
    <w:name w:val="Tabella per impaginazione"/>
    <w:basedOn w:val="Tabellanormale"/>
    <w:uiPriority w:val="99"/>
    <w:qFormat/>
    <w:rsid w:val="00DC70E0"/>
    <w:pPr>
      <w:spacing w:after="0" w:line="240" w:lineRule="auto"/>
    </w:pPr>
    <w:rPr>
      <w:rFonts w:ascii="Arial" w:hAnsi="Arial"/>
    </w:rPr>
    <w:tblPr>
      <w:jc w:val="center"/>
      <w:tblCellMar>
        <w:left w:w="0" w:type="dxa"/>
        <w:right w:w="0" w:type="dxa"/>
      </w:tblCellMar>
    </w:tblPr>
    <w:trPr>
      <w:jc w:val="center"/>
    </w:trPr>
  </w:style>
  <w:style w:type="table" w:styleId="Grigliatabella">
    <w:name w:val="Table Grid"/>
    <w:basedOn w:val="Tabellanormale"/>
    <w:uiPriority w:val="99"/>
    <w:rsid w:val="00122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olodocumento">
    <w:name w:val="Titolo documento"/>
    <w:basedOn w:val="Normale"/>
    <w:qFormat/>
    <w:rsid w:val="00A765F6"/>
    <w:pPr>
      <w:spacing w:after="0" w:line="240" w:lineRule="auto"/>
      <w:jc w:val="right"/>
    </w:pPr>
    <w:rPr>
      <w:b/>
      <w:smallCaps/>
      <w:color w:val="C00000"/>
      <w:sz w:val="24"/>
    </w:rPr>
  </w:style>
  <w:style w:type="paragraph" w:customStyle="1" w:styleId="Contenutotabella">
    <w:name w:val="Contenuto tabella"/>
    <w:basedOn w:val="Normale"/>
    <w:uiPriority w:val="99"/>
    <w:rsid w:val="00DC3265"/>
    <w:pPr>
      <w:widowControl w:val="0"/>
      <w:suppressLineNumbers/>
      <w:suppressAutoHyphens/>
      <w:spacing w:before="120" w:after="0" w:line="240" w:lineRule="auto"/>
    </w:pPr>
    <w:rPr>
      <w:rFonts w:eastAsia="SimSun" w:cs="Mangal"/>
      <w:szCs w:val="24"/>
      <w:lang w:eastAsia="zh-CN" w:bidi="hi-IN"/>
    </w:rPr>
  </w:style>
  <w:style w:type="paragraph" w:styleId="Titolo">
    <w:name w:val="Title"/>
    <w:basedOn w:val="Normale"/>
    <w:next w:val="Normale"/>
    <w:link w:val="TitoloCarattere"/>
    <w:uiPriority w:val="10"/>
    <w:qFormat/>
    <w:rsid w:val="00DC3265"/>
    <w:pPr>
      <w:spacing w:after="300" w:line="240" w:lineRule="auto"/>
      <w:contextualSpacing/>
      <w:jc w:val="center"/>
    </w:pPr>
    <w:rPr>
      <w:rFonts w:eastAsiaTheme="majorEastAsia" w:cstheme="majorBidi"/>
      <w:smallCaps/>
      <w:color w:val="438EB9"/>
      <w:spacing w:val="5"/>
      <w:kern w:val="28"/>
      <w:sz w:val="28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DC3265"/>
    <w:rPr>
      <w:rFonts w:ascii="Arial" w:eastAsiaTheme="majorEastAsia" w:hAnsi="Arial" w:cstheme="majorBidi"/>
      <w:smallCaps/>
      <w:color w:val="438EB9"/>
      <w:spacing w:val="5"/>
      <w:kern w:val="28"/>
      <w:sz w:val="28"/>
      <w:szCs w:val="52"/>
    </w:rPr>
  </w:style>
  <w:style w:type="paragraph" w:styleId="Sommario1">
    <w:name w:val="toc 1"/>
    <w:basedOn w:val="Normale"/>
    <w:next w:val="Normale"/>
    <w:autoRedefine/>
    <w:uiPriority w:val="39"/>
    <w:unhideWhenUsed/>
    <w:rsid w:val="00971D47"/>
    <w:pPr>
      <w:tabs>
        <w:tab w:val="left" w:pos="400"/>
        <w:tab w:val="right" w:leader="dot" w:pos="9628"/>
      </w:tabs>
      <w:spacing w:after="100"/>
    </w:pPr>
    <w:rPr>
      <w:noProof/>
    </w:rPr>
  </w:style>
  <w:style w:type="paragraph" w:styleId="Sommario2">
    <w:name w:val="toc 2"/>
    <w:basedOn w:val="Normale"/>
    <w:next w:val="Normale"/>
    <w:autoRedefine/>
    <w:uiPriority w:val="39"/>
    <w:unhideWhenUsed/>
    <w:rsid w:val="00FA6042"/>
    <w:pPr>
      <w:tabs>
        <w:tab w:val="left" w:pos="880"/>
        <w:tab w:val="right" w:leader="dot" w:pos="9628"/>
      </w:tabs>
      <w:spacing w:after="100"/>
      <w:ind w:left="198"/>
    </w:pPr>
  </w:style>
  <w:style w:type="paragraph" w:styleId="Sommario3">
    <w:name w:val="toc 3"/>
    <w:basedOn w:val="Normale"/>
    <w:next w:val="Normale"/>
    <w:autoRedefine/>
    <w:uiPriority w:val="39"/>
    <w:unhideWhenUsed/>
    <w:rsid w:val="00971D47"/>
    <w:pPr>
      <w:spacing w:after="100"/>
      <w:ind w:left="403"/>
    </w:pPr>
  </w:style>
  <w:style w:type="character" w:styleId="Collegamentoipertestuale">
    <w:name w:val="Hyperlink"/>
    <w:basedOn w:val="Carpredefinitoparagrafo"/>
    <w:uiPriority w:val="99"/>
    <w:unhideWhenUsed/>
    <w:rsid w:val="00971D47"/>
    <w:rPr>
      <w:color w:val="0000FF" w:themeColor="hyperlink"/>
      <w:u w:val="single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971D47"/>
    <w:pPr>
      <w:spacing w:after="0" w:line="240" w:lineRule="auto"/>
      <w:ind w:firstLine="709"/>
    </w:pPr>
    <w:rPr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971D47"/>
    <w:rPr>
      <w:rFonts w:ascii="Arial" w:hAnsi="Arial"/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971D47"/>
    <w:rPr>
      <w:vertAlign w:val="superscrip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971D47"/>
    <w:pPr>
      <w:spacing w:after="0" w:line="240" w:lineRule="auto"/>
      <w:ind w:firstLine="709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971D47"/>
    <w:rPr>
      <w:rFonts w:ascii="Tahoma" w:hAnsi="Tahoma" w:cs="Tahoma"/>
      <w:sz w:val="16"/>
      <w:szCs w:val="16"/>
    </w:rPr>
  </w:style>
  <w:style w:type="paragraph" w:customStyle="1" w:styleId="Relazione-TestoNormale">
    <w:name w:val="Relazione-TestoNormale"/>
    <w:basedOn w:val="Normale"/>
    <w:rsid w:val="00971D47"/>
    <w:pPr>
      <w:widowControl w:val="0"/>
      <w:suppressAutoHyphens/>
      <w:spacing w:after="0" w:line="264" w:lineRule="auto"/>
      <w:ind w:firstLine="567"/>
    </w:pPr>
    <w:rPr>
      <w:rFonts w:eastAsia="Times New Roman" w:cs="Arial"/>
      <w:sz w:val="22"/>
      <w:lang w:eastAsia="it-IT"/>
    </w:rPr>
  </w:style>
  <w:style w:type="paragraph" w:styleId="Elenco">
    <w:name w:val="List"/>
    <w:basedOn w:val="Normale"/>
    <w:uiPriority w:val="99"/>
    <w:unhideWhenUsed/>
    <w:rsid w:val="00971D47"/>
    <w:pPr>
      <w:suppressAutoHyphens/>
      <w:spacing w:before="120" w:after="0" w:line="240" w:lineRule="auto"/>
      <w:ind w:left="283" w:hanging="283"/>
      <w:contextualSpacing/>
    </w:pPr>
    <w:rPr>
      <w:rFonts w:eastAsia="Times New Roman" w:cs="FreeSans"/>
      <w:szCs w:val="24"/>
      <w:lang w:eastAsia="it-IT"/>
    </w:rPr>
  </w:style>
  <w:style w:type="table" w:customStyle="1" w:styleId="Tabellaazienda">
    <w:name w:val="Tabella azienda"/>
    <w:basedOn w:val="Tabelladati"/>
    <w:uiPriority w:val="99"/>
    <w:qFormat/>
    <w:rsid w:val="00942986"/>
    <w:tblPr/>
    <w:tblStylePr w:type="firstRow">
      <w:rPr>
        <w:b/>
      </w:rPr>
      <w:tblPr/>
      <w:tcPr>
        <w:tcBorders>
          <w:bottom w:val="single" w:sz="8" w:space="0" w:color="D15B47"/>
        </w:tcBorders>
        <w:vAlign w:val="center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D15B47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FFFFFF" w:themeFill="background1"/>
      </w:tcPr>
    </w:tblStylePr>
  </w:style>
  <w:style w:type="paragraph" w:customStyle="1" w:styleId="Copertinaazienda">
    <w:name w:val="Copertina azienda"/>
    <w:basedOn w:val="Normale"/>
    <w:link w:val="CopertinaaziendaCarattere"/>
    <w:qFormat/>
    <w:rsid w:val="00DB532E"/>
    <w:pPr>
      <w:jc w:val="right"/>
    </w:pPr>
    <w:rPr>
      <w:b/>
      <w:smallCaps/>
      <w:color w:val="438EB9"/>
      <w:sz w:val="50"/>
      <w:szCs w:val="50"/>
      <w:lang w:val="en-US"/>
    </w:rPr>
  </w:style>
  <w:style w:type="character" w:customStyle="1" w:styleId="CopertinaaziendaCarattere">
    <w:name w:val="Copertina azienda Carattere"/>
    <w:basedOn w:val="Carpredefinitoparagrafo"/>
    <w:link w:val="Copertinaazienda"/>
    <w:rsid w:val="00DB532E"/>
    <w:rPr>
      <w:rFonts w:ascii="Arial" w:hAnsi="Arial"/>
      <w:b/>
      <w:smallCaps/>
      <w:color w:val="438EB9"/>
      <w:sz w:val="50"/>
      <w:szCs w:val="50"/>
      <w:lang w:val="en-US"/>
    </w:rPr>
  </w:style>
  <w:style w:type="paragraph" w:customStyle="1" w:styleId="Copertinasedeaziendale">
    <w:name w:val="Copertina sede aziendale"/>
    <w:basedOn w:val="Normale"/>
    <w:link w:val="CopertinasedeaziendaleCarattere"/>
    <w:qFormat/>
    <w:rsid w:val="00DB532E"/>
    <w:pPr>
      <w:jc w:val="right"/>
    </w:pPr>
    <w:rPr>
      <w:b/>
      <w:smallCaps/>
      <w:color w:val="438EB9"/>
      <w:sz w:val="36"/>
      <w:szCs w:val="36"/>
      <w:lang w:val="en-US"/>
    </w:rPr>
  </w:style>
  <w:style w:type="character" w:customStyle="1" w:styleId="CopertinasedeaziendaleCarattere">
    <w:name w:val="Copertina sede aziendale Carattere"/>
    <w:basedOn w:val="Carpredefinitoparagrafo"/>
    <w:link w:val="Copertinasedeaziendale"/>
    <w:rsid w:val="00DB532E"/>
    <w:rPr>
      <w:rFonts w:ascii="Arial" w:hAnsi="Arial"/>
      <w:b/>
      <w:smallCaps/>
      <w:color w:val="438EB9"/>
      <w:sz w:val="36"/>
      <w:szCs w:val="36"/>
      <w:lang w:val="en-US"/>
    </w:rPr>
  </w:style>
  <w:style w:type="paragraph" w:customStyle="1" w:styleId="Copertinatitolo">
    <w:name w:val="Copertina titolo"/>
    <w:basedOn w:val="Normale"/>
    <w:link w:val="CopertinatitoloCarattere"/>
    <w:qFormat/>
    <w:rsid w:val="00DB532E"/>
    <w:pPr>
      <w:jc w:val="right"/>
    </w:pPr>
    <w:rPr>
      <w:smallCaps/>
      <w:color w:val="D15B47"/>
      <w:sz w:val="36"/>
      <w:szCs w:val="36"/>
    </w:rPr>
  </w:style>
  <w:style w:type="character" w:customStyle="1" w:styleId="CopertinatitoloCarattere">
    <w:name w:val="Copertina titolo Carattere"/>
    <w:basedOn w:val="Carpredefinitoparagrafo"/>
    <w:link w:val="Copertinatitolo"/>
    <w:rsid w:val="00DB532E"/>
    <w:rPr>
      <w:rFonts w:ascii="Arial" w:hAnsi="Arial"/>
      <w:smallCaps/>
      <w:color w:val="D15B47"/>
      <w:sz w:val="36"/>
      <w:szCs w:val="36"/>
    </w:rPr>
  </w:style>
  <w:style w:type="paragraph" w:customStyle="1" w:styleId="Copertinasottotitolo">
    <w:name w:val="Copertina sottotitolo"/>
    <w:basedOn w:val="Normale"/>
    <w:link w:val="CopertinasottotitoloCarattere"/>
    <w:qFormat/>
    <w:rsid w:val="00DB532E"/>
    <w:pPr>
      <w:jc w:val="right"/>
    </w:pPr>
    <w:rPr>
      <w:sz w:val="28"/>
      <w:szCs w:val="36"/>
    </w:rPr>
  </w:style>
  <w:style w:type="character" w:customStyle="1" w:styleId="CopertinasottotitoloCarattere">
    <w:name w:val="Copertina sottotitolo Carattere"/>
    <w:basedOn w:val="Carpredefinitoparagrafo"/>
    <w:link w:val="Copertinasottotitolo"/>
    <w:rsid w:val="00DB532E"/>
    <w:rPr>
      <w:rFonts w:ascii="Arial" w:hAnsi="Arial"/>
      <w:sz w:val="28"/>
      <w:szCs w:val="36"/>
    </w:rPr>
  </w:style>
  <w:style w:type="paragraph" w:customStyle="1" w:styleId="Sottotitolodocumento">
    <w:name w:val="Sottotitolo documento"/>
    <w:basedOn w:val="Intestazione"/>
    <w:link w:val="SottotitolodocumentoCarattere"/>
    <w:qFormat/>
    <w:rsid w:val="00DB532E"/>
  </w:style>
  <w:style w:type="character" w:customStyle="1" w:styleId="SottotitolodocumentoCarattere">
    <w:name w:val="Sottotitolo documento Carattere"/>
    <w:basedOn w:val="IntestazioneCarattere"/>
    <w:link w:val="Sottotitolodocumento"/>
    <w:rsid w:val="00DB532E"/>
    <w:rPr>
      <w:rFonts w:ascii="Arial" w:hAnsi="Arial"/>
      <w:sz w:val="18"/>
    </w:rPr>
  </w:style>
  <w:style w:type="paragraph" w:customStyle="1" w:styleId="Pidipaginatitolo">
    <w:name w:val="Piè di pagina titolo"/>
    <w:basedOn w:val="Pidipagina"/>
    <w:link w:val="PidipaginatitoloCarattere"/>
    <w:qFormat/>
    <w:rsid w:val="00DB532E"/>
    <w:rPr>
      <w:b/>
    </w:rPr>
  </w:style>
  <w:style w:type="character" w:customStyle="1" w:styleId="PidipaginatitoloCarattere">
    <w:name w:val="Piè di pagina titolo Carattere"/>
    <w:basedOn w:val="PidipaginaCarattere"/>
    <w:link w:val="Pidipaginatitolo"/>
    <w:rsid w:val="00DB532E"/>
    <w:rPr>
      <w:rFonts w:ascii="Arial" w:hAnsi="Arial"/>
      <w:b/>
      <w:sz w:val="18"/>
    </w:rPr>
  </w:style>
  <w:style w:type="paragraph" w:customStyle="1" w:styleId="Pidipaginasottotitolo">
    <w:name w:val="Piè di pagina sottotitolo"/>
    <w:basedOn w:val="Pidipagina"/>
    <w:link w:val="PidipaginasottotitoloCarattere"/>
    <w:qFormat/>
    <w:rsid w:val="00DB532E"/>
    <w:pPr>
      <w:pBdr>
        <w:top w:val="none" w:sz="0" w:space="0" w:color="auto"/>
      </w:pBdr>
    </w:pPr>
    <w:rPr>
      <w:lang w:val="en-US"/>
    </w:rPr>
  </w:style>
  <w:style w:type="character" w:customStyle="1" w:styleId="PidipaginasottotitoloCarattere">
    <w:name w:val="Piè di pagina sottotitolo Carattere"/>
    <w:basedOn w:val="PidipaginaCarattere"/>
    <w:link w:val="Pidipaginasottotitolo"/>
    <w:rsid w:val="00DB532E"/>
    <w:rPr>
      <w:rFonts w:ascii="Arial" w:hAnsi="Arial"/>
      <w:sz w:val="18"/>
      <w:lang w:val="en-US"/>
    </w:rPr>
  </w:style>
  <w:style w:type="paragraph" w:customStyle="1" w:styleId="Blocco">
    <w:name w:val="Blocco"/>
    <w:basedOn w:val="Normale"/>
    <w:next w:val="Normale"/>
    <w:uiPriority w:val="99"/>
    <w:rsid w:val="001854FF"/>
    <w:pPr>
      <w:pageBreakBefore/>
      <w:spacing w:after="0" w:line="240" w:lineRule="auto"/>
      <w:jc w:val="left"/>
    </w:pPr>
    <w:rPr>
      <w:rFonts w:eastAsia="Times New Roman" w:cs="Times New Roman"/>
      <w:sz w:val="2"/>
      <w:szCs w:val="20"/>
      <w:lang w:val="en-GB" w:eastAsia="it-IT"/>
    </w:rPr>
  </w:style>
  <w:style w:type="paragraph" w:styleId="Sommario4">
    <w:name w:val="toc 4"/>
    <w:basedOn w:val="Normale"/>
    <w:next w:val="Normale"/>
    <w:autoRedefine/>
    <w:uiPriority w:val="39"/>
    <w:unhideWhenUsed/>
    <w:rsid w:val="002E63AD"/>
    <w:pPr>
      <w:spacing w:after="100" w:line="259" w:lineRule="auto"/>
      <w:ind w:left="66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5">
    <w:name w:val="toc 5"/>
    <w:basedOn w:val="Normale"/>
    <w:next w:val="Normale"/>
    <w:autoRedefine/>
    <w:uiPriority w:val="39"/>
    <w:unhideWhenUsed/>
    <w:rsid w:val="002E63AD"/>
    <w:pPr>
      <w:spacing w:after="100" w:line="259" w:lineRule="auto"/>
      <w:ind w:left="88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6">
    <w:name w:val="toc 6"/>
    <w:basedOn w:val="Normale"/>
    <w:next w:val="Normale"/>
    <w:autoRedefine/>
    <w:uiPriority w:val="39"/>
    <w:unhideWhenUsed/>
    <w:rsid w:val="002E63AD"/>
    <w:pPr>
      <w:spacing w:after="100" w:line="259" w:lineRule="auto"/>
      <w:ind w:left="110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7">
    <w:name w:val="toc 7"/>
    <w:basedOn w:val="Normale"/>
    <w:next w:val="Normale"/>
    <w:autoRedefine/>
    <w:uiPriority w:val="39"/>
    <w:unhideWhenUsed/>
    <w:rsid w:val="002E63AD"/>
    <w:pPr>
      <w:spacing w:after="100" w:line="259" w:lineRule="auto"/>
      <w:ind w:left="132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8">
    <w:name w:val="toc 8"/>
    <w:basedOn w:val="Normale"/>
    <w:next w:val="Normale"/>
    <w:autoRedefine/>
    <w:uiPriority w:val="39"/>
    <w:unhideWhenUsed/>
    <w:rsid w:val="002E63AD"/>
    <w:pPr>
      <w:spacing w:after="100" w:line="259" w:lineRule="auto"/>
      <w:ind w:left="154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9">
    <w:name w:val="toc 9"/>
    <w:basedOn w:val="Normale"/>
    <w:next w:val="Normale"/>
    <w:autoRedefine/>
    <w:uiPriority w:val="39"/>
    <w:unhideWhenUsed/>
    <w:rsid w:val="002E63AD"/>
    <w:pPr>
      <w:spacing w:after="100" w:line="259" w:lineRule="auto"/>
      <w:ind w:left="1760"/>
      <w:jc w:val="left"/>
    </w:pPr>
    <w:rPr>
      <w:rFonts w:asciiTheme="minorHAnsi" w:eastAsiaTheme="minorEastAsia" w:hAnsiTheme="minorHAnsi"/>
      <w:sz w:val="22"/>
      <w:lang w:eastAsia="it-IT"/>
    </w:rPr>
  </w:style>
  <w:style w:type="character" w:styleId="Menzionenonrisolta">
    <w:name w:val="Unresolved Mention"/>
    <w:basedOn w:val="Carpredefinitoparagrafo"/>
    <w:uiPriority w:val="99"/>
    <w:semiHidden/>
    <w:unhideWhenUsed/>
    <w:rsid w:val="002E63AD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5004C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link w:val="CorpotestoCarattere"/>
    <w:uiPriority w:val="1"/>
    <w:qFormat/>
    <w:rsid w:val="005004C7"/>
    <w:pPr>
      <w:widowControl w:val="0"/>
      <w:autoSpaceDE w:val="0"/>
      <w:autoSpaceDN w:val="0"/>
      <w:spacing w:after="0" w:line="240" w:lineRule="auto"/>
      <w:jc w:val="left"/>
    </w:pPr>
    <w:rPr>
      <w:rFonts w:eastAsia="Arial" w:cs="Arial"/>
      <w:szCs w:val="20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5004C7"/>
    <w:rPr>
      <w:rFonts w:ascii="Arial" w:eastAsia="Arial" w:hAnsi="Arial" w:cs="Arial"/>
      <w:sz w:val="20"/>
      <w:szCs w:val="20"/>
    </w:rPr>
  </w:style>
  <w:style w:type="paragraph" w:customStyle="1" w:styleId="TableParagraph">
    <w:name w:val="Table Paragraph"/>
    <w:basedOn w:val="Normale"/>
    <w:uiPriority w:val="1"/>
    <w:qFormat/>
    <w:rsid w:val="005004C7"/>
    <w:pPr>
      <w:widowControl w:val="0"/>
      <w:autoSpaceDE w:val="0"/>
      <w:autoSpaceDN w:val="0"/>
      <w:spacing w:after="0" w:line="240" w:lineRule="auto"/>
      <w:jc w:val="left"/>
    </w:pPr>
    <w:rPr>
      <w:rFonts w:eastAsia="Arial" w:cs="Arial"/>
      <w:sz w:val="22"/>
    </w:rPr>
  </w:style>
  <w:style w:type="character" w:customStyle="1" w:styleId="fontstyle01">
    <w:name w:val="fontstyle01"/>
    <w:basedOn w:val="Carpredefinitoparagrafo"/>
    <w:rsid w:val="00EF4EFC"/>
    <w:rPr>
      <w:rFonts w:ascii="CIDFont+F1" w:hAnsi="CIDFont+F1" w:hint="default"/>
      <w:b/>
      <w:bCs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Carpredefinitoparagrafo"/>
    <w:rsid w:val="00EF4EFC"/>
    <w:rPr>
      <w:rFonts w:ascii="CIDFont+F2" w:hAnsi="CIDFont+F2" w:hint="default"/>
      <w:b w:val="0"/>
      <w:bCs w:val="0"/>
      <w:i w:val="0"/>
      <w:iCs w:val="0"/>
      <w:color w:val="000000"/>
      <w:sz w:val="18"/>
      <w:szCs w:val="18"/>
    </w:rPr>
  </w:style>
  <w:style w:type="table" w:customStyle="1" w:styleId="TableGrid">
    <w:name w:val="TableGrid"/>
    <w:rsid w:val="007E59A5"/>
    <w:pPr>
      <w:spacing w:after="0" w:line="240" w:lineRule="auto"/>
    </w:pPr>
    <w:rPr>
      <w:rFonts w:eastAsiaTheme="minorEastAsia"/>
      <w:kern w:val="2"/>
      <w:lang w:eastAsia="it-IT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sommario">
    <w:name w:val="TOC Heading"/>
    <w:basedOn w:val="Titolo1"/>
    <w:next w:val="Normale"/>
    <w:uiPriority w:val="39"/>
    <w:unhideWhenUsed/>
    <w:qFormat/>
    <w:rsid w:val="007F4D5C"/>
    <w:pPr>
      <w:pageBreakBefore w:val="0"/>
      <w:spacing w:before="240" w:after="0" w:line="259" w:lineRule="auto"/>
      <w:jc w:val="left"/>
      <w:outlineLvl w:val="9"/>
    </w:pPr>
    <w:rPr>
      <w:rFonts w:asciiTheme="majorHAnsi" w:hAnsiTheme="majorHAnsi"/>
      <w:bCs w:val="0"/>
      <w:smallCaps w:val="0"/>
      <w:color w:val="365F91" w:themeColor="accent1" w:themeShade="BF"/>
      <w:sz w:val="32"/>
      <w:szCs w:val="32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3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incoletti\Desktop\AimSafe%20-%20con%20copertina.dot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0D04309-EE23-42A9-8380-1101131F7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AimSafe - con copertina.dotx</Template>
  <TotalTime>1</TotalTime>
  <Pages>1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eincoletti;OpenTBS 1.10.7</dc:creator>
  <cp:lastModifiedBy>Easywork Italia</cp:lastModifiedBy>
  <cp:revision>2</cp:revision>
  <cp:lastPrinted>2024-05-25T06:42:00Z</cp:lastPrinted>
  <dcterms:created xsi:type="dcterms:W3CDTF">2026-02-18T09:25:00Z</dcterms:created>
  <dcterms:modified xsi:type="dcterms:W3CDTF">2026-02-18T09:25:00Z</dcterms:modified>
</cp:coreProperties>
</file>