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ISTRUTTORE PREPARATORE ATLETICO ALLENATORE</w:t>
      </w:r>
    </w:p>
    <w:p w:rsidR="00000000" w:rsidDel="00000000" w:rsidP="00000000" w:rsidRDefault="00000000" w:rsidRPr="00000000" w14:paraId="00000002">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5" name=""/>
                <a:graphic>
                  <a:graphicData uri="http://schemas.microsoft.com/office/word/2010/wordprocessingShape">
                    <wps:wsp>
                      <wps:cNvSpPr/>
                      <wps:cNvPr id="8" name="Shape 8"/>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3">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L'istruttore sportivo si occupa di tutta l'organizzazione delle attività sportive che avvengono all'interno della struttura, con particolare riferimento ai giochi che coinvolgono i minori ospitati e alle attività di piscina, basket, calcio e vela. La struttura è dotata di una palestra chiusa, di dimensioni di una campo da basket e dotata di attrezzature sportive e di spazi per il pubblico. L'istruttore sportivo, inoltre, è responsabile circa l'assistenza e l'accompagnamento dei minori durante il soggiorno. Le attività svolte possono essere anche inerenti l'accompagnamento durante le gite e le escursioni, preparazione e svolgimento delle attività di laboratorio e controllo degli ospiti durante le attività libere. In occasione dei pasti, essi si possono occupare di assistere gli addetti sala nel servizio ai tavoli. Le attrezzature utilizzate sono, per lo più, semplici attrezzi manuali quali forbici e cutter.</w:t>
      </w:r>
    </w:p>
    <w:p w:rsidR="00000000" w:rsidDel="00000000" w:rsidP="00000000" w:rsidRDefault="00000000" w:rsidRPr="00000000" w14:paraId="00000005">
      <w:pPr>
        <w:widowControl w:val="0"/>
        <w:spacing w:before="163" w:line="276" w:lineRule="auto"/>
        <w:ind w:left="140" w:right="146" w:firstLine="0"/>
        <w:jc w:val="both"/>
        <w:rPr/>
      </w:pPr>
      <w:r w:rsidDel="00000000" w:rsidR="00000000" w:rsidRPr="00000000">
        <w:rPr>
          <w:rtl w:val="0"/>
        </w:rPr>
      </w:r>
    </w:p>
    <w:p w:rsidR="00000000" w:rsidDel="00000000" w:rsidP="00000000" w:rsidRDefault="00000000" w:rsidRPr="00000000" w14:paraId="00000006">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7">
      <w:pPr>
        <w:widowControl w:val="0"/>
        <w:numPr>
          <w:ilvl w:val="0"/>
          <w:numId w:val="5"/>
        </w:numPr>
        <w:spacing w:after="0" w:afterAutospacing="0" w:before="12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Attrezzature specifiche per pesistica e fitness (bilancieri, manubri, macchine isotoniche).</w:t>
      </w:r>
    </w:p>
    <w:p w:rsidR="00000000" w:rsidDel="00000000" w:rsidP="00000000" w:rsidRDefault="00000000" w:rsidRPr="00000000" w14:paraId="00000008">
      <w:pPr>
        <w:widowControl w:val="0"/>
        <w:numPr>
          <w:ilvl w:val="0"/>
          <w:numId w:val="5"/>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Strumenti di misurazione (cronometri, cardiofrequenzimetri, test kit).</w:t>
      </w:r>
    </w:p>
    <w:p w:rsidR="00000000" w:rsidDel="00000000" w:rsidP="00000000" w:rsidRDefault="00000000" w:rsidRPr="00000000" w14:paraId="00000009">
      <w:pPr>
        <w:widowControl w:val="0"/>
        <w:numPr>
          <w:ilvl w:val="0"/>
          <w:numId w:val="5"/>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PC portatile / Tablet per la programmazione.</w:t>
      </w:r>
    </w:p>
    <w:p w:rsidR="00000000" w:rsidDel="00000000" w:rsidP="00000000" w:rsidRDefault="00000000" w:rsidRPr="00000000" w14:paraId="0000000A">
      <w:pPr>
        <w:widowControl w:val="0"/>
        <w:numPr>
          <w:ilvl w:val="0"/>
          <w:numId w:val="5"/>
        </w:numPr>
        <w:spacing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Dispositivi audio e microfoni.</w:t>
      </w:r>
    </w:p>
    <w:p w:rsidR="00000000" w:rsidDel="00000000" w:rsidP="00000000" w:rsidRDefault="00000000" w:rsidRPr="00000000" w14:paraId="0000000B">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D">
      <w:pPr>
        <w:widowControl w:val="0"/>
        <w:numPr>
          <w:ilvl w:val="0"/>
          <w:numId w:val="6"/>
        </w:numPr>
        <w:spacing w:after="0" w:afterAutospacing="0" w:before="118"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Prodotti per la sanificazione delle attrezzature.</w:t>
      </w:r>
    </w:p>
    <w:p w:rsidR="00000000" w:rsidDel="00000000" w:rsidP="00000000" w:rsidRDefault="00000000" w:rsidRPr="00000000" w14:paraId="0000000E">
      <w:pPr>
        <w:widowControl w:val="0"/>
        <w:numPr>
          <w:ilvl w:val="0"/>
          <w:numId w:val="6"/>
        </w:numPr>
        <w:spacing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Eventuale uso di magnesio in polvere/soluzione (se pertinente alla disciplina)</w:t>
      </w:r>
    </w:p>
    <w:p w:rsidR="00000000" w:rsidDel="00000000" w:rsidP="00000000" w:rsidRDefault="00000000" w:rsidRPr="00000000" w14:paraId="0000000F">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1" name=""/>
                <a:graphic>
                  <a:graphicData uri="http://schemas.microsoft.com/office/word/2010/wordprocessingShape">
                    <wps:wsp>
                      <wps:cNvSpPr/>
                      <wps:cNvPr id="2" name="Shape 2"/>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10">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11">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2">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3">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4">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5">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6">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Frequente (spostamento pesi/attrezzature)</w:t>
            </w:r>
            <w:r w:rsidDel="00000000" w:rsidR="00000000" w:rsidRPr="00000000">
              <w:rPr>
                <w:rtl w:val="0"/>
              </w:rPr>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7">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8">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sz w:val="20"/>
                <w:szCs w:val="20"/>
                <w:rtl w:val="0"/>
              </w:rPr>
              <w:t xml:space="preserve">resente</w:t>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9">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A">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sz w:val="20"/>
                <w:szCs w:val="20"/>
                <w:rtl w:val="0"/>
              </w:rPr>
              <w:t xml:space="preserve">resente (spostamento macchinari/attrezzi)</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B">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C">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 valutare (dimostrazione gesti tecnici)</w:t>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1D">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1E">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Accettabile</w:t>
            </w:r>
          </w:p>
        </w:tc>
      </w:tr>
    </w:tbl>
    <w:p w:rsidR="00000000" w:rsidDel="00000000" w:rsidP="00000000" w:rsidRDefault="00000000" w:rsidRPr="00000000" w14:paraId="0000001F">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5"/>
      <w:bookmarkEnd w:id="5"/>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20">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21">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3">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4">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5">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6">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7">
            <w:pPr>
              <w:spacing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Non riscontrabili</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9">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2A">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C">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2D">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2F">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6"/>
      <w:bookmarkEnd w:id="6"/>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0">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1">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2">
            <w:pPr>
              <w:spacing w:before="43" w:lineRule="auto"/>
              <w:ind w:left="95" w:right="414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 la salute / sicurezza 0. Basso (prodotti per la pulizia)e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3">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4">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5">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7"/>
      <w:bookmarkEnd w:id="7"/>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38">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Medio (legato a scadenze agonistiche o gestione di gruppi numerosi).</w:t>
      </w:r>
    </w:p>
    <w:p w:rsidR="00000000" w:rsidDel="00000000" w:rsidP="00000000" w:rsidRDefault="00000000" w:rsidRPr="00000000" w14:paraId="00000039">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8"/>
      <w:bookmarkEnd w:id="8"/>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3B">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Basso (contatto potenziale con fluidi biologici/superfici comuni).</w:t>
      </w:r>
    </w:p>
    <w:p w:rsidR="00000000" w:rsidDel="00000000" w:rsidP="00000000" w:rsidRDefault="00000000" w:rsidRPr="00000000" w14:paraId="0000003C">
      <w:pPr>
        <w:widowControl w:val="0"/>
        <w:spacing w:before="121" w:lineRule="auto"/>
        <w:ind w:left="140" w:firstLine="0"/>
        <w:rPr>
          <w:rFonts w:ascii="Arial" w:cs="Arial" w:eastAsia="Arial" w:hAnsi="Arial"/>
          <w:smallCaps w:val="1"/>
          <w:color w:val="7e7e7e"/>
        </w:rPr>
      </w:pPr>
      <w:r w:rsidDel="00000000" w:rsidR="00000000" w:rsidRPr="00000000">
        <w:rPr>
          <w:rtl w:val="0"/>
        </w:rPr>
      </w:r>
    </w:p>
    <w:p w:rsidR="00000000" w:rsidDel="00000000" w:rsidP="00000000" w:rsidRDefault="00000000" w:rsidRPr="00000000" w14:paraId="0000003D">
      <w:pPr>
        <w:widowControl w:val="0"/>
        <w:spacing w:before="121" w:lineRule="auto"/>
        <w:ind w:left="140" w:firstLine="0"/>
        <w:rPr>
          <w:rFonts w:ascii="Arial" w:cs="Arial" w:eastAsia="Arial" w:hAnsi="Arial"/>
          <w:sz w:val="22"/>
          <w:szCs w:val="22"/>
        </w:rPr>
      </w:pPr>
      <w:r w:rsidDel="00000000" w:rsidR="00000000" w:rsidRPr="00000000">
        <w:rPr>
          <w:rFonts w:ascii="Arial" w:cs="Arial" w:eastAsia="Arial" w:hAnsi="Arial"/>
          <w:smallCaps w:val="1"/>
          <w:color w:val="7e7e7e"/>
          <w:sz w:val="22"/>
          <w:szCs w:val="22"/>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3E">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3F">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4" name=""/>
                <a:graphic>
                  <a:graphicData uri="http://schemas.microsoft.com/office/word/2010/wordprocessingShape">
                    <wps:wsp>
                      <wps:cNvSpPr/>
                      <wps:cNvPr id="7" name="Shape 7"/>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0">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9"/>
      <w:bookmarkEnd w:id="9"/>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1">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0"/>
      <w:bookmarkEnd w:id="10"/>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2">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3">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5">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Statisticamente più esposti a ernie e patologie del rachide per movimentazione carichi pesanti..</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46">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47">
            <w:pPr>
              <w:spacing w:before="33" w:lineRule="auto"/>
              <w:ind w:left="95" w:righ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Maggiore attenzione richiesta per il sovraccarico degli arti inferiori e potenziali problematiche legate al ciclo ormonale in caso di attività agonistica intensa.:</w:t>
            </w:r>
          </w:p>
          <w:p w:rsidR="00000000" w:rsidDel="00000000" w:rsidP="00000000" w:rsidRDefault="00000000" w:rsidRPr="00000000" w14:paraId="00000048">
            <w:pPr>
              <w:numPr>
                <w:ilvl w:val="0"/>
                <w:numId w:val="7"/>
              </w:num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menopausa.</w:t>
            </w:r>
          </w:p>
          <w:p w:rsidR="00000000" w:rsidDel="00000000" w:rsidP="00000000" w:rsidRDefault="00000000" w:rsidRPr="00000000" w14:paraId="00000049">
            <w:p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A">
            <w:pPr>
              <w:tabs>
                <w:tab w:val="left" w:leader="none" w:pos="410"/>
              </w:tabs>
              <w:ind w:left="95" w:right="14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B">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1"/>
      <w:bookmarkEnd w:id="11"/>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4C">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468" w:hRule="atLeast"/>
          <w:tblHeader w:val="0"/>
        </w:trPr>
        <w:tc>
          <w:tcPr>
            <w:tcBorders>
              <w:bottom w:color="d15b46" w:space="0" w:sz="8" w:val="single"/>
              <w:right w:color="d15b46" w:space="0" w:sz="12" w:val="single"/>
            </w:tcBorders>
          </w:tcPr>
          <w:p w:rsidR="00000000" w:rsidDel="00000000" w:rsidP="00000000" w:rsidRDefault="00000000" w:rsidRPr="00000000" w14:paraId="0000004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spacing w:before="159"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0">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rischi correlati allo svolgimento della mansione non prevedono rischi maggiori per i giovani lavoratori. </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1">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2">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3542" w:hRule="atLeast"/>
          <w:tblHeader w:val="0"/>
        </w:trPr>
        <w:tc>
          <w:tcPr>
            <w:tcBorders>
              <w:right w:color="d15b46" w:space="0" w:sz="12" w:val="single"/>
            </w:tcBorders>
          </w:tcPr>
          <w:p w:rsidR="00000000" w:rsidDel="00000000" w:rsidP="00000000" w:rsidRDefault="00000000" w:rsidRPr="00000000" w14:paraId="00000053">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4">
            <w:pPr>
              <w:spacing w:before="4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lavoratori con anzianità di servizio più lunga, possono risultare più sensibili ad alcune condizioni di rischio:</w:t>
            </w:r>
          </w:p>
          <w:p w:rsidR="00000000" w:rsidDel="00000000" w:rsidP="00000000" w:rsidRDefault="00000000" w:rsidRPr="00000000" w14:paraId="00000055">
            <w:pPr>
              <w:numPr>
                <w:ilvl w:val="0"/>
                <w:numId w:val="10"/>
              </w:numPr>
              <w:tabs>
                <w:tab w:val="left" w:leader="none" w:pos="326"/>
              </w:tabs>
              <w:spacing w:before="1" w:lineRule="auto"/>
              <w:ind w:left="95" w:right="3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i lavoratori anziani possono presentare condizioni di maggiore rischio, relativo all'aver, già in passato, sovraccaricato gli arti superiori e averne quindi deteriorato lo stato;</w:t>
            </w:r>
          </w:p>
          <w:p w:rsidR="00000000" w:rsidDel="00000000" w:rsidP="00000000" w:rsidRDefault="00000000" w:rsidRPr="00000000" w14:paraId="00000056">
            <w:pPr>
              <w:numPr>
                <w:ilvl w:val="0"/>
                <w:numId w:val="10"/>
              </w:numPr>
              <w:tabs>
                <w:tab w:val="left" w:leader="none" w:pos="326"/>
              </w:tabs>
              <w:ind w:left="95" w:right="51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compressione dei dischi intervertebrali: aver svolto lavori impiegatizi o faticosi per diverso tempo, potrebbe aver deteriorato lo stato del rachide, in particolare dei dischi intervertebrali, determinando un rischio maggiore di sviluppo di patologie a carico di questo sistema;</w:t>
            </w:r>
          </w:p>
          <w:p w:rsidR="00000000" w:rsidDel="00000000" w:rsidP="00000000" w:rsidRDefault="00000000" w:rsidRPr="00000000" w14:paraId="00000057">
            <w:pPr>
              <w:numPr>
                <w:ilvl w:val="0"/>
                <w:numId w:val="10"/>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maggiore sensibilità al deterioramento dell'apparato muscolo-scheletrico e alla fatica fisica prolungata</w:t>
            </w:r>
          </w:p>
        </w:tc>
      </w:tr>
    </w:tbl>
    <w:p w:rsidR="00000000" w:rsidDel="00000000" w:rsidP="00000000" w:rsidRDefault="00000000" w:rsidRPr="00000000" w14:paraId="00000058">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2"/>
      <w:bookmarkEnd w:id="12"/>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59">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Possibili barriere linguistiche nella spiegazione dei protocolli di sicurezza e nell'uso dei macchinari.</w:t>
      </w:r>
    </w:p>
    <w:p w:rsidR="00000000" w:rsidDel="00000000" w:rsidP="00000000" w:rsidRDefault="00000000" w:rsidRPr="00000000" w14:paraId="0000005A">
      <w:pPr>
        <w:pStyle w:val="Heading4"/>
        <w:keepNext w:val="0"/>
        <w:keepLines w:val="0"/>
        <w:widowControl w:val="0"/>
        <w:spacing w:after="0" w:before="1" w:lineRule="auto"/>
        <w:ind w:left="140" w:firstLine="0"/>
        <w:jc w:val="both"/>
        <w:rPr>
          <w:rFonts w:ascii="Arial" w:cs="Arial" w:eastAsia="Arial" w:hAnsi="Arial"/>
          <w:smallCaps w:val="1"/>
          <w:color w:val="7e7e7e"/>
          <w:sz w:val="22"/>
          <w:szCs w:val="22"/>
        </w:rPr>
      </w:pPr>
      <w:bookmarkStart w:colFirst="0" w:colLast="0" w:name="_heading=h.pslkvm3od5q4" w:id="13"/>
      <w:bookmarkEnd w:id="13"/>
      <w:r w:rsidDel="00000000" w:rsidR="00000000" w:rsidRPr="00000000">
        <w:rPr>
          <w:rtl w:val="0"/>
        </w:rPr>
      </w:r>
    </w:p>
    <w:p w:rsidR="00000000" w:rsidDel="00000000" w:rsidP="00000000" w:rsidRDefault="00000000" w:rsidRPr="00000000" w14:paraId="0000005B">
      <w:pPr>
        <w:pStyle w:val="Heading4"/>
        <w:keepNext w:val="0"/>
        <w:keepLines w:val="0"/>
        <w:widowControl w:val="0"/>
        <w:spacing w:after="0" w:before="1" w:lineRule="auto"/>
        <w:ind w:left="140" w:firstLine="0"/>
        <w:jc w:val="both"/>
        <w:rPr>
          <w:rFonts w:ascii="Arial" w:cs="Arial" w:eastAsia="Arial" w:hAnsi="Arial"/>
          <w:sz w:val="22"/>
          <w:szCs w:val="22"/>
        </w:rPr>
      </w:pPr>
      <w:bookmarkStart w:colFirst="0" w:colLast="0" w:name="_heading=h.vrpnwoknyd6h" w:id="14"/>
      <w:bookmarkEnd w:id="14"/>
      <w:r w:rsidDel="00000000" w:rsidR="00000000" w:rsidRPr="00000000">
        <w:rPr>
          <w:rFonts w:ascii="Arial" w:cs="Arial" w:eastAsia="Arial" w:hAnsi="Arial"/>
          <w:smallCaps w:val="1"/>
          <w:color w:val="7e7e7e"/>
          <w:sz w:val="22"/>
          <w:szCs w:val="22"/>
          <w:rtl w:val="0"/>
        </w:rPr>
        <w:t xml:space="preserve">Tipologia contrattuale</w:t>
      </w:r>
      <w:r w:rsidDel="00000000" w:rsidR="00000000" w:rsidRPr="00000000">
        <w:rPr>
          <w:rtl w:val="0"/>
        </w:rPr>
      </w:r>
    </w:p>
    <w:p w:rsidR="00000000" w:rsidDel="00000000" w:rsidP="00000000" w:rsidRDefault="00000000" w:rsidRPr="00000000" w14:paraId="0000005C">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5D">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5"/>
      <w:bookmarkEnd w:id="15"/>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5E">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5F">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sz w:val="20"/>
          <w:szCs w:val="20"/>
          <w:rtl w:val="0"/>
        </w:rPr>
        <w:t xml:space="preserve">ome previsto all’art. 11 del D.Lgs. 151/01, si è provveduto a valutare i rischi per la salute e la sicurezza delle lavoratrici.</w:t>
      </w:r>
    </w:p>
    <w:p w:rsidR="00000000" w:rsidDel="00000000" w:rsidP="00000000" w:rsidRDefault="00000000" w:rsidRPr="00000000" w14:paraId="00000061">
      <w:pPr>
        <w:widowControl w:val="0"/>
        <w:numPr>
          <w:ilvl w:val="0"/>
          <w:numId w:val="8"/>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2">
      <w:pPr>
        <w:widowControl w:val="0"/>
        <w:numPr>
          <w:ilvl w:val="1"/>
          <w:numId w:val="8"/>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3">
      <w:pPr>
        <w:widowControl w:val="0"/>
        <w:numPr>
          <w:ilvl w:val="2"/>
          <w:numId w:val="8"/>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4">
      <w:pPr>
        <w:widowControl w:val="0"/>
        <w:numPr>
          <w:ilvl w:val="2"/>
          <w:numId w:val="8"/>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5">
      <w:pPr>
        <w:widowControl w:val="0"/>
        <w:numPr>
          <w:ilvl w:val="2"/>
          <w:numId w:val="8"/>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6">
      <w:pPr>
        <w:widowControl w:val="0"/>
        <w:numPr>
          <w:ilvl w:val="2"/>
          <w:numId w:val="8"/>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67">
      <w:pPr>
        <w:widowControl w:val="0"/>
        <w:numPr>
          <w:ilvl w:val="2"/>
          <w:numId w:val="8"/>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68">
      <w:pPr>
        <w:widowControl w:val="0"/>
        <w:numPr>
          <w:ilvl w:val="2"/>
          <w:numId w:val="8"/>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69">
      <w:pPr>
        <w:widowControl w:val="0"/>
        <w:numPr>
          <w:ilvl w:val="2"/>
          <w:numId w:val="8"/>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6A">
      <w:pPr>
        <w:widowControl w:val="0"/>
        <w:numPr>
          <w:ilvl w:val="1"/>
          <w:numId w:val="8"/>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6B">
      <w:pPr>
        <w:widowControl w:val="0"/>
        <w:numPr>
          <w:ilvl w:val="1"/>
          <w:numId w:val="8"/>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6C">
      <w:pPr>
        <w:widowControl w:val="0"/>
        <w:numPr>
          <w:ilvl w:val="2"/>
          <w:numId w:val="8"/>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6D">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6E">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6F">
      <w:pPr>
        <w:widowControl w:val="0"/>
        <w:numPr>
          <w:ilvl w:val="2"/>
          <w:numId w:val="8"/>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0">
      <w:pPr>
        <w:widowControl w:val="0"/>
        <w:numPr>
          <w:ilvl w:val="2"/>
          <w:numId w:val="8"/>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1">
      <w:pPr>
        <w:widowControl w:val="0"/>
        <w:numPr>
          <w:ilvl w:val="2"/>
          <w:numId w:val="8"/>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2">
      <w:pPr>
        <w:widowControl w:val="0"/>
        <w:numPr>
          <w:ilvl w:val="2"/>
          <w:numId w:val="8"/>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3">
      <w:pPr>
        <w:widowControl w:val="0"/>
        <w:numPr>
          <w:ilvl w:val="2"/>
          <w:numId w:val="8"/>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dell’ambientedi lavoro;</w:t>
      </w:r>
    </w:p>
    <w:p w:rsidR="00000000" w:rsidDel="00000000" w:rsidP="00000000" w:rsidRDefault="00000000" w:rsidRPr="00000000" w14:paraId="00000074">
      <w:pPr>
        <w:widowControl w:val="0"/>
        <w:numPr>
          <w:ilvl w:val="0"/>
          <w:numId w:val="8"/>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5">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6">
      <w:pPr>
        <w:widowControl w:val="0"/>
        <w:numPr>
          <w:ilvl w:val="0"/>
          <w:numId w:val="8"/>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77">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78">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Nel periodo preparto è necessario ridurre drasticamente l'attività fisica intensa, le dimostrazioni pratiche e il sollevamento carichi. Rischio di traumi da urto o caduta.</w:t>
      </w:r>
    </w:p>
    <w:p w:rsidR="00000000" w:rsidDel="00000000" w:rsidP="00000000" w:rsidRDefault="00000000" w:rsidRPr="00000000" w14:paraId="0000007A">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7C">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 con particolare attenzione alla ripresa graduale dello sforzo fisico. </w:t>
        <w:br w:type="textWrapping"/>
        <w:t xml:space="preserve">Ai sensi del D.Lgs. 151/01, dopo il parto la lavoratrice deve osservare le seguenti prescrizioni:</w:t>
      </w:r>
    </w:p>
    <w:p w:rsidR="00000000" w:rsidDel="00000000" w:rsidP="00000000" w:rsidRDefault="00000000" w:rsidRPr="00000000" w14:paraId="0000007E">
      <w:pPr>
        <w:widowControl w:val="0"/>
        <w:numPr>
          <w:ilvl w:val="0"/>
          <w:numId w:val="11"/>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7F">
      <w:pPr>
        <w:widowControl w:val="0"/>
        <w:numPr>
          <w:ilvl w:val="0"/>
          <w:numId w:val="11"/>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0">
      <w:pPr>
        <w:widowControl w:val="0"/>
        <w:numPr>
          <w:ilvl w:val="1"/>
          <w:numId w:val="11"/>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1">
      <w:pPr>
        <w:widowControl w:val="0"/>
        <w:numPr>
          <w:ilvl w:val="1"/>
          <w:numId w:val="11"/>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2">
      <w:pPr>
        <w:widowControl w:val="0"/>
        <w:numPr>
          <w:ilvl w:val="0"/>
          <w:numId w:val="9"/>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3">
      <w:pPr>
        <w:widowControl w:val="0"/>
        <w:numPr>
          <w:ilvl w:val="1"/>
          <w:numId w:val="9"/>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4">
      <w:pPr>
        <w:widowControl w:val="0"/>
        <w:numPr>
          <w:ilvl w:val="2"/>
          <w:numId w:val="9"/>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85">
      <w:pPr>
        <w:widowControl w:val="0"/>
        <w:numPr>
          <w:ilvl w:val="2"/>
          <w:numId w:val="9"/>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86">
      <w:pPr>
        <w:widowControl w:val="0"/>
        <w:numPr>
          <w:ilvl w:val="2"/>
          <w:numId w:val="9"/>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87">
      <w:pPr>
        <w:widowControl w:val="0"/>
        <w:numPr>
          <w:ilvl w:val="2"/>
          <w:numId w:val="9"/>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88">
      <w:pPr>
        <w:widowControl w:val="0"/>
        <w:numPr>
          <w:ilvl w:val="2"/>
          <w:numId w:val="9"/>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89">
      <w:pPr>
        <w:widowControl w:val="0"/>
        <w:numPr>
          <w:ilvl w:val="2"/>
          <w:numId w:val="9"/>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8A">
      <w:pPr>
        <w:widowControl w:val="0"/>
        <w:numPr>
          <w:ilvl w:val="2"/>
          <w:numId w:val="9"/>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8B">
      <w:pPr>
        <w:widowControl w:val="0"/>
        <w:numPr>
          <w:ilvl w:val="1"/>
          <w:numId w:val="9"/>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8C">
      <w:pPr>
        <w:widowControl w:val="0"/>
        <w:numPr>
          <w:ilvl w:val="1"/>
          <w:numId w:val="9"/>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8D">
      <w:pPr>
        <w:widowControl w:val="0"/>
        <w:numPr>
          <w:ilvl w:val="2"/>
          <w:numId w:val="9"/>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8E">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8F">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0">
      <w:pPr>
        <w:widowControl w:val="0"/>
        <w:numPr>
          <w:ilvl w:val="2"/>
          <w:numId w:val="9"/>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1">
      <w:pPr>
        <w:widowControl w:val="0"/>
        <w:numPr>
          <w:ilvl w:val="2"/>
          <w:numId w:val="9"/>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2">
      <w:pPr>
        <w:widowControl w:val="0"/>
        <w:numPr>
          <w:ilvl w:val="2"/>
          <w:numId w:val="9"/>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3">
      <w:pPr>
        <w:widowControl w:val="0"/>
        <w:numPr>
          <w:ilvl w:val="2"/>
          <w:numId w:val="9"/>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4">
      <w:pPr>
        <w:widowControl w:val="0"/>
        <w:numPr>
          <w:ilvl w:val="2"/>
          <w:numId w:val="9"/>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5">
      <w:pPr>
        <w:widowControl w:val="0"/>
        <w:numPr>
          <w:ilvl w:val="0"/>
          <w:numId w:val="9"/>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96">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97">
      <w:pPr>
        <w:widowControl w:val="0"/>
        <w:numPr>
          <w:ilvl w:val="0"/>
          <w:numId w:val="9"/>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98">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99">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9D">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E">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9F">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16"/>
      <w:bookmarkEnd w:id="16"/>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1">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2">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3">
      <w:pPr>
        <w:widowControl w:val="0"/>
        <w:numPr>
          <w:ilvl w:val="0"/>
          <w:numId w:val="1"/>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4">
      <w:pPr>
        <w:widowControl w:val="0"/>
        <w:numPr>
          <w:ilvl w:val="0"/>
          <w:numId w:val="1"/>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5">
      <w:pPr>
        <w:widowControl w:val="0"/>
        <w:numPr>
          <w:ilvl w:val="0"/>
          <w:numId w:val="1"/>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A6">
      <w:pPr>
        <w:widowControl w:val="0"/>
        <w:numPr>
          <w:ilvl w:val="0"/>
          <w:numId w:val="1"/>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A7">
      <w:pPr>
        <w:widowControl w:val="0"/>
        <w:numPr>
          <w:ilvl w:val="0"/>
          <w:numId w:val="1"/>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A8">
      <w:pPr>
        <w:widowControl w:val="0"/>
        <w:numPr>
          <w:ilvl w:val="0"/>
          <w:numId w:val="1"/>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A9">
      <w:pPr>
        <w:widowControl w:val="0"/>
        <w:numPr>
          <w:ilvl w:val="0"/>
          <w:numId w:val="1"/>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AA">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widowControl w:val="0"/>
        <w:tabs>
          <w:tab w:val="left" w:leader="none" w:pos="371"/>
        </w:tabs>
        <w:spacing w:before="1" w:line="276" w:lineRule="auto"/>
        <w:ind w:left="140" w:right="153"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widowControl w:val="0"/>
        <w:tabs>
          <w:tab w:val="left" w:leader="none" w:pos="371"/>
        </w:tabs>
        <w:spacing w:before="1" w:line="276" w:lineRule="auto"/>
        <w:ind w:left="140" w:right="153"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2"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17"/>
      <w:bookmarkEnd w:id="17"/>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AE">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AF">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2">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3">
            <w:pPr>
              <w:numPr>
                <w:ilvl w:val="0"/>
                <w:numId w:val="4"/>
              </w:numPr>
              <w:spacing w:after="0" w:afterAutospacing="0" w:before="25"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Calzature tecniche antiscivolo (per stabilità e prevenzione cadute).</w:t>
            </w:r>
          </w:p>
          <w:p w:rsidR="00000000" w:rsidDel="00000000" w:rsidP="00000000" w:rsidRDefault="00000000" w:rsidRPr="00000000" w14:paraId="000000B4">
            <w:pPr>
              <w:numPr>
                <w:ilvl w:val="0"/>
                <w:numId w:val="4"/>
              </w:numPr>
              <w:spacing w:after="0" w:afterAutospacing="0"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Abbigliamento ergonomico.</w:t>
            </w:r>
          </w:p>
          <w:p w:rsidR="00000000" w:rsidDel="00000000" w:rsidP="00000000" w:rsidRDefault="00000000" w:rsidRPr="00000000" w14:paraId="000000B5">
            <w:pPr>
              <w:numPr>
                <w:ilvl w:val="0"/>
                <w:numId w:val="4"/>
              </w:numPr>
              <w:spacing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Guanti protettivi (opzionali per manutenzione/pulizia attrezzi).</w:t>
            </w:r>
            <w:r w:rsidDel="00000000" w:rsidR="00000000" w:rsidRPr="00000000">
              <w:rPr>
                <w:rtl w:val="0"/>
              </w:rPr>
            </w:r>
          </w:p>
        </w:tc>
      </w:tr>
    </w:tbl>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8" name=""/>
                <a:graphic>
                  <a:graphicData uri="http://schemas.microsoft.com/office/word/2010/wordprocessingShape">
                    <wps:wsp>
                      <wps:cNvSpPr/>
                      <wps:cNvPr id="11" name="Shape 11"/>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B8">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18"/>
      <w:bookmarkEnd w:id="18"/>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B9">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BA">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19"/>
      <w:bookmarkEnd w:id="19"/>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BB">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 base alla tipologia di attività svolta, vengono richieste le seguenti competenze:</w:t>
      </w:r>
    </w:p>
    <w:p w:rsidR="00000000" w:rsidDel="00000000" w:rsidP="00000000" w:rsidRDefault="00000000" w:rsidRPr="00000000" w14:paraId="000000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Abilitazioni specifiche (Laurea in Scienze Motorie o brevetti federali), Primo Soccorso e BLSD (obbligatorio in contesti sportivi).</w:t>
      </w:r>
    </w:p>
    <w:p w:rsidR="00000000" w:rsidDel="00000000" w:rsidP="00000000" w:rsidRDefault="00000000" w:rsidRPr="00000000" w14:paraId="000000B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widowControl w:val="0"/>
        <w:spacing w:before="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20"/>
      <w:bookmarkEnd w:id="20"/>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0">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1">
      <w:pPr>
        <w:widowControl w:val="0"/>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Ergonomia e movimentazione carichi.</w:t>
      </w:r>
    </w:p>
    <w:p w:rsidR="00000000" w:rsidDel="00000000" w:rsidP="00000000" w:rsidRDefault="00000000" w:rsidRPr="00000000" w14:paraId="000000C2">
      <w:pPr>
        <w:widowControl w:val="0"/>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Gestione dei rischi legati all'uso di macchinari.</w:t>
      </w:r>
    </w:p>
    <w:p w:rsidR="00000000" w:rsidDel="00000000" w:rsidP="00000000" w:rsidRDefault="00000000" w:rsidRPr="00000000" w14:paraId="000000C3">
      <w:pPr>
        <w:widowControl w:val="0"/>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Procedure di emergenza e primo soccorso.</w:t>
      </w:r>
    </w:p>
    <w:p w:rsidR="00000000" w:rsidDel="00000000" w:rsidP="00000000" w:rsidRDefault="00000000" w:rsidRPr="00000000" w14:paraId="000000C4">
      <w:pPr>
        <w:widowControl w:val="0"/>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Microclima (ventilazione e umidità nei centri sportivi).</w:t>
      </w:r>
    </w:p>
    <w:p w:rsidR="00000000" w:rsidDel="00000000" w:rsidP="00000000" w:rsidRDefault="00000000" w:rsidRPr="00000000" w14:paraId="000000C5">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widowControl w:val="0"/>
        <w:spacing w:before="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spacing w:line="20" w:lineRule="auto"/>
        <w:ind w:left="112"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line="20" w:lineRule="auto"/>
        <w:ind w:left="112"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9"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9">
      <w:pPr>
        <w:spacing w:before="9" w:lineRule="auto"/>
        <w:ind w:left="140" w:firstLine="0"/>
        <w:rPr>
          <w:b w:val="1"/>
          <w:bCs w:val="1"/>
          <w:sz w:val="26"/>
          <w:szCs w:val="26"/>
        </w:rPr>
      </w:pPr>
      <w:bookmarkStart w:colFirst="0" w:colLast="0" w:name="_heading=h.5bdpn4n8gkjl" w:id="21"/>
      <w:bookmarkEnd w:id="21"/>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CA">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CB">
      <w:pPr>
        <w:pStyle w:val="Heading6"/>
        <w:keepNext w:val="0"/>
        <w:keepLines w:val="0"/>
        <w:widowControl w:val="0"/>
        <w:spacing w:after="0" w:before="163" w:lineRule="auto"/>
        <w:ind w:left="140" w:firstLine="0"/>
        <w:rPr>
          <w:rFonts w:ascii="Arial" w:cs="Arial" w:eastAsia="Arial" w:hAnsi="Arial"/>
        </w:rPr>
      </w:pPr>
      <w:r w:rsidDel="00000000" w:rsidR="00000000" w:rsidRPr="00000000">
        <w:rPr>
          <w:rFonts w:ascii="Arial" w:cs="Arial" w:eastAsia="Arial" w:hAnsi="Arial"/>
          <w:rtl w:val="0"/>
        </w:rPr>
        <w:t xml:space="preserve">Per i lavoratori adibiti a questa mansione è richiesta la visita medica.</w:t>
      </w:r>
    </w:p>
    <w:p w:rsidR="00000000" w:rsidDel="00000000" w:rsidP="00000000" w:rsidRDefault="00000000" w:rsidRPr="00000000" w14:paraId="000000CC">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D">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7" name=""/>
                <a:graphic>
                  <a:graphicData uri="http://schemas.microsoft.com/office/word/2010/wordprocessingShape">
                    <wps:wsp>
                      <wps:cNvSpPr/>
                      <wps:cNvPr id="10" name="Shape 10"/>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CF">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2"/>
      <w:bookmarkEnd w:id="22"/>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0">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ATTREZZATURA SPORTIVA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3" name=""/>
                <a:graphic>
                  <a:graphicData uri="http://schemas.microsoft.com/office/word/2010/wordprocessingShape">
                    <wps:wsp>
                      <wps:cNvSpPr/>
                      <wps:cNvPr id="6" name="Shape 6"/>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6" name=""/>
                <a:graphic>
                  <a:graphicData uri="http://schemas.microsoft.com/office/word/2010/wordprocessingShape">
                    <wps:wsp>
                      <wps:cNvSpPr/>
                      <wps:cNvPr id="9" name="Shape 9"/>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2">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3">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4">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D5">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D6">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7">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Infortuni muscolari (strappi/distorsioni)</w:t>
            </w:r>
            <w:r w:rsidDel="00000000" w:rsidR="00000000" w:rsidRPr="00000000">
              <w:rPr>
                <w:rtl w:val="0"/>
              </w:rPr>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8">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9">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A">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DB">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4,80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DC">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carichi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DD">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E">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DF">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0">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3.60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1">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Affaticamento vocale</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2">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3">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4">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5">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1,40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6">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(contatto)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E7">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8">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E9">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EA">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0.80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EB">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ED">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EE">
            <w:pPr>
              <w:numPr>
                <w:ilvl w:val="0"/>
                <w:numId w:val="3"/>
              </w:numPr>
              <w:spacing w:after="0" w:afterAutospacing="0" w:before="23"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Calzature tecniche antiscivolo (per stabilità e prevenzione cadute).</w:t>
            </w:r>
          </w:p>
          <w:p w:rsidR="00000000" w:rsidDel="00000000" w:rsidP="00000000" w:rsidRDefault="00000000" w:rsidRPr="00000000" w14:paraId="000000EF">
            <w:pPr>
              <w:numPr>
                <w:ilvl w:val="0"/>
                <w:numId w:val="3"/>
              </w:numPr>
              <w:spacing w:after="0" w:afterAutospacing="0"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Abbigliamento ergonomico.</w:t>
            </w:r>
          </w:p>
          <w:p w:rsidR="00000000" w:rsidDel="00000000" w:rsidP="00000000" w:rsidRDefault="00000000" w:rsidRPr="00000000" w14:paraId="000000F0">
            <w:pPr>
              <w:numPr>
                <w:ilvl w:val="0"/>
                <w:numId w:val="3"/>
              </w:numPr>
              <w:spacing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Guanti protettivi (opzionali per manutenzione/pulizia attrezzi).</w:t>
            </w:r>
          </w:p>
          <w:p w:rsidR="00000000" w:rsidDel="00000000" w:rsidP="00000000" w:rsidRDefault="00000000" w:rsidRPr="00000000" w14:paraId="000000F1">
            <w:pPr>
              <w:spacing w:before="23" w:line="210" w:lineRule="auto"/>
              <w:ind w:left="3" w:right="3" w:firstLine="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2">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0F3">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8">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9">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10">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abstractNum w:abstractNumId="11">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Wjro+NCCKmVz1wTaJU6aVCwuw==">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2026-02-18T09:57:00Z</dcterms:created>
  <dc:creator>Easywork Italia</dc:creator>
</cp:coreProperties>
</file>