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F43C8" w14:textId="77777777" w:rsidR="001854FF" w:rsidRPr="007F4D5C" w:rsidRDefault="001854FF" w:rsidP="007F4D5C">
      <w:pPr>
        <w:pStyle w:val="Titolo1"/>
      </w:pPr>
      <w:bookmarkStart w:id="0" w:name="_Toc189737588"/>
      <w:bookmarkStart w:id="1" w:name="_Toc222155021"/>
      <w:r w:rsidRPr="007F4D5C">
        <w:t>Attrezzatura: MACCHINA DEL CAFFE' DA BAR</w:t>
      </w:r>
      <w:bookmarkEnd w:id="0"/>
      <w:bookmarkEnd w:id="1"/>
    </w:p>
    <w:p w14:paraId="69C80707" w14:textId="77777777" w:rsidR="001854FF" w:rsidRDefault="001854FF" w:rsidP="001854FF">
      <w:pPr>
        <w:pStyle w:val="Titolo2"/>
      </w:pPr>
      <w:bookmarkStart w:id="2" w:name="_Toc189737589"/>
      <w:bookmarkStart w:id="3" w:name="_Toc222155022"/>
      <w:r>
        <w:t>Descrizione</w:t>
      </w:r>
      <w:bookmarkEnd w:id="2"/>
      <w:bookmarkEnd w:id="3"/>
    </w:p>
    <w:p w14:paraId="39C27A4D" w14:textId="77777777" w:rsidR="001854FF" w:rsidRDefault="001854FF" w:rsidP="001854FF">
      <w:r>
        <w:t xml:space="preserve">Macchina elettrica per la preparazione del caffè. </w:t>
      </w:r>
    </w:p>
    <w:p w14:paraId="74DA9EE1" w14:textId="77777777" w:rsidR="001854FF" w:rsidRDefault="001854FF" w:rsidP="001854FF"/>
    <w:tbl>
      <w:tblPr>
        <w:tblW w:w="5000" w:type="pct"/>
        <w:jc w:val="center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2989"/>
        <w:gridCol w:w="2989"/>
        <w:gridCol w:w="344"/>
        <w:gridCol w:w="308"/>
        <w:gridCol w:w="308"/>
      </w:tblGrid>
      <w:tr w:rsidR="001854FF" w:rsidRPr="00B36439" w14:paraId="65101373" w14:textId="77777777" w:rsidTr="00B36439">
        <w:trPr>
          <w:tblHeader/>
          <w:jc w:val="center"/>
        </w:trPr>
        <w:tc>
          <w:tcPr>
            <w:tcW w:w="4928" w:type="dxa"/>
          </w:tcPr>
          <w:p w14:paraId="020E25D0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Individuazione dei rischi</w:t>
            </w:r>
          </w:p>
        </w:tc>
        <w:tc>
          <w:tcPr>
            <w:tcW w:w="4928" w:type="dxa"/>
          </w:tcPr>
          <w:p w14:paraId="73CD4AA4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Misure adottate</w:t>
            </w:r>
          </w:p>
        </w:tc>
        <w:tc>
          <w:tcPr>
            <w:tcW w:w="4928" w:type="dxa"/>
          </w:tcPr>
          <w:p w14:paraId="25B56A9F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Valutazione rischi residui</w:t>
            </w:r>
          </w:p>
        </w:tc>
        <w:tc>
          <w:tcPr>
            <w:tcW w:w="420" w:type="dxa"/>
          </w:tcPr>
          <w:p w14:paraId="3BC815AD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P</w:t>
            </w:r>
          </w:p>
        </w:tc>
        <w:tc>
          <w:tcPr>
            <w:tcW w:w="358" w:type="dxa"/>
          </w:tcPr>
          <w:p w14:paraId="05F4655E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D</w:t>
            </w:r>
          </w:p>
        </w:tc>
        <w:tc>
          <w:tcPr>
            <w:tcW w:w="358" w:type="dxa"/>
          </w:tcPr>
          <w:p w14:paraId="0BE1809F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R</w:t>
            </w:r>
          </w:p>
        </w:tc>
      </w:tr>
      <w:tr w:rsidR="001854FF" w14:paraId="6D961AD5" w14:textId="77777777" w:rsidTr="00B36439">
        <w:trPr>
          <w:jc w:val="center"/>
        </w:trPr>
        <w:tc>
          <w:tcPr>
            <w:tcW w:w="4928" w:type="dxa"/>
          </w:tcPr>
          <w:p w14:paraId="34C70BC1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Esplosione</w:t>
            </w:r>
            <w:r>
              <w:rPr>
                <w:sz w:val="18"/>
                <w:szCs w:val="18"/>
              </w:rPr>
              <w:t>: Rischio non escludibile a causa della pressione che si viene a creare all'interno della macchina per produrre il getto di vapore per preparare cappuccini ed altri prodotti da caffetteria.</w:t>
            </w:r>
          </w:p>
        </w:tc>
        <w:tc>
          <w:tcPr>
            <w:tcW w:w="4928" w:type="dxa"/>
          </w:tcPr>
          <w:p w14:paraId="531AB0F2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Manutenzione ordinaria del macchinario.</w:t>
            </w:r>
          </w:p>
        </w:tc>
        <w:tc>
          <w:tcPr>
            <w:tcW w:w="4928" w:type="dxa"/>
          </w:tcPr>
          <w:p w14:paraId="420318D8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Informazione sui rischi relativi alla macchina del caffè</w:t>
            </w:r>
          </w:p>
        </w:tc>
        <w:tc>
          <w:tcPr>
            <w:tcW w:w="420" w:type="dxa"/>
          </w:tcPr>
          <w:p w14:paraId="0BDCE3A6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34160E3A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4D2CA661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44F7B2E0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22BF9702" w14:textId="77777777" w:rsidTr="00B36439">
        <w:trPr>
          <w:jc w:val="center"/>
        </w:trPr>
        <w:tc>
          <w:tcPr>
            <w:tcW w:w="4928" w:type="dxa"/>
          </w:tcPr>
          <w:p w14:paraId="329046F4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Ustioni</w:t>
            </w:r>
            <w:r>
              <w:rPr>
                <w:sz w:val="18"/>
                <w:szCs w:val="18"/>
              </w:rPr>
              <w:t>: all'interno della macchina sono presenti punti ad elevata temperatura.</w:t>
            </w:r>
            <w:r>
              <w:rPr>
                <w:sz w:val="18"/>
                <w:szCs w:val="18"/>
              </w:rPr>
              <w:br/>
              <w:t>Il lavoratore può ustionarsi a causa del getto di vapore caldo che può uscire dalla macchina.</w:t>
            </w:r>
          </w:p>
        </w:tc>
        <w:tc>
          <w:tcPr>
            <w:tcW w:w="4928" w:type="dxa"/>
          </w:tcPr>
          <w:p w14:paraId="63FED5EE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Tutti i punti pericolosi sono stati resi inaccessibili per mezzo di protezioni fisse.</w:t>
            </w:r>
            <w:r>
              <w:rPr>
                <w:sz w:val="18"/>
                <w:szCs w:val="18"/>
              </w:rPr>
              <w:br/>
              <w:t>Informazione sui rischi relativi alla macchina del caffè.</w:t>
            </w:r>
          </w:p>
        </w:tc>
        <w:tc>
          <w:tcPr>
            <w:tcW w:w="4928" w:type="dxa"/>
          </w:tcPr>
          <w:p w14:paraId="4261FCC1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Rischio escludibile a meno di rimozione di schermi o protezioni, attività vietata dalle norme aziendali. </w:t>
            </w:r>
          </w:p>
        </w:tc>
        <w:tc>
          <w:tcPr>
            <w:tcW w:w="420" w:type="dxa"/>
          </w:tcPr>
          <w:p w14:paraId="442A442A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2485E71C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3FFFED92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5849D00E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1799A54C" w14:textId="77777777" w:rsidTr="00B36439">
        <w:trPr>
          <w:jc w:val="center"/>
        </w:trPr>
        <w:tc>
          <w:tcPr>
            <w:tcW w:w="4928" w:type="dxa"/>
          </w:tcPr>
          <w:p w14:paraId="2B10ED1D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 xml:space="preserve">: poiché la macchina è alimentata elettricamente, non si può escludere la possibilità di contatti con punti in tensione </w:t>
            </w:r>
            <w:proofErr w:type="gramStart"/>
            <w:r>
              <w:rPr>
                <w:sz w:val="18"/>
                <w:szCs w:val="18"/>
              </w:rPr>
              <w:t>delle macchina</w:t>
            </w:r>
            <w:proofErr w:type="gramEnd"/>
            <w:r>
              <w:rPr>
                <w:sz w:val="18"/>
                <w:szCs w:val="18"/>
              </w:rPr>
              <w:t xml:space="preserve"> stessa o del suo filo di collegamento alla rete di alimentazione.</w:t>
            </w:r>
          </w:p>
        </w:tc>
        <w:tc>
          <w:tcPr>
            <w:tcW w:w="4928" w:type="dxa"/>
          </w:tcPr>
          <w:p w14:paraId="43652CA7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punti in tensione sono stati resi inaccessibili mediante protezioni fisse. I fili di collegamento sono racchiusi all’interno di guaina a doppia protezione. Sull’impianto elettrico sono presenti dispositivi di protezione che provvedono, in caso di incidente, al distacco tempestivo della corrente.</w:t>
            </w:r>
          </w:p>
        </w:tc>
        <w:tc>
          <w:tcPr>
            <w:tcW w:w="4928" w:type="dxa"/>
          </w:tcPr>
          <w:p w14:paraId="1B6EE893" w14:textId="77777777" w:rsidR="001854FF" w:rsidRDefault="001854FF" w:rsidP="001854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Elettrocuzioni sono possibili solo nel caso in cui vengano rimosse le protezioni che impediscono il contatto con i punti in tensione. La rimozione, la manomissione o l’esclusione dei dispositivi e dei sistemi di sicurezza è vietata a tutti i lavoratori.</w:t>
            </w:r>
          </w:p>
        </w:tc>
        <w:tc>
          <w:tcPr>
            <w:tcW w:w="420" w:type="dxa"/>
          </w:tcPr>
          <w:p w14:paraId="08DD0415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21F24158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65C18AC8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4CF6153D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C6709CE" w14:textId="77777777" w:rsidR="001854FF" w:rsidRDefault="001854FF" w:rsidP="001854FF">
      <w:pPr>
        <w:pStyle w:val="Titolo2"/>
      </w:pPr>
      <w:bookmarkStart w:id="4" w:name="_Toc189737590"/>
      <w:bookmarkStart w:id="5" w:name="_Toc222155023"/>
      <w:r>
        <w:t>DPI</w:t>
      </w:r>
      <w:bookmarkEnd w:id="4"/>
      <w:bookmarkEnd w:id="5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1854FF" w14:paraId="726FA7B4" w14:textId="77777777" w:rsidTr="001854FF">
        <w:tc>
          <w:tcPr>
            <w:tcW w:w="15948" w:type="dxa"/>
          </w:tcPr>
          <w:p w14:paraId="17F022B1" w14:textId="77777777" w:rsidR="001854FF" w:rsidRDefault="001854FF" w:rsidP="001854FF">
            <w:r>
              <w:t>Nessun DPI ritenuto necessario</w:t>
            </w:r>
          </w:p>
        </w:tc>
      </w:tr>
    </w:tbl>
    <w:p w14:paraId="46BEEA0B" w14:textId="77777777" w:rsidR="007E59A5" w:rsidRPr="00EF4EFC" w:rsidRDefault="007E59A5" w:rsidP="002A45F1"/>
    <w:sectPr w:rsidR="007E59A5" w:rsidRPr="00EF4EFC" w:rsidSect="002A45F1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45F1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0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2026-02-18T09:18:00Z</dcterms:created>
  <dcterms:modified xsi:type="dcterms:W3CDTF">2026-02-18T09:18:00Z</dcterms:modified>
</cp:coreProperties>
</file>