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011BB" w14:textId="7CD5D8B8" w:rsidR="007F4D5C" w:rsidRPr="007F4D5C" w:rsidRDefault="007F4D5C" w:rsidP="007F4D5C">
      <w:pPr>
        <w:pStyle w:val="Titolo1"/>
      </w:pPr>
      <w:bookmarkStart w:id="0" w:name="_Toc222155063"/>
      <w:r w:rsidRPr="007F4D5C">
        <w:t xml:space="preserve">Attrezzatura: </w:t>
      </w:r>
      <w:r>
        <w:t>MOTOVEICOLI</w:t>
      </w:r>
      <w:bookmarkEnd w:id="0"/>
    </w:p>
    <w:p w14:paraId="684368BB" w14:textId="77777777" w:rsidR="007E59A5" w:rsidRDefault="007E59A5" w:rsidP="007F4D5C">
      <w:pPr>
        <w:pStyle w:val="Titolo2"/>
      </w:pPr>
      <w:bookmarkStart w:id="1" w:name="_Toc222155064"/>
      <w:r>
        <w:t>DESCRIZIONE</w:t>
      </w:r>
      <w:bookmarkEnd w:id="1"/>
      <w:r>
        <w:t xml:space="preserve"> </w:t>
      </w:r>
    </w:p>
    <w:p w14:paraId="7D15BB8D" w14:textId="77777777" w:rsidR="007E59A5" w:rsidRDefault="007E59A5" w:rsidP="007E59A5">
      <w:pPr>
        <w:spacing w:after="203"/>
        <w:ind w:left="-5" w:right="127"/>
      </w:pPr>
      <w:r>
        <w:t xml:space="preserve">Il motoveicolo sono mezzi di trasporto su due ruote. Questi veicoli sono alimentati a combustibile liquido, benzina. </w:t>
      </w:r>
    </w:p>
    <w:p w14:paraId="45C90676" w14:textId="77777777" w:rsidR="007E59A5" w:rsidRDefault="007E59A5" w:rsidP="007E59A5">
      <w:pPr>
        <w:spacing w:after="0" w:line="259" w:lineRule="auto"/>
        <w:jc w:val="left"/>
      </w:pPr>
      <w:r>
        <w:t xml:space="preserve"> </w:t>
      </w:r>
    </w:p>
    <w:tbl>
      <w:tblPr>
        <w:tblStyle w:val="TableGrid"/>
        <w:tblW w:w="9638" w:type="dxa"/>
        <w:tblInd w:w="0" w:type="dxa"/>
        <w:tblCellMar>
          <w:top w:w="60" w:type="dxa"/>
          <w:left w:w="101" w:type="dxa"/>
          <w:right w:w="57" w:type="dxa"/>
        </w:tblCellMar>
        <w:tblLook w:val="04A0" w:firstRow="1" w:lastRow="0" w:firstColumn="1" w:lastColumn="0" w:noHBand="0" w:noVBand="1"/>
      </w:tblPr>
      <w:tblGrid>
        <w:gridCol w:w="3259"/>
        <w:gridCol w:w="3209"/>
        <w:gridCol w:w="3170"/>
      </w:tblGrid>
      <w:tr w:rsidR="007E59A5" w14:paraId="103F4F05" w14:textId="77777777" w:rsidTr="003421FE">
        <w:trPr>
          <w:trHeight w:val="347"/>
        </w:trPr>
        <w:tc>
          <w:tcPr>
            <w:tcW w:w="3259" w:type="dxa"/>
            <w:tcBorders>
              <w:top w:val="nil"/>
              <w:left w:val="nil"/>
              <w:bottom w:val="single" w:sz="22" w:space="0" w:color="D15B47"/>
              <w:right w:val="single" w:sz="4" w:space="0" w:color="D15B47"/>
            </w:tcBorders>
          </w:tcPr>
          <w:p w14:paraId="4C09A89F" w14:textId="77777777" w:rsidR="007E59A5" w:rsidRDefault="007E59A5" w:rsidP="003421FE">
            <w:pPr>
              <w:spacing w:line="259" w:lineRule="auto"/>
              <w:ind w:left="7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Individuazione dei rischi </w:t>
            </w:r>
          </w:p>
        </w:tc>
        <w:tc>
          <w:tcPr>
            <w:tcW w:w="3209" w:type="dxa"/>
            <w:tcBorders>
              <w:top w:val="nil"/>
              <w:left w:val="single" w:sz="4" w:space="0" w:color="D15B47"/>
              <w:bottom w:val="single" w:sz="22" w:space="0" w:color="D15B47"/>
              <w:right w:val="single" w:sz="4" w:space="0" w:color="D15B47"/>
            </w:tcBorders>
          </w:tcPr>
          <w:p w14:paraId="2996A7BE" w14:textId="77777777" w:rsidR="007E59A5" w:rsidRDefault="007E59A5" w:rsidP="003421FE">
            <w:pPr>
              <w:spacing w:line="259" w:lineRule="auto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Misure adottate </w:t>
            </w:r>
          </w:p>
        </w:tc>
        <w:tc>
          <w:tcPr>
            <w:tcW w:w="3170" w:type="dxa"/>
            <w:tcBorders>
              <w:top w:val="nil"/>
              <w:left w:val="single" w:sz="4" w:space="0" w:color="D15B47"/>
              <w:bottom w:val="single" w:sz="22" w:space="0" w:color="D15B47"/>
              <w:right w:val="nil"/>
            </w:tcBorders>
          </w:tcPr>
          <w:p w14:paraId="13ADDE8C" w14:textId="77777777" w:rsidR="007E59A5" w:rsidRDefault="007E59A5" w:rsidP="003421FE">
            <w:pPr>
              <w:spacing w:line="259" w:lineRule="auto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Valutazione rischi residui </w:t>
            </w:r>
          </w:p>
        </w:tc>
      </w:tr>
      <w:tr w:rsidR="007E59A5" w14:paraId="4E1B07B6" w14:textId="77777777" w:rsidTr="003421FE">
        <w:trPr>
          <w:trHeight w:val="1734"/>
        </w:trPr>
        <w:tc>
          <w:tcPr>
            <w:tcW w:w="3259" w:type="dxa"/>
            <w:tcBorders>
              <w:top w:val="single" w:sz="22" w:space="0" w:color="D15B47"/>
              <w:left w:val="nil"/>
              <w:bottom w:val="single" w:sz="4" w:space="0" w:color="D15B47"/>
              <w:right w:val="single" w:sz="4" w:space="0" w:color="D15B47"/>
            </w:tcBorders>
          </w:tcPr>
          <w:p w14:paraId="67C72218" w14:textId="77777777" w:rsidR="007E59A5" w:rsidRDefault="007E59A5" w:rsidP="003421FE">
            <w:pPr>
              <w:spacing w:line="259" w:lineRule="auto"/>
              <w:ind w:left="7" w:right="55"/>
            </w:pPr>
            <w:r>
              <w:rPr>
                <w:rFonts w:ascii="Times New Roman" w:eastAsia="Times New Roman" w:hAnsi="Times New Roman" w:cs="Times New Roman"/>
                <w:sz w:val="18"/>
              </w:rPr>
              <w:t>Urti</w:t>
            </w:r>
            <w:r>
              <w:rPr>
                <w:sz w:val="18"/>
              </w:rPr>
              <w:t xml:space="preserve">: a seguito di incidente stradale. Tale rischio è maggiore in condizioni particolari quali nebbia, pioggia intensa o neve. Condizioni del guidatore possono determinare anch'esse un maggiore rischio di incidente. </w:t>
            </w:r>
          </w:p>
        </w:tc>
        <w:tc>
          <w:tcPr>
            <w:tcW w:w="3209" w:type="dxa"/>
            <w:tcBorders>
              <w:top w:val="single" w:sz="22" w:space="0" w:color="D15B47"/>
              <w:left w:val="single" w:sz="4" w:space="0" w:color="D15B47"/>
              <w:bottom w:val="single" w:sz="4" w:space="0" w:color="D15B47"/>
              <w:right w:val="single" w:sz="4" w:space="0" w:color="D15B47"/>
            </w:tcBorders>
          </w:tcPr>
          <w:p w14:paraId="5D73E429" w14:textId="77777777" w:rsidR="007E59A5" w:rsidRDefault="007E59A5" w:rsidP="003421FE">
            <w:pPr>
              <w:spacing w:line="259" w:lineRule="auto"/>
              <w:ind w:right="56"/>
            </w:pPr>
            <w:r>
              <w:rPr>
                <w:sz w:val="18"/>
              </w:rPr>
              <w:t xml:space="preserve">L’uso di motoveicoli è riservato a personale dotato di regolare patente di </w:t>
            </w:r>
            <w:proofErr w:type="gramStart"/>
            <w:r>
              <w:rPr>
                <w:sz w:val="18"/>
              </w:rPr>
              <w:t>guida</w:t>
            </w:r>
            <w:proofErr w:type="gramEnd"/>
            <w:r>
              <w:rPr>
                <w:sz w:val="18"/>
              </w:rPr>
              <w:t xml:space="preserve"> la quale certifica la conoscenza del codice della strada e la capacità di utilizzare il motoveicolo. I motoveicoli vengono sottoposti a manutenzione periodica (tagliando) effettuate da personale qualificato. </w:t>
            </w:r>
          </w:p>
        </w:tc>
        <w:tc>
          <w:tcPr>
            <w:tcW w:w="3170" w:type="dxa"/>
            <w:tcBorders>
              <w:top w:val="single" w:sz="22" w:space="0" w:color="D15B47"/>
              <w:left w:val="single" w:sz="4" w:space="0" w:color="D15B47"/>
              <w:bottom w:val="single" w:sz="4" w:space="0" w:color="D15B47"/>
              <w:right w:val="nil"/>
            </w:tcBorders>
          </w:tcPr>
          <w:p w14:paraId="4204D2E2" w14:textId="77777777" w:rsidR="007E59A5" w:rsidRDefault="007E59A5" w:rsidP="003421FE">
            <w:pPr>
              <w:spacing w:line="259" w:lineRule="auto"/>
              <w:ind w:right="49"/>
            </w:pPr>
            <w:r>
              <w:rPr>
                <w:sz w:val="18"/>
              </w:rPr>
              <w:t xml:space="preserve">Incidenti possono verificarsi in caso di negligenze da parte del lavoratore o di altre persone. </w:t>
            </w:r>
          </w:p>
        </w:tc>
      </w:tr>
      <w:tr w:rsidR="007E59A5" w14:paraId="0F2F62AF" w14:textId="77777777" w:rsidTr="003421FE">
        <w:trPr>
          <w:trHeight w:val="949"/>
        </w:trPr>
        <w:tc>
          <w:tcPr>
            <w:tcW w:w="3259" w:type="dxa"/>
            <w:tcBorders>
              <w:top w:val="single" w:sz="4" w:space="0" w:color="D15B47"/>
              <w:left w:val="nil"/>
              <w:bottom w:val="single" w:sz="22" w:space="0" w:color="D15B47"/>
              <w:right w:val="single" w:sz="4" w:space="0" w:color="D15B47"/>
            </w:tcBorders>
          </w:tcPr>
          <w:p w14:paraId="7E03A243" w14:textId="77777777" w:rsidR="007E59A5" w:rsidRDefault="007E59A5" w:rsidP="003421FE">
            <w:pPr>
              <w:spacing w:line="259" w:lineRule="auto"/>
              <w:ind w:left="7"/>
            </w:pPr>
            <w:r>
              <w:rPr>
                <w:rFonts w:ascii="Times New Roman" w:eastAsia="Times New Roman" w:hAnsi="Times New Roman" w:cs="Times New Roman"/>
                <w:sz w:val="18"/>
              </w:rPr>
              <w:t>Ustioni</w:t>
            </w:r>
            <w:r>
              <w:rPr>
                <w:sz w:val="18"/>
              </w:rPr>
              <w:t xml:space="preserve">: a seguito di contatto con punti ad elevata temperatura del veicolo. </w:t>
            </w:r>
          </w:p>
        </w:tc>
        <w:tc>
          <w:tcPr>
            <w:tcW w:w="3209" w:type="dxa"/>
            <w:tcBorders>
              <w:top w:val="single" w:sz="4" w:space="0" w:color="D15B47"/>
              <w:left w:val="single" w:sz="4" w:space="0" w:color="D15B47"/>
              <w:bottom w:val="single" w:sz="22" w:space="0" w:color="D15B47"/>
              <w:right w:val="single" w:sz="4" w:space="0" w:color="D15B47"/>
            </w:tcBorders>
          </w:tcPr>
          <w:p w14:paraId="6C74D9AD" w14:textId="77777777" w:rsidR="007E59A5" w:rsidRDefault="007E59A5" w:rsidP="003421FE">
            <w:pPr>
              <w:spacing w:line="259" w:lineRule="auto"/>
            </w:pPr>
            <w:r>
              <w:rPr>
                <w:sz w:val="18"/>
              </w:rPr>
              <w:t xml:space="preserve">Tutti i punti ad elevata temperatura sono in posizione protetta. </w:t>
            </w:r>
          </w:p>
        </w:tc>
        <w:tc>
          <w:tcPr>
            <w:tcW w:w="3170" w:type="dxa"/>
            <w:tcBorders>
              <w:top w:val="single" w:sz="4" w:space="0" w:color="D15B47"/>
              <w:left w:val="single" w:sz="4" w:space="0" w:color="D15B47"/>
              <w:bottom w:val="single" w:sz="22" w:space="0" w:color="D15B47"/>
              <w:right w:val="nil"/>
            </w:tcBorders>
          </w:tcPr>
          <w:p w14:paraId="59CFAD12" w14:textId="77777777" w:rsidR="007E59A5" w:rsidRDefault="007E59A5" w:rsidP="003421FE">
            <w:pPr>
              <w:spacing w:line="259" w:lineRule="auto"/>
              <w:ind w:right="49"/>
            </w:pPr>
            <w:r>
              <w:rPr>
                <w:sz w:val="18"/>
              </w:rPr>
              <w:t xml:space="preserve">Il rischio è di norma ridotto. Al fine di evitare incidenti, ai lavoratori è fatto divieto di eseguire operazioni di riparazione o manutenzione. </w:t>
            </w:r>
          </w:p>
        </w:tc>
      </w:tr>
      <w:tr w:rsidR="007E59A5" w14:paraId="1DD1D09C" w14:textId="77777777" w:rsidTr="003421FE">
        <w:trPr>
          <w:trHeight w:val="1112"/>
        </w:trPr>
        <w:tc>
          <w:tcPr>
            <w:tcW w:w="3259" w:type="dxa"/>
            <w:tcBorders>
              <w:top w:val="single" w:sz="22" w:space="0" w:color="D15B47"/>
              <w:left w:val="nil"/>
              <w:bottom w:val="single" w:sz="4" w:space="0" w:color="D15B47"/>
              <w:right w:val="single" w:sz="4" w:space="0" w:color="D15B47"/>
            </w:tcBorders>
          </w:tcPr>
          <w:p w14:paraId="27E99091" w14:textId="77777777" w:rsidR="007E59A5" w:rsidRDefault="007E59A5" w:rsidP="003421FE">
            <w:pPr>
              <w:spacing w:line="259" w:lineRule="auto"/>
              <w:ind w:left="7" w:right="55"/>
            </w:pPr>
            <w:r>
              <w:rPr>
                <w:rFonts w:ascii="Times New Roman" w:eastAsia="Times New Roman" w:hAnsi="Times New Roman" w:cs="Times New Roman"/>
                <w:sz w:val="18"/>
              </w:rPr>
              <w:t>Schiacciamenti</w:t>
            </w:r>
            <w:r>
              <w:rPr>
                <w:sz w:val="18"/>
              </w:rPr>
              <w:t xml:space="preserve">: in caso di caduta del mezzo durante lo spostamento a mano o in caso di posizionamento del cavalletto su un piano instabile. </w:t>
            </w:r>
          </w:p>
        </w:tc>
        <w:tc>
          <w:tcPr>
            <w:tcW w:w="3209" w:type="dxa"/>
            <w:tcBorders>
              <w:top w:val="single" w:sz="22" w:space="0" w:color="D15B47"/>
              <w:left w:val="single" w:sz="4" w:space="0" w:color="D15B47"/>
              <w:bottom w:val="single" w:sz="4" w:space="0" w:color="D15B47"/>
              <w:right w:val="single" w:sz="4" w:space="0" w:color="D15B47"/>
            </w:tcBorders>
          </w:tcPr>
          <w:p w14:paraId="465BDEF8" w14:textId="77777777" w:rsidR="007E59A5" w:rsidRDefault="007E59A5" w:rsidP="003421FE">
            <w:pPr>
              <w:spacing w:line="259" w:lineRule="auto"/>
              <w:ind w:right="57"/>
            </w:pPr>
            <w:r>
              <w:rPr>
                <w:sz w:val="18"/>
              </w:rPr>
              <w:t xml:space="preserve">I lavoratori sono formati circa le corrette modalità di movimentazione a mano del motoveicolo e le precauzioni circa l'appoggio del cavalletto. </w:t>
            </w:r>
          </w:p>
        </w:tc>
        <w:tc>
          <w:tcPr>
            <w:tcW w:w="3170" w:type="dxa"/>
            <w:tcBorders>
              <w:top w:val="single" w:sz="22" w:space="0" w:color="D15B47"/>
              <w:left w:val="single" w:sz="4" w:space="0" w:color="D15B47"/>
              <w:bottom w:val="single" w:sz="4" w:space="0" w:color="D15B47"/>
              <w:right w:val="nil"/>
            </w:tcBorders>
          </w:tcPr>
          <w:p w14:paraId="4D85B732" w14:textId="77777777" w:rsidR="007E59A5" w:rsidRDefault="007E59A5" w:rsidP="003421FE">
            <w:pPr>
              <w:spacing w:line="259" w:lineRule="auto"/>
              <w:ind w:right="49"/>
            </w:pPr>
            <w:r>
              <w:rPr>
                <w:sz w:val="18"/>
              </w:rPr>
              <w:t xml:space="preserve">Rischio escludibile a meno di comportamenti non corretti da parte dei lavoratori. </w:t>
            </w:r>
          </w:p>
        </w:tc>
      </w:tr>
      <w:tr w:rsidR="007E59A5" w14:paraId="090C0DB6" w14:textId="77777777" w:rsidTr="003421FE">
        <w:trPr>
          <w:trHeight w:val="1364"/>
        </w:trPr>
        <w:tc>
          <w:tcPr>
            <w:tcW w:w="3259" w:type="dxa"/>
            <w:tcBorders>
              <w:top w:val="single" w:sz="4" w:space="0" w:color="D15B47"/>
              <w:left w:val="nil"/>
              <w:bottom w:val="single" w:sz="22" w:space="0" w:color="D15B47"/>
              <w:right w:val="single" w:sz="4" w:space="0" w:color="D15B47"/>
            </w:tcBorders>
          </w:tcPr>
          <w:p w14:paraId="153CA32D" w14:textId="77777777" w:rsidR="007E59A5" w:rsidRDefault="007E59A5" w:rsidP="003421FE">
            <w:pPr>
              <w:spacing w:line="259" w:lineRule="auto"/>
              <w:ind w:left="7" w:right="56"/>
            </w:pPr>
            <w:r>
              <w:rPr>
                <w:rFonts w:ascii="Times New Roman" w:eastAsia="Times New Roman" w:hAnsi="Times New Roman" w:cs="Times New Roman"/>
                <w:sz w:val="18"/>
              </w:rPr>
              <w:t>Rischio chimico</w:t>
            </w:r>
            <w:r>
              <w:rPr>
                <w:sz w:val="18"/>
              </w:rPr>
              <w:t xml:space="preserve">: correlabile all'operazione di rifornimento del carburante. </w:t>
            </w:r>
          </w:p>
        </w:tc>
        <w:tc>
          <w:tcPr>
            <w:tcW w:w="3209" w:type="dxa"/>
            <w:tcBorders>
              <w:top w:val="single" w:sz="4" w:space="0" w:color="D15B47"/>
              <w:left w:val="single" w:sz="4" w:space="0" w:color="D15B47"/>
              <w:bottom w:val="single" w:sz="22" w:space="0" w:color="D15B47"/>
              <w:right w:val="single" w:sz="4" w:space="0" w:color="D15B47"/>
            </w:tcBorders>
          </w:tcPr>
          <w:p w14:paraId="524CB928" w14:textId="77777777" w:rsidR="007E59A5" w:rsidRDefault="007E59A5" w:rsidP="003421FE">
            <w:pPr>
              <w:spacing w:line="259" w:lineRule="auto"/>
              <w:ind w:right="56"/>
            </w:pPr>
            <w:r>
              <w:rPr>
                <w:sz w:val="18"/>
              </w:rPr>
              <w:t xml:space="preserve">L'operazione viene eseguita con frequenza contenuta e richiede pochi secondi. Inoltre, l'operazione viene eseguita all'esterno, in questo modo, i vapori che si liberano si diluiscono rapidamente in aria. </w:t>
            </w:r>
          </w:p>
        </w:tc>
        <w:tc>
          <w:tcPr>
            <w:tcW w:w="3170" w:type="dxa"/>
            <w:tcBorders>
              <w:top w:val="single" w:sz="4" w:space="0" w:color="D15B47"/>
              <w:left w:val="single" w:sz="4" w:space="0" w:color="D15B47"/>
              <w:bottom w:val="single" w:sz="22" w:space="0" w:color="D15B47"/>
              <w:right w:val="nil"/>
            </w:tcBorders>
          </w:tcPr>
          <w:p w14:paraId="64681C21" w14:textId="77777777" w:rsidR="007E59A5" w:rsidRDefault="007E59A5" w:rsidP="003421FE">
            <w:pPr>
              <w:spacing w:line="259" w:lineRule="auto"/>
              <w:ind w:right="47"/>
            </w:pPr>
            <w:r>
              <w:rPr>
                <w:sz w:val="18"/>
              </w:rPr>
              <w:t xml:space="preserve">Il rischio è ridotto in considerazione della frequenza e durata dell'operazione, oltre al fatto che la stessa viene eseguita all'esterno. </w:t>
            </w:r>
          </w:p>
        </w:tc>
      </w:tr>
      <w:tr w:rsidR="007E59A5" w14:paraId="27C59686" w14:textId="77777777" w:rsidTr="003421FE">
        <w:trPr>
          <w:trHeight w:val="700"/>
        </w:trPr>
        <w:tc>
          <w:tcPr>
            <w:tcW w:w="3259" w:type="dxa"/>
            <w:tcBorders>
              <w:top w:val="single" w:sz="22" w:space="0" w:color="D15B47"/>
              <w:left w:val="nil"/>
              <w:bottom w:val="single" w:sz="4" w:space="0" w:color="D15B47"/>
              <w:right w:val="single" w:sz="4" w:space="0" w:color="D15B47"/>
            </w:tcBorders>
          </w:tcPr>
          <w:p w14:paraId="2E76ABED" w14:textId="77777777" w:rsidR="007E59A5" w:rsidRDefault="007E59A5" w:rsidP="003421FE">
            <w:pPr>
              <w:spacing w:line="259" w:lineRule="auto"/>
              <w:ind w:left="7" w:right="56"/>
            </w:pPr>
            <w:r>
              <w:rPr>
                <w:rFonts w:ascii="Times New Roman" w:eastAsia="Times New Roman" w:hAnsi="Times New Roman" w:cs="Times New Roman"/>
                <w:sz w:val="18"/>
              </w:rPr>
              <w:t>Vibrazioni</w:t>
            </w:r>
            <w:r>
              <w:rPr>
                <w:sz w:val="18"/>
              </w:rPr>
              <w:t xml:space="preserve">: trasmesse al corpo intero del conducente e, con entità inferiore, anche al sistema mano braccio. </w:t>
            </w:r>
          </w:p>
        </w:tc>
        <w:tc>
          <w:tcPr>
            <w:tcW w:w="3209" w:type="dxa"/>
            <w:tcBorders>
              <w:top w:val="single" w:sz="22" w:space="0" w:color="D15B47"/>
              <w:left w:val="single" w:sz="4" w:space="0" w:color="D15B47"/>
              <w:bottom w:val="single" w:sz="4" w:space="0" w:color="D15B47"/>
              <w:right w:val="single" w:sz="4" w:space="0" w:color="D15B47"/>
            </w:tcBorders>
          </w:tcPr>
          <w:p w14:paraId="19AE6E67" w14:textId="77777777" w:rsidR="007E59A5" w:rsidRDefault="007E59A5" w:rsidP="003421FE">
            <w:pPr>
              <w:spacing w:line="259" w:lineRule="auto"/>
              <w:jc w:val="left"/>
            </w:pPr>
            <w:r>
              <w:rPr>
                <w:sz w:val="18"/>
              </w:rPr>
              <w:t xml:space="preserve">I veicoli vengono sottoposti a regolare manutenzione atta a ridurre il livello di vibrazioni. </w:t>
            </w:r>
          </w:p>
        </w:tc>
        <w:tc>
          <w:tcPr>
            <w:tcW w:w="3170" w:type="dxa"/>
            <w:tcBorders>
              <w:top w:val="single" w:sz="22" w:space="0" w:color="D15B47"/>
              <w:left w:val="single" w:sz="4" w:space="0" w:color="D15B47"/>
              <w:bottom w:val="single" w:sz="4" w:space="0" w:color="D15B47"/>
              <w:right w:val="nil"/>
            </w:tcBorders>
          </w:tcPr>
          <w:p w14:paraId="53CE2DF3" w14:textId="77777777" w:rsidR="007E59A5" w:rsidRDefault="007E59A5" w:rsidP="003421FE">
            <w:pPr>
              <w:spacing w:line="259" w:lineRule="auto"/>
              <w:ind w:right="49"/>
            </w:pPr>
            <w:r>
              <w:rPr>
                <w:sz w:val="18"/>
              </w:rPr>
              <w:t xml:space="preserve">Il livello di vibrazioni trasmesse dai normali motoveicoli è estremamente ridotto. </w:t>
            </w:r>
          </w:p>
        </w:tc>
      </w:tr>
      <w:tr w:rsidR="007E59A5" w14:paraId="56569DB8" w14:textId="77777777" w:rsidTr="003421FE">
        <w:trPr>
          <w:trHeight w:val="2578"/>
        </w:trPr>
        <w:tc>
          <w:tcPr>
            <w:tcW w:w="3259" w:type="dxa"/>
            <w:tcBorders>
              <w:top w:val="single" w:sz="4" w:space="0" w:color="D15B47"/>
              <w:left w:val="nil"/>
              <w:bottom w:val="nil"/>
              <w:right w:val="single" w:sz="4" w:space="0" w:color="D15B47"/>
            </w:tcBorders>
          </w:tcPr>
          <w:p w14:paraId="622C64F3" w14:textId="77777777" w:rsidR="007E59A5" w:rsidRDefault="007E59A5" w:rsidP="003421FE">
            <w:pPr>
              <w:spacing w:line="259" w:lineRule="auto"/>
              <w:ind w:left="7" w:right="54"/>
            </w:pPr>
            <w:r>
              <w:rPr>
                <w:rFonts w:ascii="Times New Roman" w:eastAsia="Times New Roman" w:hAnsi="Times New Roman" w:cs="Times New Roman"/>
                <w:sz w:val="18"/>
              </w:rPr>
              <w:t>Incidente stradale</w:t>
            </w:r>
            <w:r>
              <w:rPr>
                <w:sz w:val="18"/>
              </w:rPr>
              <w:t xml:space="preserve">: A seguito di incidente stradale. Tale rischio è maggiore in condizioni particolari quali nebbia, pioggia intensa o neve. Condizioni del guidatore possono determinare anch'esse un maggiore rischio di incidente. </w:t>
            </w:r>
          </w:p>
        </w:tc>
        <w:tc>
          <w:tcPr>
            <w:tcW w:w="3209" w:type="dxa"/>
            <w:tcBorders>
              <w:top w:val="single" w:sz="4" w:space="0" w:color="D15B47"/>
              <w:left w:val="single" w:sz="4" w:space="0" w:color="D15B47"/>
              <w:bottom w:val="nil"/>
              <w:right w:val="single" w:sz="4" w:space="0" w:color="D15B47"/>
            </w:tcBorders>
          </w:tcPr>
          <w:p w14:paraId="5C29A90C" w14:textId="77777777" w:rsidR="007E59A5" w:rsidRDefault="007E59A5" w:rsidP="003421FE">
            <w:pPr>
              <w:spacing w:line="259" w:lineRule="auto"/>
              <w:ind w:right="56"/>
            </w:pPr>
            <w:r>
              <w:rPr>
                <w:sz w:val="18"/>
              </w:rPr>
              <w:t xml:space="preserve">L’uso di motoveicoli è riservato a personale dotato di regolare patente di </w:t>
            </w:r>
            <w:proofErr w:type="gramStart"/>
            <w:r>
              <w:rPr>
                <w:sz w:val="18"/>
              </w:rPr>
              <w:t>guida</w:t>
            </w:r>
            <w:proofErr w:type="gramEnd"/>
            <w:r>
              <w:rPr>
                <w:sz w:val="18"/>
              </w:rPr>
              <w:t xml:space="preserve"> la quale certifica la conoscenza del codice della strada e la capacità di utilizzare l’autoveicolo. I carroattrezzi dell’azienda sono dotati di sistemi di sicurezza atti a ridurre la possibilità di incidenti ed i danni che da essi possono derivare.  I carroattrezzi vengono sottoposti a manutenzione periodica (tagliando) effettuate da personale qualificato. </w:t>
            </w:r>
          </w:p>
        </w:tc>
        <w:tc>
          <w:tcPr>
            <w:tcW w:w="3170" w:type="dxa"/>
            <w:tcBorders>
              <w:top w:val="single" w:sz="4" w:space="0" w:color="D15B47"/>
              <w:left w:val="single" w:sz="4" w:space="0" w:color="D15B47"/>
              <w:bottom w:val="nil"/>
              <w:right w:val="nil"/>
            </w:tcBorders>
          </w:tcPr>
          <w:p w14:paraId="45472B58" w14:textId="77777777" w:rsidR="007E59A5" w:rsidRDefault="007E59A5" w:rsidP="003421FE">
            <w:pPr>
              <w:spacing w:line="259" w:lineRule="auto"/>
              <w:ind w:right="48"/>
            </w:pPr>
            <w:r>
              <w:rPr>
                <w:sz w:val="18"/>
              </w:rPr>
              <w:t xml:space="preserve">Non rispetto del lavoratore del codice della strada o dei limiti di velocità prestabiliti, o da parte di un altro mezzo durante la circolazione. </w:t>
            </w:r>
          </w:p>
        </w:tc>
      </w:tr>
    </w:tbl>
    <w:p w14:paraId="53ED7203" w14:textId="77777777" w:rsidR="007E59A5" w:rsidRDefault="007E59A5" w:rsidP="007E59A5">
      <w:pPr>
        <w:spacing w:after="70" w:line="259" w:lineRule="auto"/>
        <w:ind w:left="-29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62E616" wp14:editId="6021927D">
                <wp:extent cx="6156960" cy="6097"/>
                <wp:effectExtent l="0" t="0" r="0" b="0"/>
                <wp:docPr id="104849" name="Group 104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6960" cy="6097"/>
                          <a:chOff x="0" y="0"/>
                          <a:chExt cx="6156960" cy="6097"/>
                        </a:xfrm>
                      </wpg:grpSpPr>
                      <wps:wsp>
                        <wps:cNvPr id="113815" name="Shape 113815"/>
                        <wps:cNvSpPr/>
                        <wps:spPr>
                          <a:xfrm>
                            <a:off x="0" y="0"/>
                            <a:ext cx="61569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6960" h="9144">
                                <a:moveTo>
                                  <a:pt x="0" y="0"/>
                                </a:moveTo>
                                <a:lnTo>
                                  <a:pt x="6156960" y="0"/>
                                </a:lnTo>
                                <a:lnTo>
                                  <a:pt x="61569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5B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D150F9" id="Group 104849" o:spid="_x0000_s1026" style="width:484.8pt;height:.5pt;mso-position-horizontal-relative:char;mso-position-vertical-relative:line" coordsize="61569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kK7dQIAADEGAAAOAAAAZHJzL2Uyb0RvYy54bWykVNuO2yAQfa/Uf0B+b2ynSXZjxVmpTbsv&#10;Vbvqbj+AYHyRMCAgcfL3HcY28WalVZX6AQ8wc5hzGGbzcGoFOXJjGyXzKJ0lEeGSqaKRVR79efn+&#10;6T4i1lFZUKEkz6Mzt9HD9uOHTaczPle1EgU3BECkzTqdR7VzOotjy2reUjtTmkvYLJVpqYOpqeLC&#10;0A7QWxHPk2QVd8oU2ijGrYXVXb8ZbRG/LDlzv8rSckdEHkFuDkeD496P8XZDs8pQXTdsSIPekEVL&#10;GwmHBqgddZQcTPMGqm2YUVaVbsZUG6uybBhHDsAmTa7YPBp10MilyrpKB5lA2iudboZlP4+PRj/r&#10;JwNKdLoCLXDmuZxK0/o/ZElOKNk5SMZPjjBYXKXL1XoFyjLYWyXru15RVoPsb4JY/e29sHg8Mn6V&#10;SKehNOyFvf0/9s811RxFtRmwfzKkKaBy08/36TIikrZQpehDhjUUBn2DTDazoNhNGq3TxcJrFMjS&#10;jB2se+QKtabHH9b1RVmMFq1Hi53kaBoo7XeLWlPn43yS3iTd5LLqPMI8/GarjvxFoZu7ujHI8bIr&#10;5NQr3PtYEuA7eox/jXhTzwn50Wn8985QSAD4j274esO5YHieqGzgDotTdYX0MvhqpdBrSkEdPtq2&#10;cdCERNNCHczvkuQCDGi+/PrbRsudBfdiCfmbl1A6+DD8gjXV/qsw5Eh9q8EPwanQNR1Wh4sfXDFV&#10;xPHxZSNEgEwx9BXkLl1+WeDzAlKDs4/j2OVCZNJHsiGbvtVBwwDSY8OD+BCEJyvpQryENo1pTth6&#10;c6+KMzYJFATeI0qDfQl5DD3UN77pHL0unX77FwAA//8DAFBLAwQUAAYACAAAACEAjEocgNoAAAAD&#10;AQAADwAAAGRycy9kb3ducmV2LnhtbEyPQUvDQBCF74L/YZmCN7uJYrBpNqUU9VQEW0G8TZNpEpqd&#10;Ddltkv57Ry/28mB4j/e+yVaTbdVAvW8cG4jnESjiwpUNVwY+96/3z6B8QC6xdUwGLuRhld/eZJiW&#10;buQPGnahUlLCPkUDdQhdqrUvarLo564jFu/oeotBzr7SZY+jlNtWP0RRoi02LAs1drSpqTjtztbA&#10;24jj+jF+Gban4+byvX96/9rGZMzdbFovQQWawn8YfvEFHXJhOrgzl161BuSR8KfiLZJFAuogoQh0&#10;nulr9vwHAAD//wMAUEsBAi0AFAAGAAgAAAAhALaDOJL+AAAA4QEAABMAAAAAAAAAAAAAAAAAAAAA&#10;AFtDb250ZW50X1R5cGVzXS54bWxQSwECLQAUAAYACAAAACEAOP0h/9YAAACUAQAACwAAAAAAAAAA&#10;AAAAAAAvAQAAX3JlbHMvLnJlbHNQSwECLQAUAAYACAAAACEAsu5Cu3UCAAAxBgAADgAAAAAAAAAA&#10;AAAAAAAuAgAAZHJzL2Uyb0RvYy54bWxQSwECLQAUAAYACAAAACEAjEocgNoAAAADAQAADwAAAAAA&#10;AAAAAAAAAADPBAAAZHJzL2Rvd25yZXYueG1sUEsFBgAAAAAEAAQA8wAAANYFAAAAAA==&#10;">
                <v:shape id="Shape 113815" o:spid="_x0000_s1027" style="position:absolute;width:61569;height:91;visibility:visible;mso-wrap-style:square;v-text-anchor:top" coordsize="61569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NqiyAAAAN8AAAAPAAAAZHJzL2Rvd25yZXYueG1sRI9Na8JA&#10;EIbvQv/DMgVvdRNLbUhdRS2ip5amflyH7JiEZmdDdjWpv94tFDw+vPM+MzOd96YWF2pdZVlBPIpA&#10;EOdWV1wo2H2vnxIQziNrrC2Tgl9yMJ89DKaYatvxF10yX4ggYZeigtL7JpXS5SUZdCPbEIfsZFuD&#10;PmBbSN1iF+SmluMomkiDFYcNJTa0Kin/yc4mWJLJZ3egxbJ+zfcfp2v1ftysrkoNH/vFGwhPvb8P&#10;/7e3OpwfPyfxC/z9EwDk7AYAAP//AwBQSwECLQAUAAYACAAAACEA2+H2y+4AAACFAQAAEwAAAAAA&#10;AAAAAAAAAAAAAAAAW0NvbnRlbnRfVHlwZXNdLnhtbFBLAQItABQABgAIAAAAIQBa9CxbvwAAABUB&#10;AAALAAAAAAAAAAAAAAAAAB8BAABfcmVscy8ucmVsc1BLAQItABQABgAIAAAAIQC0hNqiyAAAAN8A&#10;AAAPAAAAAAAAAAAAAAAAAAcCAABkcnMvZG93bnJldi54bWxQSwUGAAAAAAMAAwC3AAAA/AIAAAAA&#10;" path="m,l6156960,r,9144l,9144,,e" fillcolor="#d15b47" stroked="f" strokeweight="0">
                  <v:stroke miterlimit="83231f" joinstyle="miter"/>
                  <v:path arrowok="t" textboxrect="0,0,6156960,9144"/>
                </v:shape>
                <w10:anchorlock/>
              </v:group>
            </w:pict>
          </mc:Fallback>
        </mc:AlternateContent>
      </w:r>
    </w:p>
    <w:p w14:paraId="573BB295" w14:textId="77777777" w:rsidR="007E59A5" w:rsidRDefault="007E59A5" w:rsidP="007F4D5C">
      <w:pPr>
        <w:pStyle w:val="Titolo2"/>
      </w:pPr>
      <w:bookmarkStart w:id="2" w:name="_Toc222155065"/>
      <w:r>
        <w:rPr>
          <w:rFonts w:eastAsia="Times New Roman"/>
        </w:rPr>
        <w:t>DPI</w:t>
      </w:r>
      <w:bookmarkEnd w:id="2"/>
      <w:r>
        <w:rPr>
          <w:rFonts w:eastAsia="Times New Roman"/>
        </w:rPr>
        <w:t xml:space="preserve"> </w:t>
      </w:r>
    </w:p>
    <w:p w14:paraId="283EE1A3" w14:textId="77777777" w:rsidR="007E59A5" w:rsidRDefault="007E59A5" w:rsidP="007E59A5">
      <w:pPr>
        <w:ind w:left="-5" w:right="127"/>
      </w:pPr>
      <w:r>
        <w:t xml:space="preserve">Nessun DPI ritenuto necessario </w:t>
      </w:r>
    </w:p>
    <w:p w14:paraId="26CDFFCD" w14:textId="77777777" w:rsidR="00EF4EFC" w:rsidRDefault="00EF4EFC" w:rsidP="00EF4EFC"/>
    <w:sectPr w:rsidR="00EF4EFC" w:rsidSect="00B57540">
      <w:headerReference w:type="default" r:id="rId8"/>
      <w:footerReference w:type="default" r:id="rId9"/>
      <w:pgSz w:w="11906" w:h="16838"/>
      <w:pgMar w:top="1134" w:right="1134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74F9B" w14:textId="77777777" w:rsidR="00F54BFF" w:rsidRDefault="00F54BFF" w:rsidP="0023731D">
      <w:pPr>
        <w:spacing w:after="0" w:line="240" w:lineRule="auto"/>
      </w:pPr>
      <w:r>
        <w:separator/>
      </w:r>
    </w:p>
  </w:endnote>
  <w:endnote w:type="continuationSeparator" w:id="0">
    <w:p w14:paraId="7459CE5C" w14:textId="77777777" w:rsidR="00F54BFF" w:rsidRDefault="00F54BFF" w:rsidP="0023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0AADE" w14:textId="057E1921" w:rsidR="005004C7" w:rsidRDefault="005004C7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C00958C" wp14:editId="5196B525">
              <wp:simplePos x="0" y="0"/>
              <wp:positionH relativeFrom="page">
                <wp:posOffset>701040</wp:posOffset>
              </wp:positionH>
              <wp:positionV relativeFrom="page">
                <wp:posOffset>9898380</wp:posOffset>
              </wp:positionV>
              <wp:extent cx="6158230" cy="6350"/>
              <wp:effectExtent l="0" t="0" r="0" b="0"/>
              <wp:wrapNone/>
              <wp:docPr id="41" name="Graphic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D15B4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72222A" id="Graphic 41" o:spid="_x0000_s1026" style="position:absolute;margin-left:55.2pt;margin-top:779.4pt;width:484.9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V4GIQIAAL0EAAAOAAAAZHJzL2Uyb0RvYy54bWysVMFu2zAMvQ/YPwi6L07SJeiMOMXWoMOA&#10;oivQDDsrshwbk0WNUuLk70fJlmtspw27SJT5RD0+kt7cXVrNzgpdA6bgi9mcM2UklI05Fvzb/uHd&#10;LWfOC1MKDUYV/Kocv9u+fbPpbK6WUIMuFTIKYlze2YLX3ts8y5ysVSvcDKwy5KwAW+HpiMesRNFR&#10;9FZny/l8nXWApUWQyjn6uuudfBvjV5WS/mtVOeWZLjhx83HFuB7Cmm03Ij+isHUjBxriH1i0ojH0&#10;6BhqJ7xgJ2z+CNU2EsFB5WcS2gyqqpEq5kDZLOa/ZfNSC6tiLiSOs6NM7v+FlU/nF/uMgbqzjyB/&#10;OFIk66zLR084uAFzqbANWCLOLlHF66iiungm6eN6sbpd3pDYknzrm1UUORN5uitPzn9WEOOI86Pz&#10;fQ3KZIk6WfJikolUyVBDHWvoOaMaImdUw0NfQyt8uBfIBZN1EyL1wCM4WzirPUSYDymMbFMixPQV&#10;o80USzlNUMmXdhvj9Zj1/MMq8KJgyZ32HjZ99q/ASc0UTmpwqn8p5B2fHLWg56dqO9BN+dBoHdJ3&#10;eDzca2RnQbLuFqtP79cD4wksdkJf/NAGByivz8g6mpeCu58ngYoz/cVQQ4bhSgYm45AM9Poe4ghG&#10;5dH5/eW7QMssmQX31DtPkNpd5KktiH8A9Nhw08DHk4eqCT0TufWMhgPNSMx/mOcwhNNzRL3+dba/&#10;AAAA//8DAFBLAwQUAAYACAAAACEAz/vSS98AAAAOAQAADwAAAGRycy9kb3ducmV2LnhtbEyPwU7D&#10;MBBE70j8g7VI3KidiiIT4lQIqDiBROEDNrGJQ2M7st005evZcoHbzu5o9k21nt3AJhNTH7yCYiGA&#10;Gd8G3ftOwcf75koCSxm9xiF4o+BoEqzr87MKSx0O/s1M29wxCvGpRAU257HkPLXWOEyLMBpPt88Q&#10;HWaSseM64oHC3cCXQtxwh72nDxZH82BNu9vunYJHjDv8KvDlqbXy+/nYx9dp0yh1eTHf3wHLZs5/&#10;ZjjhEzrUxNSEvdeJDaQLcU1WGlYrSSVOFiHFEljzu7uVwOuK/69R/wAAAP//AwBQSwECLQAUAAYA&#10;CAAAACEAtoM4kv4AAADhAQAAEwAAAAAAAAAAAAAAAAAAAAAAW0NvbnRlbnRfVHlwZXNdLnhtbFBL&#10;AQItABQABgAIAAAAIQA4/SH/1gAAAJQBAAALAAAAAAAAAAAAAAAAAC8BAABfcmVscy8ucmVsc1BL&#10;AQItABQABgAIAAAAIQAiPV4GIQIAAL0EAAAOAAAAAAAAAAAAAAAAAC4CAABkcnMvZTJvRG9jLnht&#10;bFBLAQItABQABgAIAAAAIQDP+9JL3wAAAA4BAAAPAAAAAAAAAAAAAAAAAHsEAABkcnMvZG93bnJl&#10;di54bWxQSwUGAAAAAAQABADzAAAAhwUAAAAA&#10;" path="m6158230,l,,,6095r6158230,l6158230,xe" fillcolor="#d15b46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450C3D1" wp14:editId="3974FCC5">
              <wp:simplePos x="0" y="0"/>
              <wp:positionH relativeFrom="page">
                <wp:posOffset>6204965</wp:posOffset>
              </wp:positionH>
              <wp:positionV relativeFrom="page">
                <wp:posOffset>9971182</wp:posOffset>
              </wp:positionV>
              <wp:extent cx="650240" cy="15367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02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2276A2" w14:textId="77777777" w:rsidR="005004C7" w:rsidRDefault="005004C7">
                          <w:pPr>
                            <w:spacing w:before="14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Pag.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8"/>
                            </w:rPr>
                            <w:t>26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/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45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50C3D1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27" type="#_x0000_t202" style="position:absolute;margin-left:488.6pt;margin-top:785.15pt;width:51.2pt;height:12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MyGlwEAACEDAAAOAAAAZHJzL2Uyb0RvYy54bWysUs2O0zAQviPxDpbvNGlhC4qaroAVCGkF&#10;SMs+gOvYjUXsMTNuk749Y2/aIvaGuDgTz/jz9+PN7eQHcTRIDkIrl4taChM0dC7sW/n449Ord1JQ&#10;UqFTAwTTypMhebt9+WIzxsasoIehMygYJFAzxlb2KcWmqkj3xitaQDSBmxbQq8S/uK86VCOj+6Fa&#10;1fW6GgG7iKANEe/ePTXltuBba3T6Zi2ZJIZWMrdUVizrLq/VdqOaParYOz3TUP/AwisX+NIL1J1K&#10;ShzQPYPyTiMQ2LTQ4Cuw1mlTNLCaZf2XmodeRVO0sDkULzbR/4PVX48P8TuKNH2AiQMsIijeg/5J&#10;7E01RmrmmewpNcTTWehk0ecvSxB8kL09Xfw0UxKaN9c39eoNdzS3ljev12+L39X1cERKnw14kYtW&#10;IsdVCKjjPaV8vWrOIzOXp+szkTTtJuG6Vq5yiHlnB92JpYycZivp10GhkWL4EtiuHP25wHOxOxeY&#10;ho9QHkhWFOD9IYF1hcAVdybAORRe85vJQf/5X6auL3v7GwAA//8DAFBLAwQUAAYACAAAACEAP2/O&#10;QuIAAAAOAQAADwAAAGRycy9kb3ducmV2LnhtbEyPwU7DMAyG70i8Q2QkbixhsHbtmk4TghMSoisH&#10;jmnjtdUapzTZVt6e9DSO9v/p9+dsO5menXF0nSUJjwsBDKm2uqNGwlf59rAG5rwirXpLKOEXHWzz&#10;25tMpdpeqMDz3jcslJBLlYTW+yHl3NUtGuUWdkAK2cGORvkwjg3Xo7qEctPzpRARN6qjcKFVA760&#10;WB/3JyNh903Fa/fzUX0Wh6Iry0TQe3SU8v5u2m2AeZz8FYZZP6hDHpwqeyLtWC8hieNlQEOwisUT&#10;sBkRcRIBq+Zd8rwCnmf8/xv5HwAAAP//AwBQSwECLQAUAAYACAAAACEAtoM4kv4AAADhAQAAEwAA&#10;AAAAAAAAAAAAAAAAAAAAW0NvbnRlbnRfVHlwZXNdLnhtbFBLAQItABQABgAIAAAAIQA4/SH/1gAA&#10;AJQBAAALAAAAAAAAAAAAAAAAAC8BAABfcmVscy8ucmVsc1BLAQItABQABgAIAAAAIQACHMyGlwEA&#10;ACEDAAAOAAAAAAAAAAAAAAAAAC4CAABkcnMvZTJvRG9jLnhtbFBLAQItABQABgAIAAAAIQA/b85C&#10;4gAAAA4BAAAPAAAAAAAAAAAAAAAAAPEDAABkcnMvZG93bnJldi54bWxQSwUGAAAAAAQABADzAAAA&#10;AAUAAAAA&#10;" filled="f" stroked="f">
              <v:textbox inset="0,0,0,0">
                <w:txbxContent>
                  <w:p w14:paraId="1C2276A2" w14:textId="77777777" w:rsidR="005004C7" w:rsidRDefault="005004C7">
                    <w:pPr>
                      <w:spacing w:before="14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Pag.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fldChar w:fldCharType="begin"/>
                    </w:r>
                    <w:r>
                      <w:rPr>
                        <w:b/>
                        <w:sz w:val="18"/>
                      </w:rPr>
                      <w:instrText xml:space="preserve"> PAGE </w:instrText>
                    </w:r>
                    <w:r>
                      <w:rPr>
                        <w:b/>
                        <w:sz w:val="18"/>
                      </w:rPr>
                      <w:fldChar w:fldCharType="separate"/>
                    </w:r>
                    <w:r>
                      <w:rPr>
                        <w:b/>
                        <w:sz w:val="18"/>
                      </w:rPr>
                      <w:t>26</w:t>
                    </w:r>
                    <w:r>
                      <w:rPr>
                        <w:b/>
                        <w:sz w:val="18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/</w:t>
                    </w:r>
                    <w:r>
                      <w:rPr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18"/>
                      </w:rPr>
                      <w:t>45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813E8" w14:textId="77777777" w:rsidR="00F54BFF" w:rsidRDefault="00F54BFF" w:rsidP="0023731D">
      <w:pPr>
        <w:spacing w:after="0" w:line="240" w:lineRule="auto"/>
      </w:pPr>
      <w:r>
        <w:separator/>
      </w:r>
    </w:p>
  </w:footnote>
  <w:footnote w:type="continuationSeparator" w:id="0">
    <w:p w14:paraId="425C1AD1" w14:textId="77777777" w:rsidR="00F54BFF" w:rsidRDefault="00F54BFF" w:rsidP="00237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E2CE5" w14:textId="284CC676" w:rsidR="005004C7" w:rsidRDefault="005004C7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0519DEC" wp14:editId="24665957">
              <wp:simplePos x="0" y="0"/>
              <wp:positionH relativeFrom="page">
                <wp:posOffset>4291965</wp:posOffset>
              </wp:positionH>
              <wp:positionV relativeFrom="page">
                <wp:posOffset>442172</wp:posOffset>
              </wp:positionV>
              <wp:extent cx="2562225" cy="32639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2225" cy="326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2D2F04" w14:textId="02D45EFD" w:rsidR="005004C7" w:rsidRDefault="005004C7">
                          <w:pPr>
                            <w:spacing w:line="206" w:lineRule="exact"/>
                            <w:ind w:right="18"/>
                            <w:jc w:val="right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19DEC" id="_x0000_t202" coordsize="21600,21600" o:spt="202" path="m,l,21600r21600,l21600,xe">
              <v:stroke joinstyle="miter"/>
              <v:path gradientshapeok="t" o:connecttype="rect"/>
            </v:shapetype>
            <v:shape id="Textbox 40" o:spid="_x0000_s1026" type="#_x0000_t202" style="position:absolute;margin-left:337.95pt;margin-top:34.8pt;width:201.75pt;height:25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5PTlQEAABsDAAAOAAAAZHJzL2Uyb0RvYy54bWysUsFuEzEQvSP1HyzfidOtGsEqmwqoQEgV&#10;IBU+wPHa2RVrjzvjZDd/37G7SVC5IS7jsT1+894br+8mP4iDReohNPJ6sZTCBgNtH3aN/PXz89t3&#10;UlDSodUDBNvIoyV5t7l6sx5jbSvoYGgtCgYJVI+xkV1KsVaKTGe9pgVEG/jSAXqdeIs71aIeGd0P&#10;qlouV2oEbCOCsUR8ev9yKTcF3zlr0nfnyCYxNJK5pRKxxG2OarPW9Q517Hoz09D/wMLrPnDTM9S9&#10;Tlrssf8LyvcGgcClhQGvwLne2KKB1VwvX6l57HS0RQubQ/FsE/0/WPPt8Bh/oEjTR5h4gEUExQcw&#10;v4m9UWOkeq7JnlJNXJ2FTg59XlmC4Ifs7fHsp52SMHxY3a6qqrqVwvDdTbW6eV8MV5fXESl9seBF&#10;ThqJPK/CQB8eKOX+uj6VzGRe+mcmadpOXJLTLbRHFjHyHBtJT3uNVorha2Cj8tBPCZ6S7SnBNHyC&#10;8jWylgAf9glcXzpfcOfOPIFCaP4tecR/7kvV5U9vngEAAP//AwBQSwMEFAAGAAgAAAAhACE4oXrf&#10;AAAACwEAAA8AAABkcnMvZG93bnJldi54bWxMj8FOwzAMhu9IvENkJG4s2QQdLU2nCcEJCdGVA8e0&#10;8dpqjVOabCtvj3eC22/50+/P+WZ2gzjhFHpPGpYLBQKp8banVsNn9Xr3CCJEQ9YMnlDDDwbYFNdX&#10;ucmsP1OJp11sBZdQyIyGLsYxkzI0HToTFn5E4t3eT85EHqdW2smcudwNcqVUIp3piS90ZsTnDpvD&#10;7ug0bL+ofOm/3+uPcl/2VZUqeksOWt/ezNsnEBHn+AfDRZ/VoWCn2h/JBjFoSNYPKaMc0gTEBVDr&#10;9B5EzWm1VCCLXP7/ofgFAAD//wMAUEsBAi0AFAAGAAgAAAAhALaDOJL+AAAA4QEAABMAAAAAAAAA&#10;AAAAAAAAAAAAAFtDb250ZW50X1R5cGVzXS54bWxQSwECLQAUAAYACAAAACEAOP0h/9YAAACUAQAA&#10;CwAAAAAAAAAAAAAAAAAvAQAAX3JlbHMvLnJlbHNQSwECLQAUAAYACAAAACEAktuT05UBAAAbAwAA&#10;DgAAAAAAAAAAAAAAAAAuAgAAZHJzL2Uyb0RvYy54bWxQSwECLQAUAAYACAAAACEAITihet8AAAAL&#10;AQAADwAAAAAAAAAAAAAAAADvAwAAZHJzL2Rvd25yZXYueG1sUEsFBgAAAAAEAAQA8wAAAPsEAAAA&#10;AA==&#10;" filled="f" stroked="f">
              <v:textbox inset="0,0,0,0">
                <w:txbxContent>
                  <w:p w14:paraId="042D2F04" w14:textId="02D45EFD" w:rsidR="005004C7" w:rsidRDefault="005004C7">
                    <w:pPr>
                      <w:spacing w:line="206" w:lineRule="exact"/>
                      <w:ind w:right="18"/>
                      <w:jc w:val="right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B7313"/>
    <w:multiLevelType w:val="hybridMultilevel"/>
    <w:tmpl w:val="EDFA496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25B3D"/>
    <w:multiLevelType w:val="hybridMultilevel"/>
    <w:tmpl w:val="19508216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95E6E"/>
    <w:multiLevelType w:val="hybridMultilevel"/>
    <w:tmpl w:val="F1FC07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9440A3"/>
    <w:multiLevelType w:val="hybridMultilevel"/>
    <w:tmpl w:val="E75C716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6678C"/>
    <w:multiLevelType w:val="hybridMultilevel"/>
    <w:tmpl w:val="60365AE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1F7C56"/>
    <w:multiLevelType w:val="hybridMultilevel"/>
    <w:tmpl w:val="A9F461CE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FF599D"/>
    <w:multiLevelType w:val="hybridMultilevel"/>
    <w:tmpl w:val="3412261C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D914D5"/>
    <w:multiLevelType w:val="hybridMultilevel"/>
    <w:tmpl w:val="C3AAC6CE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D01265"/>
    <w:multiLevelType w:val="hybridMultilevel"/>
    <w:tmpl w:val="BD342CC4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F100AB"/>
    <w:multiLevelType w:val="hybridMultilevel"/>
    <w:tmpl w:val="7D48B5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3976EF"/>
    <w:multiLevelType w:val="hybridMultilevel"/>
    <w:tmpl w:val="FE18A3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FC32CA"/>
    <w:multiLevelType w:val="hybridMultilevel"/>
    <w:tmpl w:val="779E665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8C5BFE"/>
    <w:multiLevelType w:val="hybridMultilevel"/>
    <w:tmpl w:val="ED685650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BD24AB"/>
    <w:multiLevelType w:val="hybridMultilevel"/>
    <w:tmpl w:val="E872E5E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2856BA"/>
    <w:multiLevelType w:val="hybridMultilevel"/>
    <w:tmpl w:val="B0E4B950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1C6D22"/>
    <w:multiLevelType w:val="hybridMultilevel"/>
    <w:tmpl w:val="24344B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12421"/>
    <w:multiLevelType w:val="hybridMultilevel"/>
    <w:tmpl w:val="99BA1BF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5E4131"/>
    <w:multiLevelType w:val="hybridMultilevel"/>
    <w:tmpl w:val="5244851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0A52D3"/>
    <w:multiLevelType w:val="hybridMultilevel"/>
    <w:tmpl w:val="6DBE7FC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7A661E"/>
    <w:multiLevelType w:val="hybridMultilevel"/>
    <w:tmpl w:val="B8F87132"/>
    <w:lvl w:ilvl="0" w:tplc="0410001B">
      <w:start w:val="1"/>
      <w:numFmt w:val="lowerRoman"/>
      <w:lvlText w:val="%1."/>
      <w:lvlJc w:val="right"/>
      <w:pPr>
        <w:ind w:left="2136" w:hanging="360"/>
      </w:pPr>
    </w:lvl>
    <w:lvl w:ilvl="1" w:tplc="04100019" w:tentative="1">
      <w:start w:val="1"/>
      <w:numFmt w:val="lowerLetter"/>
      <w:lvlText w:val="%2."/>
      <w:lvlJc w:val="left"/>
      <w:pPr>
        <w:ind w:left="2856" w:hanging="360"/>
      </w:pPr>
    </w:lvl>
    <w:lvl w:ilvl="2" w:tplc="0410001B" w:tentative="1">
      <w:start w:val="1"/>
      <w:numFmt w:val="lowerRoman"/>
      <w:lvlText w:val="%3."/>
      <w:lvlJc w:val="right"/>
      <w:pPr>
        <w:ind w:left="3576" w:hanging="180"/>
      </w:pPr>
    </w:lvl>
    <w:lvl w:ilvl="3" w:tplc="0410000F" w:tentative="1">
      <w:start w:val="1"/>
      <w:numFmt w:val="decimal"/>
      <w:lvlText w:val="%4."/>
      <w:lvlJc w:val="left"/>
      <w:pPr>
        <w:ind w:left="4296" w:hanging="360"/>
      </w:pPr>
    </w:lvl>
    <w:lvl w:ilvl="4" w:tplc="04100019" w:tentative="1">
      <w:start w:val="1"/>
      <w:numFmt w:val="lowerLetter"/>
      <w:lvlText w:val="%5."/>
      <w:lvlJc w:val="left"/>
      <w:pPr>
        <w:ind w:left="5016" w:hanging="360"/>
      </w:pPr>
    </w:lvl>
    <w:lvl w:ilvl="5" w:tplc="0410001B" w:tentative="1">
      <w:start w:val="1"/>
      <w:numFmt w:val="lowerRoman"/>
      <w:lvlText w:val="%6."/>
      <w:lvlJc w:val="right"/>
      <w:pPr>
        <w:ind w:left="5736" w:hanging="180"/>
      </w:pPr>
    </w:lvl>
    <w:lvl w:ilvl="6" w:tplc="0410000F" w:tentative="1">
      <w:start w:val="1"/>
      <w:numFmt w:val="decimal"/>
      <w:lvlText w:val="%7."/>
      <w:lvlJc w:val="left"/>
      <w:pPr>
        <w:ind w:left="6456" w:hanging="360"/>
      </w:pPr>
    </w:lvl>
    <w:lvl w:ilvl="7" w:tplc="04100019" w:tentative="1">
      <w:start w:val="1"/>
      <w:numFmt w:val="lowerLetter"/>
      <w:lvlText w:val="%8."/>
      <w:lvlJc w:val="left"/>
      <w:pPr>
        <w:ind w:left="7176" w:hanging="360"/>
      </w:pPr>
    </w:lvl>
    <w:lvl w:ilvl="8" w:tplc="0410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0" w15:restartNumberingAfterBreak="0">
    <w:nsid w:val="64CC2B95"/>
    <w:multiLevelType w:val="hybridMultilevel"/>
    <w:tmpl w:val="194017B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B">
      <w:start w:val="1"/>
      <w:numFmt w:val="lowerRoman"/>
      <w:lvlText w:val="%2."/>
      <w:lvlJc w:val="right"/>
      <w:pPr>
        <w:ind w:left="1440" w:hanging="360"/>
      </w:pPr>
    </w:lvl>
    <w:lvl w:ilvl="2" w:tplc="51A21E96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4106AB"/>
    <w:multiLevelType w:val="hybridMultilevel"/>
    <w:tmpl w:val="055CFD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55139F"/>
    <w:multiLevelType w:val="hybridMultilevel"/>
    <w:tmpl w:val="FC5CE54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A46C34"/>
    <w:multiLevelType w:val="hybridMultilevel"/>
    <w:tmpl w:val="AD0898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E0038A"/>
    <w:multiLevelType w:val="hybridMultilevel"/>
    <w:tmpl w:val="F8A0A2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A370B3"/>
    <w:multiLevelType w:val="hybridMultilevel"/>
    <w:tmpl w:val="876EFCF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165F14"/>
    <w:multiLevelType w:val="hybridMultilevel"/>
    <w:tmpl w:val="633A40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679343">
    <w:abstractNumId w:val="21"/>
  </w:num>
  <w:num w:numId="2" w16cid:durableId="1450969521">
    <w:abstractNumId w:val="15"/>
  </w:num>
  <w:num w:numId="3" w16cid:durableId="1918905544">
    <w:abstractNumId w:val="18"/>
  </w:num>
  <w:num w:numId="4" w16cid:durableId="954289384">
    <w:abstractNumId w:val="17"/>
  </w:num>
  <w:num w:numId="5" w16cid:durableId="2136750355">
    <w:abstractNumId w:val="4"/>
  </w:num>
  <w:num w:numId="6" w16cid:durableId="1383938925">
    <w:abstractNumId w:val="6"/>
  </w:num>
  <w:num w:numId="7" w16cid:durableId="1000892744">
    <w:abstractNumId w:val="5"/>
  </w:num>
  <w:num w:numId="8" w16cid:durableId="1477069360">
    <w:abstractNumId w:val="10"/>
  </w:num>
  <w:num w:numId="9" w16cid:durableId="1483231322">
    <w:abstractNumId w:val="19"/>
  </w:num>
  <w:num w:numId="10" w16cid:durableId="632030191">
    <w:abstractNumId w:val="1"/>
  </w:num>
  <w:num w:numId="11" w16cid:durableId="1471358704">
    <w:abstractNumId w:val="14"/>
  </w:num>
  <w:num w:numId="12" w16cid:durableId="1855460040">
    <w:abstractNumId w:val="7"/>
  </w:num>
  <w:num w:numId="13" w16cid:durableId="1894612129">
    <w:abstractNumId w:val="25"/>
  </w:num>
  <w:num w:numId="14" w16cid:durableId="304168214">
    <w:abstractNumId w:val="13"/>
  </w:num>
  <w:num w:numId="15" w16cid:durableId="834423096">
    <w:abstractNumId w:val="0"/>
  </w:num>
  <w:num w:numId="16" w16cid:durableId="2048328854">
    <w:abstractNumId w:val="16"/>
  </w:num>
  <w:num w:numId="17" w16cid:durableId="1569924656">
    <w:abstractNumId w:val="22"/>
  </w:num>
  <w:num w:numId="18" w16cid:durableId="1157723606">
    <w:abstractNumId w:val="3"/>
  </w:num>
  <w:num w:numId="19" w16cid:durableId="1725563714">
    <w:abstractNumId w:val="11"/>
  </w:num>
  <w:num w:numId="20" w16cid:durableId="1741173268">
    <w:abstractNumId w:val="2"/>
  </w:num>
  <w:num w:numId="21" w16cid:durableId="1844468837">
    <w:abstractNumId w:val="20"/>
  </w:num>
  <w:num w:numId="22" w16cid:durableId="1712727709">
    <w:abstractNumId w:val="8"/>
  </w:num>
  <w:num w:numId="23" w16cid:durableId="1791433498">
    <w:abstractNumId w:val="12"/>
  </w:num>
  <w:num w:numId="24" w16cid:durableId="993722616">
    <w:abstractNumId w:val="24"/>
  </w:num>
  <w:num w:numId="25" w16cid:durableId="860514054">
    <w:abstractNumId w:val="26"/>
  </w:num>
  <w:num w:numId="26" w16cid:durableId="1966885518">
    <w:abstractNumId w:val="9"/>
  </w:num>
  <w:num w:numId="27" w16cid:durableId="1417901265">
    <w:abstractNumId w:val="2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283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D47"/>
    <w:rsid w:val="0001092D"/>
    <w:rsid w:val="00011DCC"/>
    <w:rsid w:val="00022022"/>
    <w:rsid w:val="00037317"/>
    <w:rsid w:val="00041916"/>
    <w:rsid w:val="00042896"/>
    <w:rsid w:val="00042A6D"/>
    <w:rsid w:val="00046603"/>
    <w:rsid w:val="000730E5"/>
    <w:rsid w:val="000933F5"/>
    <w:rsid w:val="00094A8C"/>
    <w:rsid w:val="000B077A"/>
    <w:rsid w:val="000B39C7"/>
    <w:rsid w:val="000C3E14"/>
    <w:rsid w:val="000D5C28"/>
    <w:rsid w:val="000E1075"/>
    <w:rsid w:val="000E21F8"/>
    <w:rsid w:val="001057F4"/>
    <w:rsid w:val="00122E94"/>
    <w:rsid w:val="001270BF"/>
    <w:rsid w:val="00133D9F"/>
    <w:rsid w:val="00150D09"/>
    <w:rsid w:val="00162990"/>
    <w:rsid w:val="00166B85"/>
    <w:rsid w:val="0017175B"/>
    <w:rsid w:val="001844B8"/>
    <w:rsid w:val="001854FF"/>
    <w:rsid w:val="001A1A6E"/>
    <w:rsid w:val="001D465E"/>
    <w:rsid w:val="001D5FB8"/>
    <w:rsid w:val="001E17BA"/>
    <w:rsid w:val="001F0F2B"/>
    <w:rsid w:val="001F6187"/>
    <w:rsid w:val="00203D85"/>
    <w:rsid w:val="002112F6"/>
    <w:rsid w:val="002141B8"/>
    <w:rsid w:val="00220692"/>
    <w:rsid w:val="002216D0"/>
    <w:rsid w:val="0023731D"/>
    <w:rsid w:val="0023769A"/>
    <w:rsid w:val="002763C5"/>
    <w:rsid w:val="00277B24"/>
    <w:rsid w:val="002A2F9E"/>
    <w:rsid w:val="002A57CC"/>
    <w:rsid w:val="002B1EF5"/>
    <w:rsid w:val="002B7E39"/>
    <w:rsid w:val="002C4608"/>
    <w:rsid w:val="002D1D0D"/>
    <w:rsid w:val="002E135A"/>
    <w:rsid w:val="002E63AD"/>
    <w:rsid w:val="002F09D0"/>
    <w:rsid w:val="003105B6"/>
    <w:rsid w:val="003145DB"/>
    <w:rsid w:val="0033632D"/>
    <w:rsid w:val="0039470E"/>
    <w:rsid w:val="003A6E12"/>
    <w:rsid w:val="003B69AC"/>
    <w:rsid w:val="003B6C7F"/>
    <w:rsid w:val="003D1DB9"/>
    <w:rsid w:val="003D74C1"/>
    <w:rsid w:val="003E4070"/>
    <w:rsid w:val="003F0652"/>
    <w:rsid w:val="00400D4E"/>
    <w:rsid w:val="00401898"/>
    <w:rsid w:val="0041014E"/>
    <w:rsid w:val="00440250"/>
    <w:rsid w:val="004612CD"/>
    <w:rsid w:val="004637B5"/>
    <w:rsid w:val="0047352D"/>
    <w:rsid w:val="00483747"/>
    <w:rsid w:val="00484952"/>
    <w:rsid w:val="00486A3D"/>
    <w:rsid w:val="00490CE3"/>
    <w:rsid w:val="0049787B"/>
    <w:rsid w:val="004B03D4"/>
    <w:rsid w:val="004B64B5"/>
    <w:rsid w:val="004C1F3B"/>
    <w:rsid w:val="004C3A2C"/>
    <w:rsid w:val="004D1C0A"/>
    <w:rsid w:val="004D449D"/>
    <w:rsid w:val="004D5BE6"/>
    <w:rsid w:val="004F1082"/>
    <w:rsid w:val="005004C7"/>
    <w:rsid w:val="00512117"/>
    <w:rsid w:val="00512325"/>
    <w:rsid w:val="005160D6"/>
    <w:rsid w:val="005569F5"/>
    <w:rsid w:val="005625FA"/>
    <w:rsid w:val="00564BF8"/>
    <w:rsid w:val="005652F8"/>
    <w:rsid w:val="00580A55"/>
    <w:rsid w:val="00584037"/>
    <w:rsid w:val="00592C7C"/>
    <w:rsid w:val="005A0B27"/>
    <w:rsid w:val="005A26B6"/>
    <w:rsid w:val="005B231C"/>
    <w:rsid w:val="005C42EC"/>
    <w:rsid w:val="005C7C60"/>
    <w:rsid w:val="005E1FA9"/>
    <w:rsid w:val="005F2D59"/>
    <w:rsid w:val="00603518"/>
    <w:rsid w:val="00615011"/>
    <w:rsid w:val="00623419"/>
    <w:rsid w:val="00637F6D"/>
    <w:rsid w:val="00641463"/>
    <w:rsid w:val="00643516"/>
    <w:rsid w:val="0064583E"/>
    <w:rsid w:val="00667504"/>
    <w:rsid w:val="00675DF5"/>
    <w:rsid w:val="006834E6"/>
    <w:rsid w:val="00686EB0"/>
    <w:rsid w:val="00687C9C"/>
    <w:rsid w:val="00691308"/>
    <w:rsid w:val="00694D49"/>
    <w:rsid w:val="00695B13"/>
    <w:rsid w:val="00697D7D"/>
    <w:rsid w:val="006B7B66"/>
    <w:rsid w:val="006C5F6B"/>
    <w:rsid w:val="006D1DA6"/>
    <w:rsid w:val="006D1F99"/>
    <w:rsid w:val="006D39C7"/>
    <w:rsid w:val="006D3B2F"/>
    <w:rsid w:val="006D565E"/>
    <w:rsid w:val="006E00B8"/>
    <w:rsid w:val="006E1003"/>
    <w:rsid w:val="006E4F09"/>
    <w:rsid w:val="006E66B2"/>
    <w:rsid w:val="00700670"/>
    <w:rsid w:val="00701A4F"/>
    <w:rsid w:val="0071377B"/>
    <w:rsid w:val="00714EB0"/>
    <w:rsid w:val="00724D12"/>
    <w:rsid w:val="00724DB4"/>
    <w:rsid w:val="007320EC"/>
    <w:rsid w:val="00733DDF"/>
    <w:rsid w:val="00741B4F"/>
    <w:rsid w:val="00764989"/>
    <w:rsid w:val="0077069C"/>
    <w:rsid w:val="00771124"/>
    <w:rsid w:val="00780EB2"/>
    <w:rsid w:val="00784EEF"/>
    <w:rsid w:val="00785628"/>
    <w:rsid w:val="00795867"/>
    <w:rsid w:val="007A4229"/>
    <w:rsid w:val="007A4BDE"/>
    <w:rsid w:val="007D1FE0"/>
    <w:rsid w:val="007D76DB"/>
    <w:rsid w:val="007E1871"/>
    <w:rsid w:val="007E59A5"/>
    <w:rsid w:val="007F320A"/>
    <w:rsid w:val="007F4D5C"/>
    <w:rsid w:val="007F6F09"/>
    <w:rsid w:val="007F7638"/>
    <w:rsid w:val="0080550B"/>
    <w:rsid w:val="00810D7D"/>
    <w:rsid w:val="00823870"/>
    <w:rsid w:val="008320E3"/>
    <w:rsid w:val="0083757D"/>
    <w:rsid w:val="00840F60"/>
    <w:rsid w:val="00853206"/>
    <w:rsid w:val="00853BDF"/>
    <w:rsid w:val="0086793D"/>
    <w:rsid w:val="00870660"/>
    <w:rsid w:val="00883369"/>
    <w:rsid w:val="00892B7E"/>
    <w:rsid w:val="00893AAB"/>
    <w:rsid w:val="00894F67"/>
    <w:rsid w:val="008A03CE"/>
    <w:rsid w:val="008A234A"/>
    <w:rsid w:val="008B78F0"/>
    <w:rsid w:val="008C08A4"/>
    <w:rsid w:val="008C479B"/>
    <w:rsid w:val="008E20A2"/>
    <w:rsid w:val="008F0886"/>
    <w:rsid w:val="008F49B1"/>
    <w:rsid w:val="008F7A09"/>
    <w:rsid w:val="009163E0"/>
    <w:rsid w:val="00937168"/>
    <w:rsid w:val="00942986"/>
    <w:rsid w:val="00943A5F"/>
    <w:rsid w:val="009444AD"/>
    <w:rsid w:val="0095143F"/>
    <w:rsid w:val="00954356"/>
    <w:rsid w:val="0096036C"/>
    <w:rsid w:val="00971D47"/>
    <w:rsid w:val="00981F98"/>
    <w:rsid w:val="0098300A"/>
    <w:rsid w:val="009A02E5"/>
    <w:rsid w:val="009B15F8"/>
    <w:rsid w:val="009C28C1"/>
    <w:rsid w:val="009C37A9"/>
    <w:rsid w:val="009F065F"/>
    <w:rsid w:val="009F5D82"/>
    <w:rsid w:val="00A072AF"/>
    <w:rsid w:val="00A1788D"/>
    <w:rsid w:val="00A22A9B"/>
    <w:rsid w:val="00A26FF0"/>
    <w:rsid w:val="00A4039A"/>
    <w:rsid w:val="00A43039"/>
    <w:rsid w:val="00A43459"/>
    <w:rsid w:val="00A4386B"/>
    <w:rsid w:val="00A639BE"/>
    <w:rsid w:val="00A6574C"/>
    <w:rsid w:val="00A765F6"/>
    <w:rsid w:val="00A7685D"/>
    <w:rsid w:val="00A8418F"/>
    <w:rsid w:val="00A960AC"/>
    <w:rsid w:val="00A97FC9"/>
    <w:rsid w:val="00AB072E"/>
    <w:rsid w:val="00AB2268"/>
    <w:rsid w:val="00AB6FC8"/>
    <w:rsid w:val="00AC461B"/>
    <w:rsid w:val="00AC64C1"/>
    <w:rsid w:val="00AC7805"/>
    <w:rsid w:val="00AD2213"/>
    <w:rsid w:val="00AD2BD4"/>
    <w:rsid w:val="00AD2F08"/>
    <w:rsid w:val="00AE0A48"/>
    <w:rsid w:val="00AE58EA"/>
    <w:rsid w:val="00B06BED"/>
    <w:rsid w:val="00B10105"/>
    <w:rsid w:val="00B156BF"/>
    <w:rsid w:val="00B36439"/>
    <w:rsid w:val="00B405FC"/>
    <w:rsid w:val="00B42356"/>
    <w:rsid w:val="00B57540"/>
    <w:rsid w:val="00B62302"/>
    <w:rsid w:val="00B71F0E"/>
    <w:rsid w:val="00B76950"/>
    <w:rsid w:val="00B77426"/>
    <w:rsid w:val="00B777B1"/>
    <w:rsid w:val="00B80650"/>
    <w:rsid w:val="00B8106D"/>
    <w:rsid w:val="00B921AD"/>
    <w:rsid w:val="00BA00D0"/>
    <w:rsid w:val="00BA521A"/>
    <w:rsid w:val="00BB1AE3"/>
    <w:rsid w:val="00BB62A4"/>
    <w:rsid w:val="00BC4F93"/>
    <w:rsid w:val="00BD4794"/>
    <w:rsid w:val="00BF1511"/>
    <w:rsid w:val="00BF1816"/>
    <w:rsid w:val="00C035DD"/>
    <w:rsid w:val="00C15853"/>
    <w:rsid w:val="00C164A1"/>
    <w:rsid w:val="00C25084"/>
    <w:rsid w:val="00C258D0"/>
    <w:rsid w:val="00C27FC4"/>
    <w:rsid w:val="00C36AD1"/>
    <w:rsid w:val="00C40162"/>
    <w:rsid w:val="00C45B4F"/>
    <w:rsid w:val="00C642CB"/>
    <w:rsid w:val="00C718A4"/>
    <w:rsid w:val="00C732BA"/>
    <w:rsid w:val="00C76799"/>
    <w:rsid w:val="00C77E29"/>
    <w:rsid w:val="00C81787"/>
    <w:rsid w:val="00C9796B"/>
    <w:rsid w:val="00CA6109"/>
    <w:rsid w:val="00CA6824"/>
    <w:rsid w:val="00CA75EA"/>
    <w:rsid w:val="00CB2C57"/>
    <w:rsid w:val="00CC59FF"/>
    <w:rsid w:val="00CD012B"/>
    <w:rsid w:val="00CD63FF"/>
    <w:rsid w:val="00CE4D13"/>
    <w:rsid w:val="00CE65CB"/>
    <w:rsid w:val="00CE7335"/>
    <w:rsid w:val="00CF102A"/>
    <w:rsid w:val="00CF32C6"/>
    <w:rsid w:val="00CF5AC8"/>
    <w:rsid w:val="00CF7BCC"/>
    <w:rsid w:val="00D0085F"/>
    <w:rsid w:val="00D15298"/>
    <w:rsid w:val="00D23FBC"/>
    <w:rsid w:val="00D27339"/>
    <w:rsid w:val="00D31BB8"/>
    <w:rsid w:val="00D52D74"/>
    <w:rsid w:val="00D600D8"/>
    <w:rsid w:val="00D60653"/>
    <w:rsid w:val="00D63400"/>
    <w:rsid w:val="00D87076"/>
    <w:rsid w:val="00D87CE3"/>
    <w:rsid w:val="00DB532E"/>
    <w:rsid w:val="00DC1701"/>
    <w:rsid w:val="00DC3265"/>
    <w:rsid w:val="00DC70E0"/>
    <w:rsid w:val="00DE5284"/>
    <w:rsid w:val="00E0453F"/>
    <w:rsid w:val="00E0771A"/>
    <w:rsid w:val="00E10D7D"/>
    <w:rsid w:val="00E14D61"/>
    <w:rsid w:val="00E15022"/>
    <w:rsid w:val="00E23D82"/>
    <w:rsid w:val="00E305F3"/>
    <w:rsid w:val="00E317EC"/>
    <w:rsid w:val="00E42210"/>
    <w:rsid w:val="00E55449"/>
    <w:rsid w:val="00E57642"/>
    <w:rsid w:val="00E646ED"/>
    <w:rsid w:val="00E80728"/>
    <w:rsid w:val="00E87AA8"/>
    <w:rsid w:val="00E91443"/>
    <w:rsid w:val="00E96DFD"/>
    <w:rsid w:val="00E978AD"/>
    <w:rsid w:val="00EA2FDF"/>
    <w:rsid w:val="00EA3196"/>
    <w:rsid w:val="00EC5BEB"/>
    <w:rsid w:val="00EE233A"/>
    <w:rsid w:val="00EF4EFC"/>
    <w:rsid w:val="00F03CC0"/>
    <w:rsid w:val="00F04680"/>
    <w:rsid w:val="00F43422"/>
    <w:rsid w:val="00F45B98"/>
    <w:rsid w:val="00F47074"/>
    <w:rsid w:val="00F54BFF"/>
    <w:rsid w:val="00F55465"/>
    <w:rsid w:val="00F56F25"/>
    <w:rsid w:val="00F7531F"/>
    <w:rsid w:val="00F76954"/>
    <w:rsid w:val="00F8055A"/>
    <w:rsid w:val="00F9532C"/>
    <w:rsid w:val="00FA30E4"/>
    <w:rsid w:val="00FA6042"/>
    <w:rsid w:val="00FB2250"/>
    <w:rsid w:val="00FC4D0A"/>
    <w:rsid w:val="00FE7492"/>
    <w:rsid w:val="00FF6BF6"/>
    <w:rsid w:val="00FF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086488"/>
  <w15:docId w15:val="{06EC0E1A-C83E-41B3-B6B8-058BF83B6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D449D"/>
    <w:pPr>
      <w:jc w:val="both"/>
    </w:pPr>
    <w:rPr>
      <w:rFonts w:ascii="Arial" w:hAnsi="Arial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F7A09"/>
    <w:pPr>
      <w:keepNext/>
      <w:keepLines/>
      <w:pageBreakBefore/>
      <w:spacing w:before="120" w:after="240" w:line="240" w:lineRule="auto"/>
      <w:jc w:val="center"/>
      <w:outlineLvl w:val="0"/>
    </w:pPr>
    <w:rPr>
      <w:rFonts w:eastAsiaTheme="majorEastAsia" w:cstheme="majorBidi"/>
      <w:bCs/>
      <w:smallCaps/>
      <w:color w:val="438EB9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9"/>
    <w:unhideWhenUsed/>
    <w:qFormat/>
    <w:rsid w:val="00A639BE"/>
    <w:pPr>
      <w:keepNext/>
      <w:keepLines/>
      <w:pBdr>
        <w:top w:val="single" w:sz="4" w:space="1" w:color="D15B47"/>
      </w:pBdr>
      <w:spacing w:before="240" w:after="120"/>
      <w:outlineLvl w:val="1"/>
    </w:pPr>
    <w:rPr>
      <w:rFonts w:eastAsiaTheme="majorEastAsia" w:cstheme="majorBidi"/>
      <w:b/>
      <w:bCs/>
      <w:smallCaps/>
      <w:color w:val="D15B47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9"/>
    <w:unhideWhenUsed/>
    <w:qFormat/>
    <w:rsid w:val="00C642CB"/>
    <w:pPr>
      <w:keepNext/>
      <w:keepLines/>
      <w:spacing w:before="120" w:after="120" w:line="240" w:lineRule="auto"/>
      <w:outlineLvl w:val="2"/>
    </w:pPr>
    <w:rPr>
      <w:rFonts w:eastAsiaTheme="majorEastAsia" w:cstheme="majorBidi"/>
      <w:b/>
      <w:bCs/>
      <w:smallCaps/>
      <w:color w:val="7F7F7F" w:themeColor="text1" w:themeTint="80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71D47"/>
    <w:pPr>
      <w:keepNext/>
      <w:keepLines/>
      <w:spacing w:before="200" w:after="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71D47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71D47"/>
    <w:pPr>
      <w:keepNext/>
      <w:keepLines/>
      <w:spacing w:before="200" w:after="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71D47"/>
    <w:pPr>
      <w:keepNext/>
      <w:keepLines/>
      <w:spacing w:before="20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71D47"/>
    <w:pPr>
      <w:keepNext/>
      <w:keepLines/>
      <w:spacing w:before="200" w:after="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71D47"/>
    <w:pPr>
      <w:keepNext/>
      <w:keepLines/>
      <w:spacing w:before="20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F7A09"/>
    <w:rPr>
      <w:rFonts w:ascii="Arial" w:eastAsiaTheme="majorEastAsia" w:hAnsi="Arial" w:cstheme="majorBidi"/>
      <w:bCs/>
      <w:smallCaps/>
      <w:color w:val="438EB9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9"/>
    <w:rsid w:val="00A639BE"/>
    <w:rPr>
      <w:rFonts w:ascii="Arial" w:eastAsiaTheme="majorEastAsia" w:hAnsi="Arial" w:cstheme="majorBidi"/>
      <w:b/>
      <w:bCs/>
      <w:smallCaps/>
      <w:color w:val="D15B47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9"/>
    <w:rsid w:val="00C642CB"/>
    <w:rPr>
      <w:rFonts w:ascii="Arial" w:eastAsiaTheme="majorEastAsia" w:hAnsi="Arial" w:cstheme="majorBidi"/>
      <w:b/>
      <w:bCs/>
      <w:smallCaps/>
      <w:color w:val="7F7F7F" w:themeColor="text1" w:themeTint="80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71D47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71D47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71D47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71D47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71D4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71D4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aragrafoelenco">
    <w:name w:val="List Paragraph"/>
    <w:basedOn w:val="Normale"/>
    <w:uiPriority w:val="34"/>
    <w:qFormat/>
    <w:rsid w:val="00C164A1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3B6C7F"/>
    <w:pPr>
      <w:pBdr>
        <w:bottom w:val="thinThickSmallGap" w:sz="24" w:space="6" w:color="D15B47"/>
      </w:pBdr>
      <w:tabs>
        <w:tab w:val="center" w:pos="4819"/>
        <w:tab w:val="right" w:pos="9638"/>
      </w:tabs>
      <w:spacing w:after="240" w:line="240" w:lineRule="auto"/>
      <w:jc w:val="right"/>
    </w:pPr>
    <w:rPr>
      <w:sz w:val="18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B6C7F"/>
    <w:rPr>
      <w:rFonts w:ascii="Arial" w:hAnsi="Arial"/>
      <w:sz w:val="18"/>
    </w:rPr>
  </w:style>
  <w:style w:type="paragraph" w:styleId="Pidipagina">
    <w:name w:val="footer"/>
    <w:basedOn w:val="Normale"/>
    <w:link w:val="PidipaginaCarattere"/>
    <w:uiPriority w:val="99"/>
    <w:unhideWhenUsed/>
    <w:rsid w:val="00C76799"/>
    <w:pPr>
      <w:pBdr>
        <w:top w:val="single" w:sz="4" w:space="6" w:color="D15B47"/>
      </w:pBdr>
      <w:tabs>
        <w:tab w:val="right" w:pos="9638"/>
      </w:tabs>
      <w:spacing w:after="0" w:line="240" w:lineRule="auto"/>
    </w:pPr>
    <w:rPr>
      <w:sz w:val="18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76799"/>
    <w:rPr>
      <w:rFonts w:ascii="Arial" w:hAnsi="Arial"/>
      <w:sz w:val="18"/>
    </w:rPr>
  </w:style>
  <w:style w:type="table" w:customStyle="1" w:styleId="Tabelladati">
    <w:name w:val="Tabella dati"/>
    <w:basedOn w:val="Tabellanormale"/>
    <w:uiPriority w:val="99"/>
    <w:qFormat/>
    <w:rsid w:val="00DB532E"/>
    <w:pPr>
      <w:spacing w:after="0" w:line="240" w:lineRule="auto"/>
    </w:pPr>
    <w:rPr>
      <w:rFonts w:ascii="Arial" w:hAnsi="Arial"/>
    </w:rPr>
    <w:tblPr>
      <w:tblStyleRowBandSize w:val="1"/>
      <w:tblBorders>
        <w:insideH w:val="single" w:sz="4" w:space="0" w:color="D15B47"/>
        <w:insideV w:val="single" w:sz="4" w:space="0" w:color="D15B47"/>
      </w:tblBorders>
      <w:tblCellMar>
        <w:top w:w="45" w:type="dxa"/>
        <w:bottom w:w="45" w:type="dxa"/>
      </w:tblCellMar>
    </w:tblPr>
    <w:tblStylePr w:type="firstRow">
      <w:rPr>
        <w:b/>
      </w:rPr>
      <w:tblPr/>
      <w:tcPr>
        <w:tcBorders>
          <w:bottom w:val="single" w:sz="12" w:space="0" w:color="D15B47"/>
        </w:tcBorders>
        <w:vAlign w:val="center"/>
      </w:tcPr>
    </w:tblStylePr>
    <w:tblStylePr w:type="band1Horz">
      <w:tblPr/>
      <w:tcPr>
        <w:shd w:val="clear" w:color="auto" w:fill="FFFFFF" w:themeFill="background1"/>
      </w:tcPr>
    </w:tblStylePr>
  </w:style>
  <w:style w:type="table" w:customStyle="1" w:styleId="Tabellaperimpaginazione">
    <w:name w:val="Tabella per impaginazione"/>
    <w:basedOn w:val="Tabellanormale"/>
    <w:uiPriority w:val="99"/>
    <w:qFormat/>
    <w:rsid w:val="00DC70E0"/>
    <w:pPr>
      <w:spacing w:after="0" w:line="240" w:lineRule="auto"/>
    </w:pPr>
    <w:rPr>
      <w:rFonts w:ascii="Arial" w:hAnsi="Arial"/>
    </w:rPr>
    <w:tblPr>
      <w:jc w:val="center"/>
      <w:tblCellMar>
        <w:left w:w="0" w:type="dxa"/>
        <w:right w:w="0" w:type="dxa"/>
      </w:tblCellMar>
    </w:tblPr>
    <w:trPr>
      <w:jc w:val="center"/>
    </w:trPr>
  </w:style>
  <w:style w:type="table" w:styleId="Grigliatabella">
    <w:name w:val="Table Grid"/>
    <w:basedOn w:val="Tabellanormale"/>
    <w:uiPriority w:val="99"/>
    <w:rsid w:val="00122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olodocumento">
    <w:name w:val="Titolo documento"/>
    <w:basedOn w:val="Normale"/>
    <w:qFormat/>
    <w:rsid w:val="00A765F6"/>
    <w:pPr>
      <w:spacing w:after="0" w:line="240" w:lineRule="auto"/>
      <w:jc w:val="right"/>
    </w:pPr>
    <w:rPr>
      <w:b/>
      <w:smallCaps/>
      <w:color w:val="C00000"/>
      <w:sz w:val="24"/>
    </w:rPr>
  </w:style>
  <w:style w:type="paragraph" w:customStyle="1" w:styleId="Contenutotabella">
    <w:name w:val="Contenuto tabella"/>
    <w:basedOn w:val="Normale"/>
    <w:uiPriority w:val="99"/>
    <w:rsid w:val="00DC3265"/>
    <w:pPr>
      <w:widowControl w:val="0"/>
      <w:suppressLineNumbers/>
      <w:suppressAutoHyphens/>
      <w:spacing w:before="120" w:after="0" w:line="240" w:lineRule="auto"/>
    </w:pPr>
    <w:rPr>
      <w:rFonts w:eastAsia="SimSun" w:cs="Mangal"/>
      <w:szCs w:val="24"/>
      <w:lang w:eastAsia="zh-CN" w:bidi="hi-IN"/>
    </w:rPr>
  </w:style>
  <w:style w:type="paragraph" w:styleId="Titolo">
    <w:name w:val="Title"/>
    <w:basedOn w:val="Normale"/>
    <w:next w:val="Normale"/>
    <w:link w:val="TitoloCarattere"/>
    <w:uiPriority w:val="10"/>
    <w:qFormat/>
    <w:rsid w:val="00DC3265"/>
    <w:pPr>
      <w:spacing w:after="300" w:line="240" w:lineRule="auto"/>
      <w:contextualSpacing/>
      <w:jc w:val="center"/>
    </w:pPr>
    <w:rPr>
      <w:rFonts w:eastAsiaTheme="majorEastAsia" w:cstheme="majorBidi"/>
      <w:smallCaps/>
      <w:color w:val="438EB9"/>
      <w:spacing w:val="5"/>
      <w:kern w:val="28"/>
      <w:sz w:val="28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DC3265"/>
    <w:rPr>
      <w:rFonts w:ascii="Arial" w:eastAsiaTheme="majorEastAsia" w:hAnsi="Arial" w:cstheme="majorBidi"/>
      <w:smallCaps/>
      <w:color w:val="438EB9"/>
      <w:spacing w:val="5"/>
      <w:kern w:val="28"/>
      <w:sz w:val="28"/>
      <w:szCs w:val="52"/>
    </w:rPr>
  </w:style>
  <w:style w:type="paragraph" w:styleId="Sommario1">
    <w:name w:val="toc 1"/>
    <w:basedOn w:val="Normale"/>
    <w:next w:val="Normale"/>
    <w:autoRedefine/>
    <w:uiPriority w:val="39"/>
    <w:unhideWhenUsed/>
    <w:rsid w:val="00971D47"/>
    <w:pPr>
      <w:tabs>
        <w:tab w:val="left" w:pos="400"/>
        <w:tab w:val="right" w:leader="dot" w:pos="9628"/>
      </w:tabs>
      <w:spacing w:after="100"/>
    </w:pPr>
    <w:rPr>
      <w:noProof/>
    </w:rPr>
  </w:style>
  <w:style w:type="paragraph" w:styleId="Sommario2">
    <w:name w:val="toc 2"/>
    <w:basedOn w:val="Normale"/>
    <w:next w:val="Normale"/>
    <w:autoRedefine/>
    <w:uiPriority w:val="39"/>
    <w:unhideWhenUsed/>
    <w:rsid w:val="00FA6042"/>
    <w:pPr>
      <w:tabs>
        <w:tab w:val="left" w:pos="880"/>
        <w:tab w:val="right" w:leader="dot" w:pos="9628"/>
      </w:tabs>
      <w:spacing w:after="100"/>
      <w:ind w:left="198"/>
    </w:pPr>
  </w:style>
  <w:style w:type="paragraph" w:styleId="Sommario3">
    <w:name w:val="toc 3"/>
    <w:basedOn w:val="Normale"/>
    <w:next w:val="Normale"/>
    <w:autoRedefine/>
    <w:uiPriority w:val="39"/>
    <w:unhideWhenUsed/>
    <w:rsid w:val="00971D47"/>
    <w:pPr>
      <w:spacing w:after="100"/>
      <w:ind w:left="403"/>
    </w:pPr>
  </w:style>
  <w:style w:type="character" w:styleId="Collegamentoipertestuale">
    <w:name w:val="Hyperlink"/>
    <w:basedOn w:val="Carpredefinitoparagrafo"/>
    <w:uiPriority w:val="99"/>
    <w:unhideWhenUsed/>
    <w:rsid w:val="00971D47"/>
    <w:rPr>
      <w:color w:val="0000FF" w:themeColor="hyperlink"/>
      <w:u w:val="single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971D47"/>
    <w:pPr>
      <w:spacing w:after="0" w:line="240" w:lineRule="auto"/>
      <w:ind w:firstLine="709"/>
    </w:pPr>
    <w:rPr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971D47"/>
    <w:rPr>
      <w:rFonts w:ascii="Arial" w:hAnsi="Arial"/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971D47"/>
    <w:rPr>
      <w:vertAlign w:val="superscrip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71D47"/>
    <w:pPr>
      <w:spacing w:after="0" w:line="240" w:lineRule="auto"/>
      <w:ind w:firstLine="709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71D47"/>
    <w:rPr>
      <w:rFonts w:ascii="Tahoma" w:hAnsi="Tahoma" w:cs="Tahoma"/>
      <w:sz w:val="16"/>
      <w:szCs w:val="16"/>
    </w:rPr>
  </w:style>
  <w:style w:type="paragraph" w:customStyle="1" w:styleId="Relazione-TestoNormale">
    <w:name w:val="Relazione-TestoNormale"/>
    <w:basedOn w:val="Normale"/>
    <w:rsid w:val="00971D47"/>
    <w:pPr>
      <w:widowControl w:val="0"/>
      <w:suppressAutoHyphens/>
      <w:spacing w:after="0" w:line="264" w:lineRule="auto"/>
      <w:ind w:firstLine="567"/>
    </w:pPr>
    <w:rPr>
      <w:rFonts w:eastAsia="Times New Roman" w:cs="Arial"/>
      <w:sz w:val="22"/>
      <w:lang w:eastAsia="it-IT"/>
    </w:rPr>
  </w:style>
  <w:style w:type="paragraph" w:styleId="Elenco">
    <w:name w:val="List"/>
    <w:basedOn w:val="Normale"/>
    <w:uiPriority w:val="99"/>
    <w:unhideWhenUsed/>
    <w:rsid w:val="00971D47"/>
    <w:pPr>
      <w:suppressAutoHyphens/>
      <w:spacing w:before="120" w:after="0" w:line="240" w:lineRule="auto"/>
      <w:ind w:left="283" w:hanging="283"/>
      <w:contextualSpacing/>
    </w:pPr>
    <w:rPr>
      <w:rFonts w:eastAsia="Times New Roman" w:cs="FreeSans"/>
      <w:szCs w:val="24"/>
      <w:lang w:eastAsia="it-IT"/>
    </w:rPr>
  </w:style>
  <w:style w:type="table" w:customStyle="1" w:styleId="Tabellaazienda">
    <w:name w:val="Tabella azienda"/>
    <w:basedOn w:val="Tabelladati"/>
    <w:uiPriority w:val="99"/>
    <w:qFormat/>
    <w:rsid w:val="00942986"/>
    <w:tblPr/>
    <w:tblStylePr w:type="firstRow">
      <w:rPr>
        <w:b/>
      </w:rPr>
      <w:tblPr/>
      <w:tcPr>
        <w:tcBorders>
          <w:bottom w:val="single" w:sz="8" w:space="0" w:color="D15B47"/>
        </w:tcBorders>
        <w:vAlign w:val="center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D15B47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FFFFF" w:themeFill="background1"/>
      </w:tcPr>
    </w:tblStylePr>
  </w:style>
  <w:style w:type="paragraph" w:customStyle="1" w:styleId="Copertinaazienda">
    <w:name w:val="Copertina azienda"/>
    <w:basedOn w:val="Normale"/>
    <w:link w:val="CopertinaaziendaCarattere"/>
    <w:qFormat/>
    <w:rsid w:val="00DB532E"/>
    <w:pPr>
      <w:jc w:val="right"/>
    </w:pPr>
    <w:rPr>
      <w:b/>
      <w:smallCaps/>
      <w:color w:val="438EB9"/>
      <w:sz w:val="50"/>
      <w:szCs w:val="50"/>
      <w:lang w:val="en-US"/>
    </w:rPr>
  </w:style>
  <w:style w:type="character" w:customStyle="1" w:styleId="CopertinaaziendaCarattere">
    <w:name w:val="Copertina azienda Carattere"/>
    <w:basedOn w:val="Carpredefinitoparagrafo"/>
    <w:link w:val="Copertinaazienda"/>
    <w:rsid w:val="00DB532E"/>
    <w:rPr>
      <w:rFonts w:ascii="Arial" w:hAnsi="Arial"/>
      <w:b/>
      <w:smallCaps/>
      <w:color w:val="438EB9"/>
      <w:sz w:val="50"/>
      <w:szCs w:val="50"/>
      <w:lang w:val="en-US"/>
    </w:rPr>
  </w:style>
  <w:style w:type="paragraph" w:customStyle="1" w:styleId="Copertinasedeaziendale">
    <w:name w:val="Copertina sede aziendale"/>
    <w:basedOn w:val="Normale"/>
    <w:link w:val="CopertinasedeaziendaleCarattere"/>
    <w:qFormat/>
    <w:rsid w:val="00DB532E"/>
    <w:pPr>
      <w:jc w:val="right"/>
    </w:pPr>
    <w:rPr>
      <w:b/>
      <w:smallCaps/>
      <w:color w:val="438EB9"/>
      <w:sz w:val="36"/>
      <w:szCs w:val="36"/>
      <w:lang w:val="en-US"/>
    </w:rPr>
  </w:style>
  <w:style w:type="character" w:customStyle="1" w:styleId="CopertinasedeaziendaleCarattere">
    <w:name w:val="Copertina sede aziendale Carattere"/>
    <w:basedOn w:val="Carpredefinitoparagrafo"/>
    <w:link w:val="Copertinasedeaziendale"/>
    <w:rsid w:val="00DB532E"/>
    <w:rPr>
      <w:rFonts w:ascii="Arial" w:hAnsi="Arial"/>
      <w:b/>
      <w:smallCaps/>
      <w:color w:val="438EB9"/>
      <w:sz w:val="36"/>
      <w:szCs w:val="36"/>
      <w:lang w:val="en-US"/>
    </w:rPr>
  </w:style>
  <w:style w:type="paragraph" w:customStyle="1" w:styleId="Copertinatitolo">
    <w:name w:val="Copertina titolo"/>
    <w:basedOn w:val="Normale"/>
    <w:link w:val="CopertinatitoloCarattere"/>
    <w:qFormat/>
    <w:rsid w:val="00DB532E"/>
    <w:pPr>
      <w:jc w:val="right"/>
    </w:pPr>
    <w:rPr>
      <w:smallCaps/>
      <w:color w:val="D15B47"/>
      <w:sz w:val="36"/>
      <w:szCs w:val="36"/>
    </w:rPr>
  </w:style>
  <w:style w:type="character" w:customStyle="1" w:styleId="CopertinatitoloCarattere">
    <w:name w:val="Copertina titolo Carattere"/>
    <w:basedOn w:val="Carpredefinitoparagrafo"/>
    <w:link w:val="Copertinatitolo"/>
    <w:rsid w:val="00DB532E"/>
    <w:rPr>
      <w:rFonts w:ascii="Arial" w:hAnsi="Arial"/>
      <w:smallCaps/>
      <w:color w:val="D15B47"/>
      <w:sz w:val="36"/>
      <w:szCs w:val="36"/>
    </w:rPr>
  </w:style>
  <w:style w:type="paragraph" w:customStyle="1" w:styleId="Copertinasottotitolo">
    <w:name w:val="Copertina sottotitolo"/>
    <w:basedOn w:val="Normale"/>
    <w:link w:val="CopertinasottotitoloCarattere"/>
    <w:qFormat/>
    <w:rsid w:val="00DB532E"/>
    <w:pPr>
      <w:jc w:val="right"/>
    </w:pPr>
    <w:rPr>
      <w:sz w:val="28"/>
      <w:szCs w:val="36"/>
    </w:rPr>
  </w:style>
  <w:style w:type="character" w:customStyle="1" w:styleId="CopertinasottotitoloCarattere">
    <w:name w:val="Copertina sottotitolo Carattere"/>
    <w:basedOn w:val="Carpredefinitoparagrafo"/>
    <w:link w:val="Copertinasottotitolo"/>
    <w:rsid w:val="00DB532E"/>
    <w:rPr>
      <w:rFonts w:ascii="Arial" w:hAnsi="Arial"/>
      <w:sz w:val="28"/>
      <w:szCs w:val="36"/>
    </w:rPr>
  </w:style>
  <w:style w:type="paragraph" w:customStyle="1" w:styleId="Sottotitolodocumento">
    <w:name w:val="Sottotitolo documento"/>
    <w:basedOn w:val="Intestazione"/>
    <w:link w:val="SottotitolodocumentoCarattere"/>
    <w:qFormat/>
    <w:rsid w:val="00DB532E"/>
  </w:style>
  <w:style w:type="character" w:customStyle="1" w:styleId="SottotitolodocumentoCarattere">
    <w:name w:val="Sottotitolo documento Carattere"/>
    <w:basedOn w:val="IntestazioneCarattere"/>
    <w:link w:val="Sottotitolodocumento"/>
    <w:rsid w:val="00DB532E"/>
    <w:rPr>
      <w:rFonts w:ascii="Arial" w:hAnsi="Arial"/>
      <w:sz w:val="18"/>
    </w:rPr>
  </w:style>
  <w:style w:type="paragraph" w:customStyle="1" w:styleId="Pidipaginatitolo">
    <w:name w:val="Piè di pagina titolo"/>
    <w:basedOn w:val="Pidipagina"/>
    <w:link w:val="PidipaginatitoloCarattere"/>
    <w:qFormat/>
    <w:rsid w:val="00DB532E"/>
    <w:rPr>
      <w:b/>
    </w:rPr>
  </w:style>
  <w:style w:type="character" w:customStyle="1" w:styleId="PidipaginatitoloCarattere">
    <w:name w:val="Piè di pagina titolo Carattere"/>
    <w:basedOn w:val="PidipaginaCarattere"/>
    <w:link w:val="Pidipaginatitolo"/>
    <w:rsid w:val="00DB532E"/>
    <w:rPr>
      <w:rFonts w:ascii="Arial" w:hAnsi="Arial"/>
      <w:b/>
      <w:sz w:val="18"/>
    </w:rPr>
  </w:style>
  <w:style w:type="paragraph" w:customStyle="1" w:styleId="Pidipaginasottotitolo">
    <w:name w:val="Piè di pagina sottotitolo"/>
    <w:basedOn w:val="Pidipagina"/>
    <w:link w:val="PidipaginasottotitoloCarattere"/>
    <w:qFormat/>
    <w:rsid w:val="00DB532E"/>
    <w:pPr>
      <w:pBdr>
        <w:top w:val="none" w:sz="0" w:space="0" w:color="auto"/>
      </w:pBdr>
    </w:pPr>
    <w:rPr>
      <w:lang w:val="en-US"/>
    </w:rPr>
  </w:style>
  <w:style w:type="character" w:customStyle="1" w:styleId="PidipaginasottotitoloCarattere">
    <w:name w:val="Piè di pagina sottotitolo Carattere"/>
    <w:basedOn w:val="PidipaginaCarattere"/>
    <w:link w:val="Pidipaginasottotitolo"/>
    <w:rsid w:val="00DB532E"/>
    <w:rPr>
      <w:rFonts w:ascii="Arial" w:hAnsi="Arial"/>
      <w:sz w:val="18"/>
      <w:lang w:val="en-US"/>
    </w:rPr>
  </w:style>
  <w:style w:type="paragraph" w:customStyle="1" w:styleId="Blocco">
    <w:name w:val="Blocco"/>
    <w:basedOn w:val="Normale"/>
    <w:next w:val="Normale"/>
    <w:uiPriority w:val="99"/>
    <w:rsid w:val="001854FF"/>
    <w:pPr>
      <w:pageBreakBefore/>
      <w:spacing w:after="0" w:line="240" w:lineRule="auto"/>
      <w:jc w:val="left"/>
    </w:pPr>
    <w:rPr>
      <w:rFonts w:eastAsia="Times New Roman" w:cs="Times New Roman"/>
      <w:sz w:val="2"/>
      <w:szCs w:val="20"/>
      <w:lang w:val="en-GB" w:eastAsia="it-IT"/>
    </w:rPr>
  </w:style>
  <w:style w:type="paragraph" w:styleId="Sommario4">
    <w:name w:val="toc 4"/>
    <w:basedOn w:val="Normale"/>
    <w:next w:val="Normale"/>
    <w:autoRedefine/>
    <w:uiPriority w:val="39"/>
    <w:unhideWhenUsed/>
    <w:rsid w:val="002E63AD"/>
    <w:pPr>
      <w:spacing w:after="100" w:line="259" w:lineRule="auto"/>
      <w:ind w:left="66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5">
    <w:name w:val="toc 5"/>
    <w:basedOn w:val="Normale"/>
    <w:next w:val="Normale"/>
    <w:autoRedefine/>
    <w:uiPriority w:val="39"/>
    <w:unhideWhenUsed/>
    <w:rsid w:val="002E63AD"/>
    <w:pPr>
      <w:spacing w:after="100" w:line="259" w:lineRule="auto"/>
      <w:ind w:left="88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6">
    <w:name w:val="toc 6"/>
    <w:basedOn w:val="Normale"/>
    <w:next w:val="Normale"/>
    <w:autoRedefine/>
    <w:uiPriority w:val="39"/>
    <w:unhideWhenUsed/>
    <w:rsid w:val="002E63AD"/>
    <w:pPr>
      <w:spacing w:after="100" w:line="259" w:lineRule="auto"/>
      <w:ind w:left="110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7">
    <w:name w:val="toc 7"/>
    <w:basedOn w:val="Normale"/>
    <w:next w:val="Normale"/>
    <w:autoRedefine/>
    <w:uiPriority w:val="39"/>
    <w:unhideWhenUsed/>
    <w:rsid w:val="002E63AD"/>
    <w:pPr>
      <w:spacing w:after="100" w:line="259" w:lineRule="auto"/>
      <w:ind w:left="132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8">
    <w:name w:val="toc 8"/>
    <w:basedOn w:val="Normale"/>
    <w:next w:val="Normale"/>
    <w:autoRedefine/>
    <w:uiPriority w:val="39"/>
    <w:unhideWhenUsed/>
    <w:rsid w:val="002E63AD"/>
    <w:pPr>
      <w:spacing w:after="100" w:line="259" w:lineRule="auto"/>
      <w:ind w:left="154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9">
    <w:name w:val="toc 9"/>
    <w:basedOn w:val="Normale"/>
    <w:next w:val="Normale"/>
    <w:autoRedefine/>
    <w:uiPriority w:val="39"/>
    <w:unhideWhenUsed/>
    <w:rsid w:val="002E63AD"/>
    <w:pPr>
      <w:spacing w:after="100" w:line="259" w:lineRule="auto"/>
      <w:ind w:left="1760"/>
      <w:jc w:val="left"/>
    </w:pPr>
    <w:rPr>
      <w:rFonts w:asciiTheme="minorHAnsi" w:eastAsiaTheme="minorEastAsia" w:hAnsiTheme="minorHAnsi"/>
      <w:sz w:val="22"/>
      <w:lang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2E63AD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500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  <w:rsid w:val="005004C7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szCs w:val="20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5004C7"/>
    <w:rPr>
      <w:rFonts w:ascii="Arial" w:eastAsia="Arial" w:hAnsi="Arial" w:cs="Arial"/>
      <w:sz w:val="20"/>
      <w:szCs w:val="20"/>
    </w:rPr>
  </w:style>
  <w:style w:type="paragraph" w:customStyle="1" w:styleId="TableParagraph">
    <w:name w:val="Table Paragraph"/>
    <w:basedOn w:val="Normale"/>
    <w:uiPriority w:val="1"/>
    <w:qFormat/>
    <w:rsid w:val="005004C7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sz w:val="22"/>
    </w:rPr>
  </w:style>
  <w:style w:type="character" w:customStyle="1" w:styleId="fontstyle01">
    <w:name w:val="fontstyle01"/>
    <w:basedOn w:val="Carpredefinitoparagrafo"/>
    <w:rsid w:val="00EF4EFC"/>
    <w:rPr>
      <w:rFonts w:ascii="CIDFont+F1" w:hAnsi="CIDFont+F1" w:hint="default"/>
      <w:b/>
      <w:bCs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Carpredefinitoparagrafo"/>
    <w:rsid w:val="00EF4EFC"/>
    <w:rPr>
      <w:rFonts w:ascii="CIDFont+F2" w:hAnsi="CIDFont+F2" w:hint="default"/>
      <w:b w:val="0"/>
      <w:bCs w:val="0"/>
      <w:i w:val="0"/>
      <w:iCs w:val="0"/>
      <w:color w:val="000000"/>
      <w:sz w:val="18"/>
      <w:szCs w:val="18"/>
    </w:rPr>
  </w:style>
  <w:style w:type="table" w:customStyle="1" w:styleId="TableGrid">
    <w:name w:val="TableGrid"/>
    <w:rsid w:val="007E59A5"/>
    <w:pPr>
      <w:spacing w:after="0" w:line="240" w:lineRule="auto"/>
    </w:pPr>
    <w:rPr>
      <w:rFonts w:eastAsiaTheme="minorEastAsia"/>
      <w:kern w:val="2"/>
      <w:lang w:eastAsia="it-IT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sommario">
    <w:name w:val="TOC Heading"/>
    <w:basedOn w:val="Titolo1"/>
    <w:next w:val="Normale"/>
    <w:uiPriority w:val="39"/>
    <w:unhideWhenUsed/>
    <w:qFormat/>
    <w:rsid w:val="007F4D5C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Cs w:val="0"/>
      <w:smallCaps w:val="0"/>
      <w:color w:val="365F91" w:themeColor="accent1" w:themeShade="BF"/>
      <w:sz w:val="32"/>
      <w:szCs w:val="32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3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incoletti\Desktop\AimSafe%20-%20con%20copertina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D04309-EE23-42A9-8380-1101131F7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AimSafe - con copertina.dotx</Template>
  <TotalTime>1</TotalTime>
  <Pages>1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eincoletti;OpenTBS 1.10.7</dc:creator>
  <cp:lastModifiedBy>Easywork Italia</cp:lastModifiedBy>
  <cp:revision>2</cp:revision>
  <cp:lastPrinted>2024-05-25T06:42:00Z</cp:lastPrinted>
  <dcterms:created xsi:type="dcterms:W3CDTF">2026-02-18T09:35:00Z</dcterms:created>
  <dcterms:modified xsi:type="dcterms:W3CDTF">2026-02-18T09:35:00Z</dcterms:modified>
</cp:coreProperties>
</file>