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C253A" w14:textId="708E286D" w:rsidR="004E22B4" w:rsidRDefault="004E22B4" w:rsidP="004E22B4">
      <w:pPr>
        <w:pStyle w:val="Titolo2"/>
      </w:pPr>
      <w:bookmarkStart w:id="0" w:name="_Toc210814501"/>
      <w:bookmarkStart w:id="1" w:name="_Toc222158165"/>
      <w:r>
        <w:t xml:space="preserve">Ambiente di lavoro: </w:t>
      </w:r>
      <w:bookmarkEnd w:id="0"/>
      <w:bookmarkEnd w:id="1"/>
      <w:r w:rsidR="00834C03">
        <w:t>PALESTRE E LOCALI ANNESSI</w:t>
      </w:r>
    </w:p>
    <w:p w14:paraId="27DECDAB" w14:textId="77777777" w:rsidR="00262969" w:rsidRDefault="00262969" w:rsidP="004E22B4">
      <w:pPr>
        <w:pStyle w:val="Titolo3"/>
      </w:pPr>
      <w:bookmarkStart w:id="2" w:name="_Toc210814502"/>
    </w:p>
    <w:p w14:paraId="377CF29E" w14:textId="3D7AB782" w:rsidR="004E22B4" w:rsidRDefault="004E22B4" w:rsidP="00262969">
      <w:pPr>
        <w:pStyle w:val="Titolo2"/>
      </w:pPr>
      <w:bookmarkStart w:id="3" w:name="_Toc222158166"/>
      <w:r>
        <w:t>Descrizione</w:t>
      </w:r>
      <w:bookmarkEnd w:id="2"/>
      <w:bookmarkEnd w:id="3"/>
    </w:p>
    <w:p w14:paraId="4F747B5A" w14:textId="77777777" w:rsidR="004E22B4" w:rsidRDefault="004E22B4" w:rsidP="004E22B4">
      <w:pPr>
        <w:spacing w:after="240"/>
      </w:pPr>
      <w:r>
        <w:t>I corsi di basket vengono svolte presso le palestre di Istituti scolastici e di Centri sportivi precedentemente elencati.</w:t>
      </w:r>
      <w:r>
        <w:br/>
      </w:r>
    </w:p>
    <w:tbl>
      <w:tblPr>
        <w:tblStyle w:val="Tabelladati"/>
        <w:tblW w:w="5000" w:type="pct"/>
        <w:jc w:val="center"/>
        <w:tblLook w:val="04A0" w:firstRow="1" w:lastRow="0" w:firstColumn="1" w:lastColumn="0" w:noHBand="0" w:noVBand="1"/>
      </w:tblPr>
      <w:tblGrid>
        <w:gridCol w:w="3453"/>
        <w:gridCol w:w="3318"/>
        <w:gridCol w:w="3371"/>
      </w:tblGrid>
      <w:tr w:rsidR="004E22B4" w14:paraId="54E5DF50" w14:textId="77777777" w:rsidTr="00342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307" w:type="dxa"/>
          </w:tcPr>
          <w:p w14:paraId="42AD1160" w14:textId="77777777" w:rsidR="004E22B4" w:rsidRDefault="004E22B4" w:rsidP="003421FE">
            <w:r>
              <w:t>Individuazione dei rischi</w:t>
            </w:r>
          </w:p>
        </w:tc>
        <w:tc>
          <w:tcPr>
            <w:tcW w:w="5306" w:type="dxa"/>
          </w:tcPr>
          <w:p w14:paraId="04805603" w14:textId="77777777" w:rsidR="004E22B4" w:rsidRDefault="004E22B4" w:rsidP="003421FE">
            <w:r>
              <w:t>Misure adottate</w:t>
            </w:r>
          </w:p>
        </w:tc>
        <w:tc>
          <w:tcPr>
            <w:tcW w:w="5307" w:type="dxa"/>
          </w:tcPr>
          <w:p w14:paraId="4A70652A" w14:textId="77777777" w:rsidR="004E22B4" w:rsidRDefault="004E22B4" w:rsidP="003421FE">
            <w:r>
              <w:t>Valutazione rischi residui</w:t>
            </w:r>
          </w:p>
        </w:tc>
      </w:tr>
      <w:tr w:rsidR="004E22B4" w14:paraId="4003A27F" w14:textId="77777777" w:rsidTr="00342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5307" w:type="dxa"/>
          </w:tcPr>
          <w:p w14:paraId="11B4DEDA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Schiacciamenti</w:t>
            </w:r>
            <w:r>
              <w:rPr>
                <w:sz w:val="18"/>
                <w:szCs w:val="18"/>
              </w:rPr>
              <w:t>: correlabili a caduta di materiale o attrezzature presenti.</w:t>
            </w:r>
          </w:p>
        </w:tc>
        <w:tc>
          <w:tcPr>
            <w:tcW w:w="5306" w:type="dxa"/>
          </w:tcPr>
          <w:p w14:paraId="62D5FC0D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Corretta informazione sull'utilizzo degli attrezzi.</w:t>
            </w:r>
          </w:p>
        </w:tc>
        <w:tc>
          <w:tcPr>
            <w:tcW w:w="5307" w:type="dxa"/>
          </w:tcPr>
          <w:p w14:paraId="46337B07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Riguardo la caduta di materiale da ripiani, tale evenienza è da ritenersi legata a comportamenti</w:t>
            </w:r>
            <w:r>
              <w:rPr>
                <w:sz w:val="18"/>
                <w:szCs w:val="18"/>
              </w:rPr>
              <w:br/>
              <w:t xml:space="preserve">non corretti da parte dei lavoratori, </w:t>
            </w:r>
            <w:proofErr w:type="gramStart"/>
            <w:r>
              <w:rPr>
                <w:sz w:val="18"/>
                <w:szCs w:val="18"/>
              </w:rPr>
              <w:t>cosi</w:t>
            </w:r>
            <w:proofErr w:type="gramEnd"/>
            <w:r>
              <w:rPr>
                <w:sz w:val="18"/>
                <w:szCs w:val="18"/>
              </w:rPr>
              <w:t xml:space="preserve"> come tramite l'utilizzo di attrezzi</w:t>
            </w:r>
            <w:r>
              <w:rPr>
                <w:sz w:val="18"/>
                <w:szCs w:val="18"/>
              </w:rPr>
              <w:br/>
              <w:t>In questo caso, si può escludere la possibilità che si verifichino danni di grave entità.</w:t>
            </w:r>
          </w:p>
        </w:tc>
      </w:tr>
      <w:tr w:rsidR="004E22B4" w14:paraId="698EEB5A" w14:textId="77777777" w:rsidTr="003421FE">
        <w:trPr>
          <w:jc w:val="center"/>
        </w:trPr>
        <w:tc>
          <w:tcPr>
            <w:tcW w:w="5307" w:type="dxa"/>
          </w:tcPr>
          <w:p w14:paraId="667DABA4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Caduta e inciampo</w:t>
            </w:r>
            <w:r>
              <w:rPr>
                <w:sz w:val="18"/>
                <w:szCs w:val="18"/>
              </w:rPr>
              <w:t>: Contro arredi, strutture e materiali presenti all’interno dell’ambiente di lavoro, per inciampo in caso di materiale lasciato a terra.</w:t>
            </w:r>
          </w:p>
        </w:tc>
        <w:tc>
          <w:tcPr>
            <w:tcW w:w="5306" w:type="dxa"/>
          </w:tcPr>
          <w:p w14:paraId="7E2E93AF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Informarsi sulle condizioni degli ambienti di lavoro e formare e informare i lavoratori sui rischi.</w:t>
            </w:r>
            <w:r>
              <w:rPr>
                <w:sz w:val="18"/>
                <w:szCs w:val="18"/>
              </w:rPr>
              <w:br/>
              <w:t>Richiamare l'attenzione dei lavoratori sul mantenimento dell'ordine e di non lasciare cose a terra (borse, attrezzi, ecc.) che possono essere causa di inciampo.</w:t>
            </w:r>
          </w:p>
        </w:tc>
        <w:tc>
          <w:tcPr>
            <w:tcW w:w="5307" w:type="dxa"/>
          </w:tcPr>
          <w:p w14:paraId="5BE489FF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Incidenti di questo tipo si possono verificare in caso di disattenzione da parte dei lavoratori nel transitare all’interno dei locali.</w:t>
            </w:r>
            <w:r>
              <w:rPr>
                <w:sz w:val="18"/>
                <w:szCs w:val="18"/>
              </w:rPr>
              <w:br/>
              <w:t>In caso di incidente, difficilmente si possono avere conseguenze significative tali da poter determinare un’assenza dal lavoro.</w:t>
            </w:r>
          </w:p>
        </w:tc>
      </w:tr>
      <w:tr w:rsidR="004E22B4" w14:paraId="318A550C" w14:textId="77777777" w:rsidTr="00342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5307" w:type="dxa"/>
          </w:tcPr>
          <w:p w14:paraId="2AE7D53B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Urti</w:t>
            </w:r>
            <w:r>
              <w:rPr>
                <w:sz w:val="18"/>
                <w:szCs w:val="18"/>
              </w:rPr>
              <w:t>: contro arredi e strutture presenti all’interno dell’ambiente di lavoro.</w:t>
            </w:r>
          </w:p>
        </w:tc>
        <w:tc>
          <w:tcPr>
            <w:tcW w:w="5306" w:type="dxa"/>
          </w:tcPr>
          <w:p w14:paraId="1AEC03BD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aree di lavoro sono state sistemate in maniera da lasciare spazio sufficiente al transito in sicurezza, all’interno dei locali e presso le postazioni stesse.</w:t>
            </w:r>
            <w:r>
              <w:rPr>
                <w:sz w:val="18"/>
                <w:szCs w:val="18"/>
              </w:rPr>
              <w:br/>
              <w:t>Gli arredi, presentano bordi arrotondati ove possibile.</w:t>
            </w:r>
            <w:r>
              <w:rPr>
                <w:sz w:val="18"/>
                <w:szCs w:val="18"/>
              </w:rPr>
              <w:br/>
            </w:r>
          </w:p>
        </w:tc>
        <w:tc>
          <w:tcPr>
            <w:tcW w:w="5307" w:type="dxa"/>
          </w:tcPr>
          <w:p w14:paraId="6B583230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Incidenti di questo tipo si possono verificare in caso di disattenzione da parte dei lavoratori nel transitare all’interno dei locali.</w:t>
            </w:r>
            <w:r>
              <w:rPr>
                <w:sz w:val="18"/>
                <w:szCs w:val="18"/>
              </w:rPr>
              <w:br/>
              <w:t>In caso di incidente, difficilmente si possono avere conseguenze significative tali da poter determinare un’assenza dal lavoro.</w:t>
            </w:r>
          </w:p>
        </w:tc>
      </w:tr>
      <w:tr w:rsidR="004E22B4" w14:paraId="1FAA6352" w14:textId="77777777" w:rsidTr="003421FE">
        <w:trPr>
          <w:jc w:val="center"/>
        </w:trPr>
        <w:tc>
          <w:tcPr>
            <w:tcW w:w="5307" w:type="dxa"/>
          </w:tcPr>
          <w:p w14:paraId="22ED7FB5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Elettrocuzioni</w:t>
            </w:r>
            <w:r>
              <w:rPr>
                <w:sz w:val="18"/>
                <w:szCs w:val="18"/>
              </w:rPr>
              <w:t>: Per la presenza di impianti elettrici non può essere del tutto escludo il rischio di contatto con punti in tensione.</w:t>
            </w:r>
          </w:p>
        </w:tc>
        <w:tc>
          <w:tcPr>
            <w:tcW w:w="5306" w:type="dxa"/>
          </w:tcPr>
          <w:p w14:paraId="0C490E23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Sull'impianto è stato installato impianto di messa a terra in modo da prevenire il rischio di contatti indiretti. L'impianto è certificato e vengono eseguite le verifiche periodiche a norma di legge.</w:t>
            </w:r>
            <w:r>
              <w:rPr>
                <w:sz w:val="18"/>
                <w:szCs w:val="18"/>
              </w:rPr>
              <w:br/>
              <w:t>La presenza di interruttore differenziale, risulta essere misura idonea alla riduzione dei danni correlabili a contatti accidentali con punti in tensione.</w:t>
            </w:r>
          </w:p>
        </w:tc>
        <w:tc>
          <w:tcPr>
            <w:tcW w:w="5307" w:type="dxa"/>
          </w:tcPr>
          <w:p w14:paraId="69AFFDD9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considerazione delle misure adottate, si può escludere la possibilità di contatti accidentali con punti in tensione, a meno di rimozione delle protezioni, o in caso di manomissioni dei sistemi di sicurezza, tra cui l’impianto di messa a terra e l’interruttore differenziale.</w:t>
            </w:r>
            <w:r>
              <w:rPr>
                <w:sz w:val="18"/>
                <w:szCs w:val="18"/>
              </w:rPr>
              <w:br/>
              <w:t>Informare i lavoratori dei rischi correlabili alla presenza di alimentazione elettrica è da ritenere misura utile alla riduzione del rischio, così come l'integrazione nel registro dei controlli dell'attrezzatura, quelli da effettuare sulle parti elettriche, in particolare, sui cavi di alimentazione.</w:t>
            </w:r>
          </w:p>
        </w:tc>
      </w:tr>
      <w:tr w:rsidR="004E22B4" w14:paraId="76857547" w14:textId="77777777" w:rsidTr="00342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5307" w:type="dxa"/>
          </w:tcPr>
          <w:p w14:paraId="66B1136F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Incendio ed esplosione</w:t>
            </w:r>
            <w:r>
              <w:rPr>
                <w:sz w:val="18"/>
                <w:szCs w:val="18"/>
              </w:rPr>
              <w:t xml:space="preserve">: All'interno dei locali sono presenti, in quantità ridotte, materiali combustibili quali carta, legno, plastica. Tra le sorgenti di innesco si individua la presenza di </w:t>
            </w:r>
            <w:proofErr w:type="gramStart"/>
            <w:r>
              <w:rPr>
                <w:sz w:val="18"/>
                <w:szCs w:val="18"/>
              </w:rPr>
              <w:t>impianti  che</w:t>
            </w:r>
            <w:proofErr w:type="gramEnd"/>
            <w:r>
              <w:rPr>
                <w:sz w:val="18"/>
                <w:szCs w:val="18"/>
              </w:rPr>
              <w:t>, in caso di guasti o sovraccarico, possono determinare inneschi.</w:t>
            </w:r>
          </w:p>
        </w:tc>
        <w:tc>
          <w:tcPr>
            <w:tcW w:w="5306" w:type="dxa"/>
          </w:tcPr>
          <w:p w14:paraId="32437094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Tutto il materiale non necessario viene stoccato in appositi locali al fine di ridurre il carico di incendio.</w:t>
            </w:r>
            <w:r>
              <w:rPr>
                <w:sz w:val="18"/>
                <w:szCs w:val="18"/>
              </w:rPr>
              <w:br/>
              <w:t>L'impianto elettrico realizzato nel rispetto delle norme tecniche applicabili e l'uso di attrezzature in buono stato, permette di ridurre i rischi di innesco a seguito di guasti o sovraccarichi. Nel locale sono stati installati estintori portatili con i quali intervenire in caso di incendio.</w:t>
            </w:r>
          </w:p>
        </w:tc>
        <w:tc>
          <w:tcPr>
            <w:tcW w:w="5307" w:type="dxa"/>
          </w:tcPr>
          <w:p w14:paraId="60429CC7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Sebbene il rischio non sia eliminato, le misure adottate ne determinano una sostanziale riduzione.</w:t>
            </w:r>
          </w:p>
        </w:tc>
      </w:tr>
      <w:tr w:rsidR="004E22B4" w14:paraId="4F977CC1" w14:textId="77777777" w:rsidTr="003421FE">
        <w:trPr>
          <w:jc w:val="center"/>
        </w:trPr>
        <w:tc>
          <w:tcPr>
            <w:tcW w:w="5307" w:type="dxa"/>
          </w:tcPr>
          <w:p w14:paraId="78F10FB6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Rischio biologico</w:t>
            </w:r>
            <w:r>
              <w:rPr>
                <w:sz w:val="18"/>
                <w:szCs w:val="18"/>
              </w:rPr>
              <w:t xml:space="preserve">: la presenza di impianto di condizionamento e impianto idrico, non permette di escludere la possibilità di esposizione dei lavoratori a </w:t>
            </w:r>
            <w:r>
              <w:rPr>
                <w:sz w:val="18"/>
                <w:szCs w:val="18"/>
              </w:rPr>
              <w:lastRenderedPageBreak/>
              <w:t>tale rischio in caso di scarsa manutenzione e pulizia degli split e delle tubazioni dell'impianto.</w:t>
            </w:r>
          </w:p>
        </w:tc>
        <w:tc>
          <w:tcPr>
            <w:tcW w:w="5306" w:type="dxa"/>
          </w:tcPr>
          <w:p w14:paraId="52F4C11C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Ove presenti gli split di acclimamento vengono periodicamente verificati e/o manutenuti, come anche da indicazioni a bordo macchina, in modo </w:t>
            </w:r>
            <w:r>
              <w:rPr>
                <w:sz w:val="18"/>
                <w:szCs w:val="18"/>
              </w:rPr>
              <w:lastRenderedPageBreak/>
              <w:t>da eliminare qualsiasi accumulo di microorganismi.</w:t>
            </w:r>
          </w:p>
        </w:tc>
        <w:tc>
          <w:tcPr>
            <w:tcW w:w="5307" w:type="dxa"/>
          </w:tcPr>
          <w:p w14:paraId="12A14317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Il rischio è da ritenersi escluso, a meno di mancata esecuzione dei necessari interventi di manutenzione. Anche in questi casi, i controlli periodici fanno sì </w:t>
            </w:r>
            <w:r>
              <w:rPr>
                <w:sz w:val="18"/>
                <w:szCs w:val="18"/>
              </w:rPr>
              <w:lastRenderedPageBreak/>
              <w:t>che vengano individuati tempestivamente eventuali comportamenti non corretti.</w:t>
            </w:r>
          </w:p>
        </w:tc>
      </w:tr>
    </w:tbl>
    <w:p w14:paraId="49D614B7" w14:textId="77777777" w:rsidR="00262969" w:rsidRDefault="00262969" w:rsidP="004E22B4">
      <w:pPr>
        <w:pStyle w:val="Titolo3"/>
      </w:pPr>
      <w:bookmarkStart w:id="4" w:name="_Toc210814503"/>
    </w:p>
    <w:p w14:paraId="0199E92F" w14:textId="27AD9912" w:rsidR="004E22B4" w:rsidRPr="00262969" w:rsidRDefault="004E22B4" w:rsidP="00262969">
      <w:pPr>
        <w:pStyle w:val="Titolo2"/>
      </w:pPr>
      <w:bookmarkStart w:id="5" w:name="_Toc222158167"/>
      <w:r w:rsidRPr="00262969">
        <w:t>DPI</w:t>
      </w:r>
      <w:bookmarkEnd w:id="4"/>
      <w:bookmarkEnd w:id="5"/>
    </w:p>
    <w:tbl>
      <w:tblPr>
        <w:tblStyle w:val="Tabellaperimpaginazione"/>
        <w:tblW w:w="5000" w:type="pct"/>
        <w:tblLayout w:type="fixed"/>
        <w:tblLook w:val="01E0" w:firstRow="1" w:lastRow="1" w:firstColumn="1" w:lastColumn="1" w:noHBand="0" w:noVBand="0"/>
      </w:tblPr>
      <w:tblGrid>
        <w:gridCol w:w="9926"/>
      </w:tblGrid>
      <w:tr w:rsidR="004E22B4" w14:paraId="19EBC390" w14:textId="77777777" w:rsidTr="003421FE">
        <w:tc>
          <w:tcPr>
            <w:tcW w:w="15948" w:type="dxa"/>
          </w:tcPr>
          <w:p w14:paraId="0893673A" w14:textId="77777777" w:rsidR="004E22B4" w:rsidRDefault="004E22B4" w:rsidP="003421FE">
            <w:r>
              <w:t>Nessun DPI ritenuto necessario</w:t>
            </w:r>
          </w:p>
        </w:tc>
      </w:tr>
    </w:tbl>
    <w:p w14:paraId="6F1F70CD" w14:textId="77777777" w:rsidR="00727870" w:rsidRDefault="00727870" w:rsidP="002963CF"/>
    <w:sectPr w:rsidR="00727870" w:rsidSect="00897E77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C8862" w14:textId="77777777" w:rsidR="004262FC" w:rsidRDefault="00834C03">
      <w:r>
        <w:separator/>
      </w:r>
    </w:p>
  </w:endnote>
  <w:endnote w:type="continuationSeparator" w:id="0">
    <w:p w14:paraId="7576BA86" w14:textId="77777777" w:rsidR="004262FC" w:rsidRDefault="00834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0978A" w14:textId="1E9B9657" w:rsidR="00727870" w:rsidRDefault="00834C03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2B9C047" wp14:editId="4B1219D1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20BD60" id="Graphic 36" o:spid="_x0000_s1026" style="position:absolute;margin-left:55.2pt;margin-top:779.4pt;width:484.9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9B73ED7" wp14:editId="51E35C0D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17C04" w14:textId="77777777" w:rsidR="00727870" w:rsidRDefault="00834C03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25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73ED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26" type="#_x0000_t202" style="position:absolute;margin-left:488.6pt;margin-top:785.15pt;width:51.2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DLdDkU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3A17C04" w14:textId="77777777" w:rsidR="00727870" w:rsidRDefault="00834C03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25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20732" w14:textId="77777777" w:rsidR="004262FC" w:rsidRDefault="00834C03">
      <w:r>
        <w:separator/>
      </w:r>
    </w:p>
  </w:footnote>
  <w:footnote w:type="continuationSeparator" w:id="0">
    <w:p w14:paraId="632CAA4F" w14:textId="77777777" w:rsidR="004262FC" w:rsidRDefault="00834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B2CB2" w14:textId="44387384" w:rsidR="00727870" w:rsidRDefault="00727870">
    <w:pPr>
      <w:pStyle w:val="Corpotesto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3E2B"/>
    <w:multiLevelType w:val="hybridMultilevel"/>
    <w:tmpl w:val="7018BE04"/>
    <w:lvl w:ilvl="0" w:tplc="4564A4E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81B810FC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37ACB2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0EAE4E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019ABD7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065695F0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A30A2B8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0BC4E2DA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6606680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02C27C10"/>
    <w:multiLevelType w:val="hybridMultilevel"/>
    <w:tmpl w:val="91F84E72"/>
    <w:lvl w:ilvl="0" w:tplc="CCF425B2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C78133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8588AE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A45E3E7A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676CF2A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0FCC83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D024B4CE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8C0D96A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54E8D2C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0CF83C42"/>
    <w:multiLevelType w:val="hybridMultilevel"/>
    <w:tmpl w:val="BF8A977C"/>
    <w:lvl w:ilvl="0" w:tplc="EAFC8CA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FD7624D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18A0F3B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EE691D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6F1ABAE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ECA4FE0E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0B74C2B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CA92D13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25DA73D2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0F7418AE"/>
    <w:multiLevelType w:val="hybridMultilevel"/>
    <w:tmpl w:val="FECC679E"/>
    <w:lvl w:ilvl="0" w:tplc="7A5C880C">
      <w:start w:val="1"/>
      <w:numFmt w:val="upperLetter"/>
      <w:lvlText w:val="%1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C292E07E">
      <w:start w:val="1"/>
      <w:numFmt w:val="decimal"/>
      <w:lvlText w:val="%2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DBCCBB5E">
      <w:start w:val="1"/>
      <w:numFmt w:val="lowerLetter"/>
      <w:lvlText w:val="%3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7EC0283E">
      <w:numFmt w:val="bullet"/>
      <w:lvlText w:val="•"/>
      <w:lvlJc w:val="left"/>
      <w:pPr>
        <w:ind w:left="1590" w:hanging="233"/>
      </w:pPr>
      <w:rPr>
        <w:rFonts w:hint="default"/>
        <w:lang w:val="it-IT" w:eastAsia="en-US" w:bidi="ar-SA"/>
      </w:rPr>
    </w:lvl>
    <w:lvl w:ilvl="4" w:tplc="3F16BADC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34A4CB6E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E50229EC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AF48E902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859C1614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abstractNum w:abstractNumId="4" w15:restartNumberingAfterBreak="0">
    <w:nsid w:val="1254659B"/>
    <w:multiLevelType w:val="hybridMultilevel"/>
    <w:tmpl w:val="59AA58E2"/>
    <w:lvl w:ilvl="0" w:tplc="50D8FA08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238E7C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4F2066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FA6884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BF70D65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8F0C936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576E64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9C8C21D8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D244283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14FB2121"/>
    <w:multiLevelType w:val="hybridMultilevel"/>
    <w:tmpl w:val="2F8C718A"/>
    <w:lvl w:ilvl="0" w:tplc="29DADA0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9E5CB54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375C364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32CBD0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E818877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832A5D8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D2467D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728B3A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B3CFDE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6" w15:restartNumberingAfterBreak="0">
    <w:nsid w:val="15A221E3"/>
    <w:multiLevelType w:val="hybridMultilevel"/>
    <w:tmpl w:val="7880636A"/>
    <w:lvl w:ilvl="0" w:tplc="44782504">
      <w:start w:val="1"/>
      <w:numFmt w:val="decimal"/>
      <w:lvlText w:val="%1)"/>
      <w:lvlJc w:val="left"/>
      <w:pPr>
        <w:ind w:left="95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52202D94">
      <w:numFmt w:val="bullet"/>
      <w:lvlText w:val="•"/>
      <w:lvlJc w:val="left"/>
      <w:pPr>
        <w:ind w:left="814" w:hanging="233"/>
      </w:pPr>
      <w:rPr>
        <w:rFonts w:hint="default"/>
        <w:lang w:val="it-IT" w:eastAsia="en-US" w:bidi="ar-SA"/>
      </w:rPr>
    </w:lvl>
    <w:lvl w:ilvl="2" w:tplc="E4FE9690">
      <w:numFmt w:val="bullet"/>
      <w:lvlText w:val="•"/>
      <w:lvlJc w:val="left"/>
      <w:pPr>
        <w:ind w:left="1528" w:hanging="233"/>
      </w:pPr>
      <w:rPr>
        <w:rFonts w:hint="default"/>
        <w:lang w:val="it-IT" w:eastAsia="en-US" w:bidi="ar-SA"/>
      </w:rPr>
    </w:lvl>
    <w:lvl w:ilvl="3" w:tplc="8096649A">
      <w:numFmt w:val="bullet"/>
      <w:lvlText w:val="•"/>
      <w:lvlJc w:val="left"/>
      <w:pPr>
        <w:ind w:left="2242" w:hanging="233"/>
      </w:pPr>
      <w:rPr>
        <w:rFonts w:hint="default"/>
        <w:lang w:val="it-IT" w:eastAsia="en-US" w:bidi="ar-SA"/>
      </w:rPr>
    </w:lvl>
    <w:lvl w:ilvl="4" w:tplc="DA627234">
      <w:numFmt w:val="bullet"/>
      <w:lvlText w:val="•"/>
      <w:lvlJc w:val="left"/>
      <w:pPr>
        <w:ind w:left="2956" w:hanging="233"/>
      </w:pPr>
      <w:rPr>
        <w:rFonts w:hint="default"/>
        <w:lang w:val="it-IT" w:eastAsia="en-US" w:bidi="ar-SA"/>
      </w:rPr>
    </w:lvl>
    <w:lvl w:ilvl="5" w:tplc="A1DAB0BA">
      <w:numFmt w:val="bullet"/>
      <w:lvlText w:val="•"/>
      <w:lvlJc w:val="left"/>
      <w:pPr>
        <w:ind w:left="3670" w:hanging="233"/>
      </w:pPr>
      <w:rPr>
        <w:rFonts w:hint="default"/>
        <w:lang w:val="it-IT" w:eastAsia="en-US" w:bidi="ar-SA"/>
      </w:rPr>
    </w:lvl>
    <w:lvl w:ilvl="6" w:tplc="6AE40816">
      <w:numFmt w:val="bullet"/>
      <w:lvlText w:val="•"/>
      <w:lvlJc w:val="left"/>
      <w:pPr>
        <w:ind w:left="4384" w:hanging="233"/>
      </w:pPr>
      <w:rPr>
        <w:rFonts w:hint="default"/>
        <w:lang w:val="it-IT" w:eastAsia="en-US" w:bidi="ar-SA"/>
      </w:rPr>
    </w:lvl>
    <w:lvl w:ilvl="7" w:tplc="6C86B4C4">
      <w:numFmt w:val="bullet"/>
      <w:lvlText w:val="•"/>
      <w:lvlJc w:val="left"/>
      <w:pPr>
        <w:ind w:left="5098" w:hanging="233"/>
      </w:pPr>
      <w:rPr>
        <w:rFonts w:hint="default"/>
        <w:lang w:val="it-IT" w:eastAsia="en-US" w:bidi="ar-SA"/>
      </w:rPr>
    </w:lvl>
    <w:lvl w:ilvl="8" w:tplc="3634D194">
      <w:numFmt w:val="bullet"/>
      <w:lvlText w:val="•"/>
      <w:lvlJc w:val="left"/>
      <w:pPr>
        <w:ind w:left="5812" w:hanging="233"/>
      </w:pPr>
      <w:rPr>
        <w:rFonts w:hint="default"/>
        <w:lang w:val="it-IT" w:eastAsia="en-US" w:bidi="ar-SA"/>
      </w:rPr>
    </w:lvl>
  </w:abstractNum>
  <w:abstractNum w:abstractNumId="7" w15:restartNumberingAfterBreak="0">
    <w:nsid w:val="16F02039"/>
    <w:multiLevelType w:val="hybridMultilevel"/>
    <w:tmpl w:val="D0EC833A"/>
    <w:lvl w:ilvl="0" w:tplc="E5B290E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4B0EE2F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4232FAB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DD6D89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CD5252C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416401C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D244317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18C5B88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03788AFC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8" w15:restartNumberingAfterBreak="0">
    <w:nsid w:val="1B275A6D"/>
    <w:multiLevelType w:val="hybridMultilevel"/>
    <w:tmpl w:val="BEA2BDAA"/>
    <w:lvl w:ilvl="0" w:tplc="9ABEE63C">
      <w:start w:val="1"/>
      <w:numFmt w:val="decimal"/>
      <w:lvlText w:val="%1)"/>
      <w:lvlJc w:val="left"/>
      <w:pPr>
        <w:ind w:left="95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342E12F2">
      <w:numFmt w:val="bullet"/>
      <w:lvlText w:val="•"/>
      <w:lvlJc w:val="left"/>
      <w:pPr>
        <w:ind w:left="814" w:hanging="245"/>
      </w:pPr>
      <w:rPr>
        <w:rFonts w:hint="default"/>
        <w:lang w:val="it-IT" w:eastAsia="en-US" w:bidi="ar-SA"/>
      </w:rPr>
    </w:lvl>
    <w:lvl w:ilvl="2" w:tplc="417202AE">
      <w:numFmt w:val="bullet"/>
      <w:lvlText w:val="•"/>
      <w:lvlJc w:val="left"/>
      <w:pPr>
        <w:ind w:left="1528" w:hanging="245"/>
      </w:pPr>
      <w:rPr>
        <w:rFonts w:hint="default"/>
        <w:lang w:val="it-IT" w:eastAsia="en-US" w:bidi="ar-SA"/>
      </w:rPr>
    </w:lvl>
    <w:lvl w:ilvl="3" w:tplc="0EAC4C0A">
      <w:numFmt w:val="bullet"/>
      <w:lvlText w:val="•"/>
      <w:lvlJc w:val="left"/>
      <w:pPr>
        <w:ind w:left="2242" w:hanging="245"/>
      </w:pPr>
      <w:rPr>
        <w:rFonts w:hint="default"/>
        <w:lang w:val="it-IT" w:eastAsia="en-US" w:bidi="ar-SA"/>
      </w:rPr>
    </w:lvl>
    <w:lvl w:ilvl="4" w:tplc="A5FA0120">
      <w:numFmt w:val="bullet"/>
      <w:lvlText w:val="•"/>
      <w:lvlJc w:val="left"/>
      <w:pPr>
        <w:ind w:left="2956" w:hanging="245"/>
      </w:pPr>
      <w:rPr>
        <w:rFonts w:hint="default"/>
        <w:lang w:val="it-IT" w:eastAsia="en-US" w:bidi="ar-SA"/>
      </w:rPr>
    </w:lvl>
    <w:lvl w:ilvl="5" w:tplc="7E46A1FA">
      <w:numFmt w:val="bullet"/>
      <w:lvlText w:val="•"/>
      <w:lvlJc w:val="left"/>
      <w:pPr>
        <w:ind w:left="3670" w:hanging="245"/>
      </w:pPr>
      <w:rPr>
        <w:rFonts w:hint="default"/>
        <w:lang w:val="it-IT" w:eastAsia="en-US" w:bidi="ar-SA"/>
      </w:rPr>
    </w:lvl>
    <w:lvl w:ilvl="6" w:tplc="8A7E9A56">
      <w:numFmt w:val="bullet"/>
      <w:lvlText w:val="•"/>
      <w:lvlJc w:val="left"/>
      <w:pPr>
        <w:ind w:left="4384" w:hanging="245"/>
      </w:pPr>
      <w:rPr>
        <w:rFonts w:hint="default"/>
        <w:lang w:val="it-IT" w:eastAsia="en-US" w:bidi="ar-SA"/>
      </w:rPr>
    </w:lvl>
    <w:lvl w:ilvl="7" w:tplc="64B28C32">
      <w:numFmt w:val="bullet"/>
      <w:lvlText w:val="•"/>
      <w:lvlJc w:val="left"/>
      <w:pPr>
        <w:ind w:left="5098" w:hanging="245"/>
      </w:pPr>
      <w:rPr>
        <w:rFonts w:hint="default"/>
        <w:lang w:val="it-IT" w:eastAsia="en-US" w:bidi="ar-SA"/>
      </w:rPr>
    </w:lvl>
    <w:lvl w:ilvl="8" w:tplc="DBA4BB22">
      <w:numFmt w:val="bullet"/>
      <w:lvlText w:val="•"/>
      <w:lvlJc w:val="left"/>
      <w:pPr>
        <w:ind w:left="5812" w:hanging="245"/>
      </w:pPr>
      <w:rPr>
        <w:rFonts w:hint="default"/>
        <w:lang w:val="it-IT" w:eastAsia="en-US" w:bidi="ar-SA"/>
      </w:rPr>
    </w:lvl>
  </w:abstractNum>
  <w:abstractNum w:abstractNumId="9" w15:restartNumberingAfterBreak="0">
    <w:nsid w:val="21254385"/>
    <w:multiLevelType w:val="hybridMultilevel"/>
    <w:tmpl w:val="31D41F0C"/>
    <w:lvl w:ilvl="0" w:tplc="5A7CDC44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D4CE9B00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EAC71A4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408EE0CC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75A6F722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7A8365E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FE3602E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3FE485DC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1506E8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2475496F"/>
    <w:multiLevelType w:val="hybridMultilevel"/>
    <w:tmpl w:val="EFD66D2E"/>
    <w:lvl w:ilvl="0" w:tplc="FA38CD74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9850DF76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6F44E24E">
      <w:numFmt w:val="bullet"/>
      <w:lvlText w:val="•"/>
      <w:lvlJc w:val="left"/>
      <w:pPr>
        <w:ind w:left="2096" w:hanging="123"/>
      </w:pPr>
      <w:rPr>
        <w:rFonts w:hint="default"/>
        <w:lang w:val="it-IT" w:eastAsia="en-US" w:bidi="ar-SA"/>
      </w:rPr>
    </w:lvl>
    <w:lvl w:ilvl="3" w:tplc="59D2402E">
      <w:numFmt w:val="bullet"/>
      <w:lvlText w:val="•"/>
      <w:lvlJc w:val="left"/>
      <w:pPr>
        <w:ind w:left="3074" w:hanging="123"/>
      </w:pPr>
      <w:rPr>
        <w:rFonts w:hint="default"/>
        <w:lang w:val="it-IT" w:eastAsia="en-US" w:bidi="ar-SA"/>
      </w:rPr>
    </w:lvl>
    <w:lvl w:ilvl="4" w:tplc="81C62036">
      <w:numFmt w:val="bullet"/>
      <w:lvlText w:val="•"/>
      <w:lvlJc w:val="left"/>
      <w:pPr>
        <w:ind w:left="4052" w:hanging="123"/>
      </w:pPr>
      <w:rPr>
        <w:rFonts w:hint="default"/>
        <w:lang w:val="it-IT" w:eastAsia="en-US" w:bidi="ar-SA"/>
      </w:rPr>
    </w:lvl>
    <w:lvl w:ilvl="5" w:tplc="3B7090FA">
      <w:numFmt w:val="bullet"/>
      <w:lvlText w:val="•"/>
      <w:lvlJc w:val="left"/>
      <w:pPr>
        <w:ind w:left="5031" w:hanging="123"/>
      </w:pPr>
      <w:rPr>
        <w:rFonts w:hint="default"/>
        <w:lang w:val="it-IT" w:eastAsia="en-US" w:bidi="ar-SA"/>
      </w:rPr>
    </w:lvl>
    <w:lvl w:ilvl="6" w:tplc="6F98A890">
      <w:numFmt w:val="bullet"/>
      <w:lvlText w:val="•"/>
      <w:lvlJc w:val="left"/>
      <w:pPr>
        <w:ind w:left="6009" w:hanging="123"/>
      </w:pPr>
      <w:rPr>
        <w:rFonts w:hint="default"/>
        <w:lang w:val="it-IT" w:eastAsia="en-US" w:bidi="ar-SA"/>
      </w:rPr>
    </w:lvl>
    <w:lvl w:ilvl="7" w:tplc="264ECFF0">
      <w:numFmt w:val="bullet"/>
      <w:lvlText w:val="•"/>
      <w:lvlJc w:val="left"/>
      <w:pPr>
        <w:ind w:left="6987" w:hanging="123"/>
      </w:pPr>
      <w:rPr>
        <w:rFonts w:hint="default"/>
        <w:lang w:val="it-IT" w:eastAsia="en-US" w:bidi="ar-SA"/>
      </w:rPr>
    </w:lvl>
    <w:lvl w:ilvl="8" w:tplc="DD70D16A">
      <w:numFmt w:val="bullet"/>
      <w:lvlText w:val="•"/>
      <w:lvlJc w:val="left"/>
      <w:pPr>
        <w:ind w:left="7965" w:hanging="123"/>
      </w:pPr>
      <w:rPr>
        <w:rFonts w:hint="default"/>
        <w:lang w:val="it-IT" w:eastAsia="en-US" w:bidi="ar-SA"/>
      </w:rPr>
    </w:lvl>
  </w:abstractNum>
  <w:abstractNum w:abstractNumId="11" w15:restartNumberingAfterBreak="0">
    <w:nsid w:val="345B5025"/>
    <w:multiLevelType w:val="hybridMultilevel"/>
    <w:tmpl w:val="C1F2D7F8"/>
    <w:lvl w:ilvl="0" w:tplc="F4367550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1C80E50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D0642FB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E946C1E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7CB8178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CAB663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04F217D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6706B32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EB42F24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2" w15:restartNumberingAfterBreak="0">
    <w:nsid w:val="35DA3627"/>
    <w:multiLevelType w:val="hybridMultilevel"/>
    <w:tmpl w:val="8D6864BC"/>
    <w:lvl w:ilvl="0" w:tplc="202A6442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AD21606">
      <w:start w:val="1"/>
      <w:numFmt w:val="lowerRoman"/>
      <w:lvlText w:val="%2."/>
      <w:lvlJc w:val="left"/>
      <w:pPr>
        <w:ind w:left="2277" w:hanging="46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0"/>
        <w:szCs w:val="20"/>
        <w:lang w:val="it-IT" w:eastAsia="en-US" w:bidi="ar-SA"/>
      </w:rPr>
    </w:lvl>
    <w:lvl w:ilvl="2" w:tplc="62804F48">
      <w:numFmt w:val="bullet"/>
      <w:lvlText w:val="•"/>
      <w:lvlJc w:val="left"/>
      <w:pPr>
        <w:ind w:left="3129" w:hanging="461"/>
      </w:pPr>
      <w:rPr>
        <w:rFonts w:hint="default"/>
        <w:lang w:val="it-IT" w:eastAsia="en-US" w:bidi="ar-SA"/>
      </w:rPr>
    </w:lvl>
    <w:lvl w:ilvl="3" w:tplc="0F1AA6F2">
      <w:numFmt w:val="bullet"/>
      <w:lvlText w:val="•"/>
      <w:lvlJc w:val="left"/>
      <w:pPr>
        <w:ind w:left="3978" w:hanging="461"/>
      </w:pPr>
      <w:rPr>
        <w:rFonts w:hint="default"/>
        <w:lang w:val="it-IT" w:eastAsia="en-US" w:bidi="ar-SA"/>
      </w:rPr>
    </w:lvl>
    <w:lvl w:ilvl="4" w:tplc="3C167B9C">
      <w:numFmt w:val="bullet"/>
      <w:lvlText w:val="•"/>
      <w:lvlJc w:val="left"/>
      <w:pPr>
        <w:ind w:left="4827" w:hanging="461"/>
      </w:pPr>
      <w:rPr>
        <w:rFonts w:hint="default"/>
        <w:lang w:val="it-IT" w:eastAsia="en-US" w:bidi="ar-SA"/>
      </w:rPr>
    </w:lvl>
    <w:lvl w:ilvl="5" w:tplc="B70A809A">
      <w:numFmt w:val="bullet"/>
      <w:lvlText w:val="•"/>
      <w:lvlJc w:val="left"/>
      <w:pPr>
        <w:ind w:left="5676" w:hanging="461"/>
      </w:pPr>
      <w:rPr>
        <w:rFonts w:hint="default"/>
        <w:lang w:val="it-IT" w:eastAsia="en-US" w:bidi="ar-SA"/>
      </w:rPr>
    </w:lvl>
    <w:lvl w:ilvl="6" w:tplc="1D5EE974">
      <w:numFmt w:val="bullet"/>
      <w:lvlText w:val="•"/>
      <w:lvlJc w:val="left"/>
      <w:pPr>
        <w:ind w:left="6525" w:hanging="461"/>
      </w:pPr>
      <w:rPr>
        <w:rFonts w:hint="default"/>
        <w:lang w:val="it-IT" w:eastAsia="en-US" w:bidi="ar-SA"/>
      </w:rPr>
    </w:lvl>
    <w:lvl w:ilvl="7" w:tplc="83B064FA">
      <w:numFmt w:val="bullet"/>
      <w:lvlText w:val="•"/>
      <w:lvlJc w:val="left"/>
      <w:pPr>
        <w:ind w:left="7374" w:hanging="461"/>
      </w:pPr>
      <w:rPr>
        <w:rFonts w:hint="default"/>
        <w:lang w:val="it-IT" w:eastAsia="en-US" w:bidi="ar-SA"/>
      </w:rPr>
    </w:lvl>
    <w:lvl w:ilvl="8" w:tplc="65086584">
      <w:numFmt w:val="bullet"/>
      <w:lvlText w:val="•"/>
      <w:lvlJc w:val="left"/>
      <w:pPr>
        <w:ind w:left="8224" w:hanging="461"/>
      </w:pPr>
      <w:rPr>
        <w:rFonts w:hint="default"/>
        <w:lang w:val="it-IT" w:eastAsia="en-US" w:bidi="ar-SA"/>
      </w:rPr>
    </w:lvl>
  </w:abstractNum>
  <w:abstractNum w:abstractNumId="13" w15:restartNumberingAfterBreak="0">
    <w:nsid w:val="37294D91"/>
    <w:multiLevelType w:val="hybridMultilevel"/>
    <w:tmpl w:val="09988DEA"/>
    <w:lvl w:ilvl="0" w:tplc="EE32B2DE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7486B50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6E9E034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02B428F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8A7E944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8EBE9D8C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A5846BF8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442640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FDA8AD50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4" w15:restartNumberingAfterBreak="0">
    <w:nsid w:val="3B7E1EFC"/>
    <w:multiLevelType w:val="hybridMultilevel"/>
    <w:tmpl w:val="ADE02120"/>
    <w:lvl w:ilvl="0" w:tplc="4EF45D6E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43C239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485C630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AB817F6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84C8762E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F48114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6B8AF3B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CA20BBC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906161E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5" w15:restartNumberingAfterBreak="0">
    <w:nsid w:val="3B950617"/>
    <w:multiLevelType w:val="hybridMultilevel"/>
    <w:tmpl w:val="9C0A9414"/>
    <w:lvl w:ilvl="0" w:tplc="285EF060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46F6D39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D0E0F6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5DA353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0D4C96F2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6E400554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3E62DF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3D8057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52B447EC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6" w15:restartNumberingAfterBreak="0">
    <w:nsid w:val="3F060BC1"/>
    <w:multiLevelType w:val="hybridMultilevel"/>
    <w:tmpl w:val="1DA6B0DC"/>
    <w:lvl w:ilvl="0" w:tplc="8C62F22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A5EA462">
      <w:start w:val="1"/>
      <w:numFmt w:val="lowerRoman"/>
      <w:lvlText w:val="%2."/>
      <w:lvlJc w:val="left"/>
      <w:pPr>
        <w:ind w:left="1581" w:hanging="46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0"/>
        <w:szCs w:val="20"/>
        <w:lang w:val="it-IT" w:eastAsia="en-US" w:bidi="ar-SA"/>
      </w:rPr>
    </w:lvl>
    <w:lvl w:ilvl="2" w:tplc="D9BA4BCA">
      <w:numFmt w:val="bullet"/>
      <w:lvlText w:val="•"/>
      <w:lvlJc w:val="left"/>
      <w:pPr>
        <w:ind w:left="2506" w:hanging="461"/>
      </w:pPr>
      <w:rPr>
        <w:rFonts w:hint="default"/>
        <w:lang w:val="it-IT" w:eastAsia="en-US" w:bidi="ar-SA"/>
      </w:rPr>
    </w:lvl>
    <w:lvl w:ilvl="3" w:tplc="E81AC29A">
      <w:numFmt w:val="bullet"/>
      <w:lvlText w:val="•"/>
      <w:lvlJc w:val="left"/>
      <w:pPr>
        <w:ind w:left="3433" w:hanging="461"/>
      </w:pPr>
      <w:rPr>
        <w:rFonts w:hint="default"/>
        <w:lang w:val="it-IT" w:eastAsia="en-US" w:bidi="ar-SA"/>
      </w:rPr>
    </w:lvl>
    <w:lvl w:ilvl="4" w:tplc="2E84E68E">
      <w:numFmt w:val="bullet"/>
      <w:lvlText w:val="•"/>
      <w:lvlJc w:val="left"/>
      <w:pPr>
        <w:ind w:left="4360" w:hanging="461"/>
      </w:pPr>
      <w:rPr>
        <w:rFonts w:hint="default"/>
        <w:lang w:val="it-IT" w:eastAsia="en-US" w:bidi="ar-SA"/>
      </w:rPr>
    </w:lvl>
    <w:lvl w:ilvl="5" w:tplc="610A3E3A">
      <w:numFmt w:val="bullet"/>
      <w:lvlText w:val="•"/>
      <w:lvlJc w:val="left"/>
      <w:pPr>
        <w:ind w:left="5287" w:hanging="461"/>
      </w:pPr>
      <w:rPr>
        <w:rFonts w:hint="default"/>
        <w:lang w:val="it-IT" w:eastAsia="en-US" w:bidi="ar-SA"/>
      </w:rPr>
    </w:lvl>
    <w:lvl w:ilvl="6" w:tplc="A044CD6E">
      <w:numFmt w:val="bullet"/>
      <w:lvlText w:val="•"/>
      <w:lvlJc w:val="left"/>
      <w:pPr>
        <w:ind w:left="6214" w:hanging="461"/>
      </w:pPr>
      <w:rPr>
        <w:rFonts w:hint="default"/>
        <w:lang w:val="it-IT" w:eastAsia="en-US" w:bidi="ar-SA"/>
      </w:rPr>
    </w:lvl>
    <w:lvl w:ilvl="7" w:tplc="95AC5496">
      <w:numFmt w:val="bullet"/>
      <w:lvlText w:val="•"/>
      <w:lvlJc w:val="left"/>
      <w:pPr>
        <w:ind w:left="7141" w:hanging="461"/>
      </w:pPr>
      <w:rPr>
        <w:rFonts w:hint="default"/>
        <w:lang w:val="it-IT" w:eastAsia="en-US" w:bidi="ar-SA"/>
      </w:rPr>
    </w:lvl>
    <w:lvl w:ilvl="8" w:tplc="6034241A">
      <w:numFmt w:val="bullet"/>
      <w:lvlText w:val="•"/>
      <w:lvlJc w:val="left"/>
      <w:pPr>
        <w:ind w:left="8068" w:hanging="461"/>
      </w:pPr>
      <w:rPr>
        <w:rFonts w:hint="default"/>
        <w:lang w:val="it-IT" w:eastAsia="en-US" w:bidi="ar-SA"/>
      </w:rPr>
    </w:lvl>
  </w:abstractNum>
  <w:abstractNum w:abstractNumId="17" w15:restartNumberingAfterBreak="0">
    <w:nsid w:val="44484636"/>
    <w:multiLevelType w:val="hybridMultilevel"/>
    <w:tmpl w:val="94946EB0"/>
    <w:lvl w:ilvl="0" w:tplc="DBC84792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0AAE3972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3392BD9A">
      <w:numFmt w:val="bullet"/>
      <w:lvlText w:val="•"/>
      <w:lvlJc w:val="left"/>
      <w:pPr>
        <w:ind w:left="2096" w:hanging="123"/>
      </w:pPr>
      <w:rPr>
        <w:rFonts w:hint="default"/>
        <w:lang w:val="it-IT" w:eastAsia="en-US" w:bidi="ar-SA"/>
      </w:rPr>
    </w:lvl>
    <w:lvl w:ilvl="3" w:tplc="54E8DAB0">
      <w:numFmt w:val="bullet"/>
      <w:lvlText w:val="•"/>
      <w:lvlJc w:val="left"/>
      <w:pPr>
        <w:ind w:left="3074" w:hanging="123"/>
      </w:pPr>
      <w:rPr>
        <w:rFonts w:hint="default"/>
        <w:lang w:val="it-IT" w:eastAsia="en-US" w:bidi="ar-SA"/>
      </w:rPr>
    </w:lvl>
    <w:lvl w:ilvl="4" w:tplc="258E3B5C">
      <w:numFmt w:val="bullet"/>
      <w:lvlText w:val="•"/>
      <w:lvlJc w:val="left"/>
      <w:pPr>
        <w:ind w:left="4052" w:hanging="123"/>
      </w:pPr>
      <w:rPr>
        <w:rFonts w:hint="default"/>
        <w:lang w:val="it-IT" w:eastAsia="en-US" w:bidi="ar-SA"/>
      </w:rPr>
    </w:lvl>
    <w:lvl w:ilvl="5" w:tplc="B9462316">
      <w:numFmt w:val="bullet"/>
      <w:lvlText w:val="•"/>
      <w:lvlJc w:val="left"/>
      <w:pPr>
        <w:ind w:left="5031" w:hanging="123"/>
      </w:pPr>
      <w:rPr>
        <w:rFonts w:hint="default"/>
        <w:lang w:val="it-IT" w:eastAsia="en-US" w:bidi="ar-SA"/>
      </w:rPr>
    </w:lvl>
    <w:lvl w:ilvl="6" w:tplc="53BE3088">
      <w:numFmt w:val="bullet"/>
      <w:lvlText w:val="•"/>
      <w:lvlJc w:val="left"/>
      <w:pPr>
        <w:ind w:left="6009" w:hanging="123"/>
      </w:pPr>
      <w:rPr>
        <w:rFonts w:hint="default"/>
        <w:lang w:val="it-IT" w:eastAsia="en-US" w:bidi="ar-SA"/>
      </w:rPr>
    </w:lvl>
    <w:lvl w:ilvl="7" w:tplc="21229D6C">
      <w:numFmt w:val="bullet"/>
      <w:lvlText w:val="•"/>
      <w:lvlJc w:val="left"/>
      <w:pPr>
        <w:ind w:left="6987" w:hanging="123"/>
      </w:pPr>
      <w:rPr>
        <w:rFonts w:hint="default"/>
        <w:lang w:val="it-IT" w:eastAsia="en-US" w:bidi="ar-SA"/>
      </w:rPr>
    </w:lvl>
    <w:lvl w:ilvl="8" w:tplc="D82466C8">
      <w:numFmt w:val="bullet"/>
      <w:lvlText w:val="•"/>
      <w:lvlJc w:val="left"/>
      <w:pPr>
        <w:ind w:left="7965" w:hanging="123"/>
      </w:pPr>
      <w:rPr>
        <w:rFonts w:hint="default"/>
        <w:lang w:val="it-IT" w:eastAsia="en-US" w:bidi="ar-SA"/>
      </w:rPr>
    </w:lvl>
  </w:abstractNum>
  <w:abstractNum w:abstractNumId="18" w15:restartNumberingAfterBreak="0">
    <w:nsid w:val="59031F68"/>
    <w:multiLevelType w:val="hybridMultilevel"/>
    <w:tmpl w:val="42DEB09E"/>
    <w:lvl w:ilvl="0" w:tplc="1FF8B3B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6574A10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6D74658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509E50F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D74D354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CA5A95B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93AE26D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A2ED37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4008C90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9" w15:restartNumberingAfterBreak="0">
    <w:nsid w:val="5A400D12"/>
    <w:multiLevelType w:val="hybridMultilevel"/>
    <w:tmpl w:val="2B78E170"/>
    <w:lvl w:ilvl="0" w:tplc="3C7609FC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58ECDAF0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A71A16B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0E4356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01E615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74AC4D6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24FEA14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5B46490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70143A2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0" w15:restartNumberingAfterBreak="0">
    <w:nsid w:val="5CAE55DA"/>
    <w:multiLevelType w:val="hybridMultilevel"/>
    <w:tmpl w:val="94B8BAEE"/>
    <w:lvl w:ilvl="0" w:tplc="DA9E83DC">
      <w:numFmt w:val="bullet"/>
      <w:lvlText w:val="□"/>
      <w:lvlJc w:val="left"/>
      <w:pPr>
        <w:ind w:left="530" w:hanging="24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32"/>
        <w:szCs w:val="32"/>
        <w:lang w:val="it-IT" w:eastAsia="en-US" w:bidi="ar-SA"/>
      </w:rPr>
    </w:lvl>
    <w:lvl w:ilvl="1" w:tplc="194E1CA0">
      <w:numFmt w:val="bullet"/>
      <w:lvlText w:val="•"/>
      <w:lvlJc w:val="left"/>
      <w:pPr>
        <w:ind w:left="1478" w:hanging="248"/>
      </w:pPr>
      <w:rPr>
        <w:rFonts w:hint="default"/>
        <w:lang w:val="it-IT" w:eastAsia="en-US" w:bidi="ar-SA"/>
      </w:rPr>
    </w:lvl>
    <w:lvl w:ilvl="2" w:tplc="9BCE9FBC">
      <w:numFmt w:val="bullet"/>
      <w:lvlText w:val="•"/>
      <w:lvlJc w:val="left"/>
      <w:pPr>
        <w:ind w:left="2416" w:hanging="248"/>
      </w:pPr>
      <w:rPr>
        <w:rFonts w:hint="default"/>
        <w:lang w:val="it-IT" w:eastAsia="en-US" w:bidi="ar-SA"/>
      </w:rPr>
    </w:lvl>
    <w:lvl w:ilvl="3" w:tplc="67F80298">
      <w:numFmt w:val="bullet"/>
      <w:lvlText w:val="•"/>
      <w:lvlJc w:val="left"/>
      <w:pPr>
        <w:ind w:left="3354" w:hanging="248"/>
      </w:pPr>
      <w:rPr>
        <w:rFonts w:hint="default"/>
        <w:lang w:val="it-IT" w:eastAsia="en-US" w:bidi="ar-SA"/>
      </w:rPr>
    </w:lvl>
    <w:lvl w:ilvl="4" w:tplc="E9FC16BA">
      <w:numFmt w:val="bullet"/>
      <w:lvlText w:val="•"/>
      <w:lvlJc w:val="left"/>
      <w:pPr>
        <w:ind w:left="4292" w:hanging="248"/>
      </w:pPr>
      <w:rPr>
        <w:rFonts w:hint="default"/>
        <w:lang w:val="it-IT" w:eastAsia="en-US" w:bidi="ar-SA"/>
      </w:rPr>
    </w:lvl>
    <w:lvl w:ilvl="5" w:tplc="66AC6056">
      <w:numFmt w:val="bullet"/>
      <w:lvlText w:val="•"/>
      <w:lvlJc w:val="left"/>
      <w:pPr>
        <w:ind w:left="5231" w:hanging="248"/>
      </w:pPr>
      <w:rPr>
        <w:rFonts w:hint="default"/>
        <w:lang w:val="it-IT" w:eastAsia="en-US" w:bidi="ar-SA"/>
      </w:rPr>
    </w:lvl>
    <w:lvl w:ilvl="6" w:tplc="1C9AA972">
      <w:numFmt w:val="bullet"/>
      <w:lvlText w:val="•"/>
      <w:lvlJc w:val="left"/>
      <w:pPr>
        <w:ind w:left="6169" w:hanging="248"/>
      </w:pPr>
      <w:rPr>
        <w:rFonts w:hint="default"/>
        <w:lang w:val="it-IT" w:eastAsia="en-US" w:bidi="ar-SA"/>
      </w:rPr>
    </w:lvl>
    <w:lvl w:ilvl="7" w:tplc="26A28510">
      <w:numFmt w:val="bullet"/>
      <w:lvlText w:val="•"/>
      <w:lvlJc w:val="left"/>
      <w:pPr>
        <w:ind w:left="7107" w:hanging="248"/>
      </w:pPr>
      <w:rPr>
        <w:rFonts w:hint="default"/>
        <w:lang w:val="it-IT" w:eastAsia="en-US" w:bidi="ar-SA"/>
      </w:rPr>
    </w:lvl>
    <w:lvl w:ilvl="8" w:tplc="4B764340">
      <w:numFmt w:val="bullet"/>
      <w:lvlText w:val="•"/>
      <w:lvlJc w:val="left"/>
      <w:pPr>
        <w:ind w:left="8045" w:hanging="248"/>
      </w:pPr>
      <w:rPr>
        <w:rFonts w:hint="default"/>
        <w:lang w:val="it-IT" w:eastAsia="en-US" w:bidi="ar-SA"/>
      </w:rPr>
    </w:lvl>
  </w:abstractNum>
  <w:abstractNum w:abstractNumId="21" w15:restartNumberingAfterBreak="0">
    <w:nsid w:val="5F6731E4"/>
    <w:multiLevelType w:val="hybridMultilevel"/>
    <w:tmpl w:val="5162AED8"/>
    <w:lvl w:ilvl="0" w:tplc="1400CC5A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F46E646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1581CD4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46E8965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1452FD3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BFE8DC90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1B3C1F10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E94A4B7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2BE41B9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2" w15:restartNumberingAfterBreak="0">
    <w:nsid w:val="608A67A8"/>
    <w:multiLevelType w:val="hybridMultilevel"/>
    <w:tmpl w:val="E5FC9F34"/>
    <w:lvl w:ilvl="0" w:tplc="FC1A2268">
      <w:start w:val="1"/>
      <w:numFmt w:val="upperLetter"/>
      <w:lvlText w:val="%1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391E8146">
      <w:start w:val="1"/>
      <w:numFmt w:val="decimal"/>
      <w:lvlText w:val="%2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C55E41AE">
      <w:start w:val="1"/>
      <w:numFmt w:val="lowerLetter"/>
      <w:lvlText w:val="%3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42288EAC">
      <w:numFmt w:val="bullet"/>
      <w:lvlText w:val="•"/>
      <w:lvlJc w:val="left"/>
      <w:pPr>
        <w:ind w:left="1590" w:hanging="233"/>
      </w:pPr>
      <w:rPr>
        <w:rFonts w:hint="default"/>
        <w:lang w:val="it-IT" w:eastAsia="en-US" w:bidi="ar-SA"/>
      </w:rPr>
    </w:lvl>
    <w:lvl w:ilvl="4" w:tplc="EAEA9CC2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37F0611C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E2DE1644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9AAC4C9C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936E75E0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abstractNum w:abstractNumId="23" w15:restartNumberingAfterBreak="0">
    <w:nsid w:val="62650EAB"/>
    <w:multiLevelType w:val="hybridMultilevel"/>
    <w:tmpl w:val="E4CAA78C"/>
    <w:lvl w:ilvl="0" w:tplc="2248893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F50885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2C8669D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FCE8E39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40B0ECF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81014F8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71897C0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1AA8234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DC0899B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4" w15:restartNumberingAfterBreak="0">
    <w:nsid w:val="66A51503"/>
    <w:multiLevelType w:val="hybridMultilevel"/>
    <w:tmpl w:val="A2A8ACB8"/>
    <w:lvl w:ilvl="0" w:tplc="BD20F8D6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C26E21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3AC400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E89C7086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4A6642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ED0A424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66CE8192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25CEA3C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870D1F0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5" w15:restartNumberingAfterBreak="0">
    <w:nsid w:val="67E80B64"/>
    <w:multiLevelType w:val="hybridMultilevel"/>
    <w:tmpl w:val="3F98FC18"/>
    <w:lvl w:ilvl="0" w:tplc="C366DA40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49A2405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1220BD0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CAEA54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AD42688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2B7A767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920688F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EBC8F0AC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9474CB7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6" w15:restartNumberingAfterBreak="0">
    <w:nsid w:val="695F1E4D"/>
    <w:multiLevelType w:val="hybridMultilevel"/>
    <w:tmpl w:val="73C48908"/>
    <w:lvl w:ilvl="0" w:tplc="6314939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2882BA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EC2B1F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FF7AB3C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C90C2C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9DDEB3F8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8F0564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3FC251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A14430F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7" w15:restartNumberingAfterBreak="0">
    <w:nsid w:val="725C132E"/>
    <w:multiLevelType w:val="hybridMultilevel"/>
    <w:tmpl w:val="0388DDCE"/>
    <w:lvl w:ilvl="0" w:tplc="AA203E56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EEFCD36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80E79E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857EB62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3DC062A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E79257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82AAAE2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9D24F0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3AA2D942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8" w15:restartNumberingAfterBreak="0">
    <w:nsid w:val="748909D5"/>
    <w:multiLevelType w:val="hybridMultilevel"/>
    <w:tmpl w:val="E194929A"/>
    <w:lvl w:ilvl="0" w:tplc="AB20597A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F1841F2E">
      <w:numFmt w:val="bullet"/>
      <w:lvlText w:val="•"/>
      <w:lvlJc w:val="left"/>
      <w:pPr>
        <w:ind w:left="2054" w:hanging="360"/>
      </w:pPr>
      <w:rPr>
        <w:rFonts w:hint="default"/>
        <w:lang w:val="it-IT" w:eastAsia="en-US" w:bidi="ar-SA"/>
      </w:rPr>
    </w:lvl>
    <w:lvl w:ilvl="2" w:tplc="83EA3EBC">
      <w:numFmt w:val="bullet"/>
      <w:lvlText w:val="•"/>
      <w:lvlJc w:val="left"/>
      <w:pPr>
        <w:ind w:left="2928" w:hanging="360"/>
      </w:pPr>
      <w:rPr>
        <w:rFonts w:hint="default"/>
        <w:lang w:val="it-IT" w:eastAsia="en-US" w:bidi="ar-SA"/>
      </w:rPr>
    </w:lvl>
    <w:lvl w:ilvl="3" w:tplc="FC584C86">
      <w:numFmt w:val="bullet"/>
      <w:lvlText w:val="•"/>
      <w:lvlJc w:val="left"/>
      <w:pPr>
        <w:ind w:left="3802" w:hanging="360"/>
      </w:pPr>
      <w:rPr>
        <w:rFonts w:hint="default"/>
        <w:lang w:val="it-IT" w:eastAsia="en-US" w:bidi="ar-SA"/>
      </w:rPr>
    </w:lvl>
    <w:lvl w:ilvl="4" w:tplc="028E4DE0">
      <w:numFmt w:val="bullet"/>
      <w:lvlText w:val="•"/>
      <w:lvlJc w:val="left"/>
      <w:pPr>
        <w:ind w:left="4676" w:hanging="360"/>
      </w:pPr>
      <w:rPr>
        <w:rFonts w:hint="default"/>
        <w:lang w:val="it-IT" w:eastAsia="en-US" w:bidi="ar-SA"/>
      </w:rPr>
    </w:lvl>
    <w:lvl w:ilvl="5" w:tplc="1C901078">
      <w:numFmt w:val="bullet"/>
      <w:lvlText w:val="•"/>
      <w:lvlJc w:val="left"/>
      <w:pPr>
        <w:ind w:left="5551" w:hanging="360"/>
      </w:pPr>
      <w:rPr>
        <w:rFonts w:hint="default"/>
        <w:lang w:val="it-IT" w:eastAsia="en-US" w:bidi="ar-SA"/>
      </w:rPr>
    </w:lvl>
    <w:lvl w:ilvl="6" w:tplc="2932A9F0">
      <w:numFmt w:val="bullet"/>
      <w:lvlText w:val="•"/>
      <w:lvlJc w:val="left"/>
      <w:pPr>
        <w:ind w:left="6425" w:hanging="360"/>
      </w:pPr>
      <w:rPr>
        <w:rFonts w:hint="default"/>
        <w:lang w:val="it-IT" w:eastAsia="en-US" w:bidi="ar-SA"/>
      </w:rPr>
    </w:lvl>
    <w:lvl w:ilvl="7" w:tplc="EBE2D3EC">
      <w:numFmt w:val="bullet"/>
      <w:lvlText w:val="•"/>
      <w:lvlJc w:val="left"/>
      <w:pPr>
        <w:ind w:left="7299" w:hanging="360"/>
      </w:pPr>
      <w:rPr>
        <w:rFonts w:hint="default"/>
        <w:lang w:val="it-IT" w:eastAsia="en-US" w:bidi="ar-SA"/>
      </w:rPr>
    </w:lvl>
    <w:lvl w:ilvl="8" w:tplc="B0A05B0A">
      <w:numFmt w:val="bullet"/>
      <w:lvlText w:val="•"/>
      <w:lvlJc w:val="left"/>
      <w:pPr>
        <w:ind w:left="8173" w:hanging="360"/>
      </w:pPr>
      <w:rPr>
        <w:rFonts w:hint="default"/>
        <w:lang w:val="it-IT" w:eastAsia="en-US" w:bidi="ar-SA"/>
      </w:rPr>
    </w:lvl>
  </w:abstractNum>
  <w:abstractNum w:abstractNumId="29" w15:restartNumberingAfterBreak="0">
    <w:nsid w:val="76073D18"/>
    <w:multiLevelType w:val="hybridMultilevel"/>
    <w:tmpl w:val="EBBE67B2"/>
    <w:lvl w:ilvl="0" w:tplc="8F202CDE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A62FA16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FFEF17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933035F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E6669C1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9A147C66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E3EEB80C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A46F020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8686574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30" w15:restartNumberingAfterBreak="0">
    <w:nsid w:val="762B2473"/>
    <w:multiLevelType w:val="hybridMultilevel"/>
    <w:tmpl w:val="2A22C1A6"/>
    <w:lvl w:ilvl="0" w:tplc="9892B834">
      <w:start w:val="1"/>
      <w:numFmt w:val="decimal"/>
      <w:lvlText w:val="%1)"/>
      <w:lvlJc w:val="left"/>
      <w:pPr>
        <w:ind w:left="327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2C4E29AE">
      <w:numFmt w:val="bullet"/>
      <w:lvlText w:val="•"/>
      <w:lvlJc w:val="left"/>
      <w:pPr>
        <w:ind w:left="1012" w:hanging="233"/>
      </w:pPr>
      <w:rPr>
        <w:rFonts w:hint="default"/>
        <w:lang w:val="it-IT" w:eastAsia="en-US" w:bidi="ar-SA"/>
      </w:rPr>
    </w:lvl>
    <w:lvl w:ilvl="2" w:tplc="546045A8">
      <w:numFmt w:val="bullet"/>
      <w:lvlText w:val="•"/>
      <w:lvlJc w:val="left"/>
      <w:pPr>
        <w:ind w:left="1704" w:hanging="233"/>
      </w:pPr>
      <w:rPr>
        <w:rFonts w:hint="default"/>
        <w:lang w:val="it-IT" w:eastAsia="en-US" w:bidi="ar-SA"/>
      </w:rPr>
    </w:lvl>
    <w:lvl w:ilvl="3" w:tplc="B90E050C">
      <w:numFmt w:val="bullet"/>
      <w:lvlText w:val="•"/>
      <w:lvlJc w:val="left"/>
      <w:pPr>
        <w:ind w:left="2396" w:hanging="233"/>
      </w:pPr>
      <w:rPr>
        <w:rFonts w:hint="default"/>
        <w:lang w:val="it-IT" w:eastAsia="en-US" w:bidi="ar-SA"/>
      </w:rPr>
    </w:lvl>
    <w:lvl w:ilvl="4" w:tplc="1EE6DE60">
      <w:numFmt w:val="bullet"/>
      <w:lvlText w:val="•"/>
      <w:lvlJc w:val="left"/>
      <w:pPr>
        <w:ind w:left="3088" w:hanging="233"/>
      </w:pPr>
      <w:rPr>
        <w:rFonts w:hint="default"/>
        <w:lang w:val="it-IT" w:eastAsia="en-US" w:bidi="ar-SA"/>
      </w:rPr>
    </w:lvl>
    <w:lvl w:ilvl="5" w:tplc="AFD630BC">
      <w:numFmt w:val="bullet"/>
      <w:lvlText w:val="•"/>
      <w:lvlJc w:val="left"/>
      <w:pPr>
        <w:ind w:left="3780" w:hanging="233"/>
      </w:pPr>
      <w:rPr>
        <w:rFonts w:hint="default"/>
        <w:lang w:val="it-IT" w:eastAsia="en-US" w:bidi="ar-SA"/>
      </w:rPr>
    </w:lvl>
    <w:lvl w:ilvl="6" w:tplc="25184C1A">
      <w:numFmt w:val="bullet"/>
      <w:lvlText w:val="•"/>
      <w:lvlJc w:val="left"/>
      <w:pPr>
        <w:ind w:left="4472" w:hanging="233"/>
      </w:pPr>
      <w:rPr>
        <w:rFonts w:hint="default"/>
        <w:lang w:val="it-IT" w:eastAsia="en-US" w:bidi="ar-SA"/>
      </w:rPr>
    </w:lvl>
    <w:lvl w:ilvl="7" w:tplc="CEA418CA">
      <w:numFmt w:val="bullet"/>
      <w:lvlText w:val="•"/>
      <w:lvlJc w:val="left"/>
      <w:pPr>
        <w:ind w:left="5164" w:hanging="233"/>
      </w:pPr>
      <w:rPr>
        <w:rFonts w:hint="default"/>
        <w:lang w:val="it-IT" w:eastAsia="en-US" w:bidi="ar-SA"/>
      </w:rPr>
    </w:lvl>
    <w:lvl w:ilvl="8" w:tplc="4476B3EE">
      <w:numFmt w:val="bullet"/>
      <w:lvlText w:val="•"/>
      <w:lvlJc w:val="left"/>
      <w:pPr>
        <w:ind w:left="5856" w:hanging="233"/>
      </w:pPr>
      <w:rPr>
        <w:rFonts w:hint="default"/>
        <w:lang w:val="it-IT" w:eastAsia="en-US" w:bidi="ar-SA"/>
      </w:rPr>
    </w:lvl>
  </w:abstractNum>
  <w:abstractNum w:abstractNumId="31" w15:restartNumberingAfterBreak="0">
    <w:nsid w:val="7A806098"/>
    <w:multiLevelType w:val="hybridMultilevel"/>
    <w:tmpl w:val="FC92253A"/>
    <w:lvl w:ilvl="0" w:tplc="9148DF82">
      <w:start w:val="1"/>
      <w:numFmt w:val="lowerLetter"/>
      <w:lvlText w:val="%1)"/>
      <w:lvlJc w:val="left"/>
      <w:pPr>
        <w:ind w:left="140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241252BC">
      <w:start w:val="1"/>
      <w:numFmt w:val="upperLetter"/>
      <w:lvlText w:val="%2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2" w:tplc="53F07B06">
      <w:start w:val="1"/>
      <w:numFmt w:val="decimal"/>
      <w:lvlText w:val="%3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332A450E">
      <w:start w:val="1"/>
      <w:numFmt w:val="lowerLetter"/>
      <w:lvlText w:val="%4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4" w:tplc="782EDE30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7F1CCB18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01928F3C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8938CACA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27A69926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num w:numId="1" w16cid:durableId="1639072810">
    <w:abstractNumId w:val="10"/>
  </w:num>
  <w:num w:numId="2" w16cid:durableId="341049941">
    <w:abstractNumId w:val="30"/>
  </w:num>
  <w:num w:numId="3" w16cid:durableId="465778022">
    <w:abstractNumId w:val="31"/>
  </w:num>
  <w:num w:numId="4" w16cid:durableId="1088309029">
    <w:abstractNumId w:val="22"/>
  </w:num>
  <w:num w:numId="5" w16cid:durableId="767772509">
    <w:abstractNumId w:val="17"/>
  </w:num>
  <w:num w:numId="6" w16cid:durableId="816458331">
    <w:abstractNumId w:val="3"/>
  </w:num>
  <w:num w:numId="7" w16cid:durableId="805591123">
    <w:abstractNumId w:val="6"/>
  </w:num>
  <w:num w:numId="8" w16cid:durableId="981811940">
    <w:abstractNumId w:val="8"/>
  </w:num>
  <w:num w:numId="9" w16cid:durableId="2633855">
    <w:abstractNumId w:val="0"/>
  </w:num>
  <w:num w:numId="10" w16cid:durableId="779879102">
    <w:abstractNumId w:val="28"/>
  </w:num>
  <w:num w:numId="11" w16cid:durableId="1480802218">
    <w:abstractNumId w:val="5"/>
  </w:num>
  <w:num w:numId="12" w16cid:durableId="1610163874">
    <w:abstractNumId w:val="21"/>
  </w:num>
  <w:num w:numId="13" w16cid:durableId="1076903704">
    <w:abstractNumId w:val="14"/>
  </w:num>
  <w:num w:numId="14" w16cid:durableId="1221329189">
    <w:abstractNumId w:val="16"/>
  </w:num>
  <w:num w:numId="15" w16cid:durableId="1866675911">
    <w:abstractNumId w:val="26"/>
  </w:num>
  <w:num w:numId="16" w16cid:durableId="168179428">
    <w:abstractNumId w:val="18"/>
  </w:num>
  <w:num w:numId="17" w16cid:durableId="528109466">
    <w:abstractNumId w:val="25"/>
  </w:num>
  <w:num w:numId="18" w16cid:durableId="604313252">
    <w:abstractNumId w:val="1"/>
  </w:num>
  <w:num w:numId="19" w16cid:durableId="1948462694">
    <w:abstractNumId w:val="23"/>
  </w:num>
  <w:num w:numId="20" w16cid:durableId="24212561">
    <w:abstractNumId w:val="29"/>
  </w:num>
  <w:num w:numId="21" w16cid:durableId="1986930087">
    <w:abstractNumId w:val="27"/>
  </w:num>
  <w:num w:numId="22" w16cid:durableId="1850364306">
    <w:abstractNumId w:val="19"/>
  </w:num>
  <w:num w:numId="23" w16cid:durableId="1262376891">
    <w:abstractNumId w:val="9"/>
  </w:num>
  <w:num w:numId="24" w16cid:durableId="520052866">
    <w:abstractNumId w:val="4"/>
  </w:num>
  <w:num w:numId="25" w16cid:durableId="1643777772">
    <w:abstractNumId w:val="12"/>
  </w:num>
  <w:num w:numId="26" w16cid:durableId="786923313">
    <w:abstractNumId w:val="11"/>
  </w:num>
  <w:num w:numId="27" w16cid:durableId="2014840580">
    <w:abstractNumId w:val="13"/>
  </w:num>
  <w:num w:numId="28" w16cid:durableId="1091389121">
    <w:abstractNumId w:val="15"/>
  </w:num>
  <w:num w:numId="29" w16cid:durableId="1406607831">
    <w:abstractNumId w:val="2"/>
  </w:num>
  <w:num w:numId="30" w16cid:durableId="430709273">
    <w:abstractNumId w:val="24"/>
  </w:num>
  <w:num w:numId="31" w16cid:durableId="731851151">
    <w:abstractNumId w:val="7"/>
  </w:num>
  <w:num w:numId="32" w16cid:durableId="12459129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7870"/>
    <w:rsid w:val="00262969"/>
    <w:rsid w:val="002963CF"/>
    <w:rsid w:val="004262FC"/>
    <w:rsid w:val="004E22B4"/>
    <w:rsid w:val="006C7A09"/>
    <w:rsid w:val="00727870"/>
    <w:rsid w:val="00834C03"/>
    <w:rsid w:val="00897E77"/>
    <w:rsid w:val="00A4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FC70B00"/>
  <w15:docId w15:val="{84D6ADE0-FFCA-451D-8A36-A42FC8A0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paragraph" w:styleId="Titolo1">
    <w:name w:val="heading 1"/>
    <w:basedOn w:val="Normale"/>
    <w:uiPriority w:val="9"/>
    <w:qFormat/>
    <w:pPr>
      <w:ind w:left="14" w:right="14"/>
      <w:jc w:val="center"/>
      <w:outlineLvl w:val="0"/>
    </w:pPr>
    <w:rPr>
      <w:sz w:val="28"/>
      <w:szCs w:val="28"/>
    </w:rPr>
  </w:style>
  <w:style w:type="paragraph" w:styleId="Titolo2">
    <w:name w:val="heading 2"/>
    <w:basedOn w:val="Normale"/>
    <w:uiPriority w:val="9"/>
    <w:unhideWhenUsed/>
    <w:qFormat/>
    <w:pPr>
      <w:spacing w:before="20"/>
      <w:ind w:left="140"/>
      <w:outlineLvl w:val="1"/>
    </w:pPr>
    <w:rPr>
      <w:b/>
      <w:bCs/>
      <w:sz w:val="26"/>
      <w:szCs w:val="26"/>
    </w:rPr>
  </w:style>
  <w:style w:type="paragraph" w:styleId="Titolo3">
    <w:name w:val="heading 3"/>
    <w:basedOn w:val="Normale"/>
    <w:uiPriority w:val="9"/>
    <w:unhideWhenUsed/>
    <w:qFormat/>
    <w:pPr>
      <w:spacing w:before="20"/>
      <w:ind w:left="140"/>
      <w:outlineLvl w:val="2"/>
    </w:pPr>
    <w:rPr>
      <w:b/>
      <w:bCs/>
      <w:sz w:val="26"/>
      <w:szCs w:val="26"/>
    </w:rPr>
  </w:style>
  <w:style w:type="paragraph" w:styleId="Titolo4">
    <w:name w:val="heading 4"/>
    <w:basedOn w:val="Normale"/>
    <w:uiPriority w:val="9"/>
    <w:unhideWhenUsed/>
    <w:qFormat/>
    <w:pPr>
      <w:ind w:left="140"/>
      <w:outlineLvl w:val="3"/>
    </w:pPr>
    <w:rPr>
      <w:b/>
      <w:bCs/>
    </w:rPr>
  </w:style>
  <w:style w:type="paragraph" w:styleId="Titolo5">
    <w:name w:val="heading 5"/>
    <w:basedOn w:val="Normale"/>
    <w:uiPriority w:val="9"/>
    <w:unhideWhenUsed/>
    <w:qFormat/>
    <w:pPr>
      <w:ind w:left="10" w:right="14"/>
      <w:jc w:val="center"/>
      <w:outlineLvl w:val="4"/>
    </w:pPr>
    <w:rPr>
      <w:b/>
      <w:bCs/>
      <w:sz w:val="20"/>
      <w:szCs w:val="20"/>
    </w:rPr>
  </w:style>
  <w:style w:type="paragraph" w:styleId="Titolo6">
    <w:name w:val="heading 6"/>
    <w:basedOn w:val="Normale"/>
    <w:uiPriority w:val="9"/>
    <w:unhideWhenUsed/>
    <w:qFormat/>
    <w:pPr>
      <w:ind w:left="1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135"/>
      <w:ind w:left="140"/>
    </w:pPr>
    <w:rPr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134"/>
      <w:ind w:left="338"/>
    </w:pPr>
    <w:rPr>
      <w:sz w:val="20"/>
      <w:szCs w:val="20"/>
    </w:rPr>
  </w:style>
  <w:style w:type="paragraph" w:styleId="Sommario3">
    <w:name w:val="toc 3"/>
    <w:basedOn w:val="Normale"/>
    <w:uiPriority w:val="39"/>
    <w:qFormat/>
    <w:pPr>
      <w:spacing w:before="135"/>
      <w:ind w:left="338"/>
    </w:pPr>
    <w:rPr>
      <w:sz w:val="20"/>
      <w:szCs w:val="20"/>
    </w:rPr>
  </w:style>
  <w:style w:type="paragraph" w:styleId="Sommario4">
    <w:name w:val="toc 4"/>
    <w:basedOn w:val="Normale"/>
    <w:uiPriority w:val="1"/>
    <w:qFormat/>
    <w:pPr>
      <w:spacing w:before="135"/>
      <w:ind w:left="544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pPr>
      <w:ind w:left="2863"/>
    </w:pPr>
    <w:rPr>
      <w:b/>
      <w:bCs/>
      <w:sz w:val="50"/>
      <w:szCs w:val="50"/>
    </w:rPr>
  </w:style>
  <w:style w:type="paragraph" w:styleId="Paragrafoelenco">
    <w:name w:val="List Paragraph"/>
    <w:basedOn w:val="Normale"/>
    <w:uiPriority w:val="1"/>
    <w:qFormat/>
    <w:pPr>
      <w:spacing w:before="34"/>
      <w:ind w:left="859" w:hanging="358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897E7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97E77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897E7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97E77"/>
    <w:rPr>
      <w:rFonts w:ascii="Arial" w:eastAsia="Arial" w:hAnsi="Arial" w:cs="Arial"/>
      <w:lang w:val="it-IT"/>
    </w:rPr>
  </w:style>
  <w:style w:type="paragraph" w:customStyle="1" w:styleId="Blocco">
    <w:name w:val="Blocco"/>
    <w:basedOn w:val="Normale"/>
    <w:next w:val="Normale"/>
    <w:uiPriority w:val="99"/>
    <w:rsid w:val="004E22B4"/>
    <w:pPr>
      <w:pageBreakBefore/>
      <w:widowControl/>
      <w:autoSpaceDE/>
      <w:autoSpaceDN/>
    </w:pPr>
    <w:rPr>
      <w:rFonts w:eastAsia="Times New Roman" w:cs="Times New Roman"/>
      <w:sz w:val="2"/>
      <w:szCs w:val="20"/>
      <w:lang w:val="en-GB" w:eastAsia="it-IT"/>
    </w:rPr>
  </w:style>
  <w:style w:type="table" w:customStyle="1" w:styleId="Tabelladati">
    <w:name w:val="Tabella dati"/>
    <w:basedOn w:val="Tabellanormale"/>
    <w:uiPriority w:val="99"/>
    <w:qFormat/>
    <w:rsid w:val="004E22B4"/>
    <w:pPr>
      <w:widowControl/>
      <w:autoSpaceDE/>
      <w:autoSpaceDN/>
    </w:pPr>
    <w:rPr>
      <w:rFonts w:ascii="Arial" w:hAnsi="Arial"/>
      <w:lang w:val="it-IT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4E22B4"/>
    <w:pPr>
      <w:widowControl/>
      <w:autoSpaceDE/>
      <w:autoSpaceDN/>
    </w:pPr>
    <w:rPr>
      <w:rFonts w:ascii="Arial" w:hAnsi="Arial"/>
      <w:lang w:val="it-IT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Titolosommario">
    <w:name w:val="TOC Heading"/>
    <w:basedOn w:val="Titolo1"/>
    <w:next w:val="Normale"/>
    <w:uiPriority w:val="39"/>
    <w:unhideWhenUsed/>
    <w:qFormat/>
    <w:rsid w:val="0026296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2629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E137A-BC25-4787-AD14-33AC343A6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dcterms:created xsi:type="dcterms:W3CDTF">2026-02-18T09:08:00Z</dcterms:created>
  <dcterms:modified xsi:type="dcterms:W3CDTF">2026-02-18T09:08:00Z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2019</vt:lpwstr>
  </property>
</Properties>
</file>