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58330" w14:textId="0EA9BE92" w:rsidR="007E59A5" w:rsidRDefault="007E59A5" w:rsidP="007F4D5C">
      <w:pPr>
        <w:pStyle w:val="Titolo1"/>
      </w:pPr>
      <w:bookmarkStart w:id="0" w:name="_Toc222155069"/>
      <w:r>
        <w:rPr>
          <w:rFonts w:eastAsia="Times New Roman"/>
        </w:rPr>
        <w:t>A</w:t>
      </w:r>
      <w:r>
        <w:rPr>
          <w:rFonts w:eastAsia="Times New Roman"/>
          <w:sz w:val="22"/>
        </w:rPr>
        <w:t>TTREZZATURA</w:t>
      </w:r>
      <w:r>
        <w:rPr>
          <w:rFonts w:eastAsia="Times New Roman"/>
        </w:rPr>
        <w:t>:</w:t>
      </w:r>
      <w:r>
        <w:rPr>
          <w:rFonts w:eastAsia="Times New Roman"/>
          <w:sz w:val="22"/>
        </w:rPr>
        <w:t xml:space="preserve"> </w:t>
      </w:r>
      <w:r>
        <w:rPr>
          <w:rFonts w:eastAsia="Times New Roman"/>
        </w:rPr>
        <w:t>STAMPANTE</w:t>
      </w:r>
      <w:r>
        <w:rPr>
          <w:rFonts w:eastAsia="Times New Roman"/>
          <w:sz w:val="22"/>
        </w:rPr>
        <w:t xml:space="preserve"> </w:t>
      </w:r>
      <w:r>
        <w:rPr>
          <w:rFonts w:eastAsia="Times New Roman"/>
        </w:rPr>
        <w:t>A</w:t>
      </w:r>
      <w:r>
        <w:rPr>
          <w:rFonts w:eastAsia="Times New Roman"/>
          <w:sz w:val="22"/>
        </w:rPr>
        <w:t xml:space="preserve"> </w:t>
      </w:r>
      <w:r>
        <w:rPr>
          <w:rFonts w:eastAsia="Times New Roman"/>
        </w:rPr>
        <w:t>GETTO</w:t>
      </w:r>
      <w:r>
        <w:rPr>
          <w:rFonts w:eastAsia="Times New Roman"/>
          <w:sz w:val="22"/>
        </w:rPr>
        <w:t xml:space="preserve"> </w:t>
      </w:r>
      <w:r>
        <w:rPr>
          <w:rFonts w:eastAsia="Times New Roman"/>
        </w:rPr>
        <w:t>D'INCHIOSTRO</w:t>
      </w:r>
      <w:bookmarkEnd w:id="0"/>
      <w:r>
        <w:rPr>
          <w:rFonts w:eastAsia="Times New Roman"/>
        </w:rPr>
        <w:t xml:space="preserve"> </w:t>
      </w:r>
    </w:p>
    <w:p w14:paraId="2B267E16" w14:textId="77777777" w:rsidR="007E59A5" w:rsidRDefault="007E59A5" w:rsidP="007E59A5">
      <w:pPr>
        <w:spacing w:after="100" w:line="259" w:lineRule="auto"/>
        <w:ind w:left="-29" w:right="-25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6E4E34" wp14:editId="5ABAEE71">
                <wp:extent cx="6156960" cy="6096"/>
                <wp:effectExtent l="0" t="0" r="0" b="0"/>
                <wp:docPr id="87785" name="Group 87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6960" cy="6096"/>
                          <a:chOff x="0" y="0"/>
                          <a:chExt cx="6156960" cy="6096"/>
                        </a:xfrm>
                      </wpg:grpSpPr>
                      <wps:wsp>
                        <wps:cNvPr id="113819" name="Shape 113819"/>
                        <wps:cNvSpPr/>
                        <wps:spPr>
                          <a:xfrm>
                            <a:off x="0" y="0"/>
                            <a:ext cx="61569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6960" h="9144">
                                <a:moveTo>
                                  <a:pt x="0" y="0"/>
                                </a:moveTo>
                                <a:lnTo>
                                  <a:pt x="6156960" y="0"/>
                                </a:lnTo>
                                <a:lnTo>
                                  <a:pt x="61569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5B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36E391" id="Group 87785" o:spid="_x0000_s1026" style="width:484.8pt;height:.5pt;mso-position-horizontal-relative:char;mso-position-vertical-relative:line" coordsize="61569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">
                <v:shape id="Shape 113819" o:spid="_x0000_s1027" style="position:absolute;width:61569;height:91;visibility:visible;mso-wrap-style:square;v-text-anchor:top" coordsize="61569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" path="m,l6156960,r,9144l,9144,,e" fillcolor="#d15b47" stroked="f" strokeweight="0">
                  <v:stroke miterlimit="83231f" joinstyle="miter"/>
                  <v:path arrowok="t" textboxrect="0,0,6156960,9144"/>
                </v:shape>
                <w10:anchorlock/>
              </v:group>
            </w:pict>
          </mc:Fallback>
        </mc:AlternateContent>
      </w:r>
    </w:p>
    <w:p w14:paraId="7EBFEDED" w14:textId="77777777" w:rsidR="007E59A5" w:rsidRDefault="007E59A5" w:rsidP="007F4D5C">
      <w:pPr>
        <w:pStyle w:val="Titolo2"/>
      </w:pPr>
      <w:bookmarkStart w:id="1" w:name="_Toc222155070"/>
      <w:r>
        <w:t>DESCRIZIONE</w:t>
      </w:r>
      <w:bookmarkEnd w:id="1"/>
      <w:r>
        <w:t xml:space="preserve"> </w:t>
      </w:r>
    </w:p>
    <w:p w14:paraId="2417986F" w14:textId="77777777" w:rsidR="007E59A5" w:rsidRDefault="007E59A5" w:rsidP="007E59A5">
      <w:pPr>
        <w:spacing w:after="205"/>
        <w:ind w:left="-5"/>
      </w:pPr>
      <w:r>
        <w:t xml:space="preserve">Stampante da ufficio, alimentata elettricamente, con la quale è possibile procedere alla stampa su fogli di carta. All'interno del macchinario opera una o più testine che applicano sul foglio l'inchiostro. L'operatore ha il compito di alimentare i fogli bianchi e prelevare i fogli stampati; occasionalmente, con frequenza dipendente dall'entità dell'utilizzo, si procede alla sostituzione delle cartucce di inchiostro prelevando la cartuccia esaurita </w:t>
      </w:r>
    </w:p>
    <w:p w14:paraId="383F8D34" w14:textId="77777777" w:rsidR="007E59A5" w:rsidRDefault="007E59A5" w:rsidP="007E59A5">
      <w:pPr>
        <w:spacing w:after="0" w:line="259" w:lineRule="auto"/>
        <w:jc w:val="left"/>
      </w:pPr>
      <w:r>
        <w:t xml:space="preserve"> </w:t>
      </w:r>
    </w:p>
    <w:tbl>
      <w:tblPr>
        <w:tblStyle w:val="TableGrid"/>
        <w:tblW w:w="9638" w:type="dxa"/>
        <w:tblInd w:w="0" w:type="dxa"/>
        <w:tblCellMar>
          <w:top w:w="60" w:type="dxa"/>
          <w:left w:w="108" w:type="dxa"/>
          <w:right w:w="55" w:type="dxa"/>
        </w:tblCellMar>
        <w:tblLook w:val="04A0" w:firstRow="1" w:lastRow="0" w:firstColumn="1" w:lastColumn="0" w:noHBand="0" w:noVBand="1"/>
      </w:tblPr>
      <w:tblGrid>
        <w:gridCol w:w="3266"/>
        <w:gridCol w:w="3204"/>
        <w:gridCol w:w="3168"/>
      </w:tblGrid>
      <w:tr w:rsidR="007E59A5" w14:paraId="4160B2FB" w14:textId="77777777" w:rsidTr="003421FE">
        <w:trPr>
          <w:trHeight w:val="346"/>
        </w:trPr>
        <w:tc>
          <w:tcPr>
            <w:tcW w:w="3266" w:type="dxa"/>
            <w:tcBorders>
              <w:top w:val="nil"/>
              <w:left w:val="nil"/>
              <w:bottom w:val="single" w:sz="22" w:space="0" w:color="D15B47"/>
              <w:right w:val="single" w:sz="4" w:space="0" w:color="D15B47"/>
            </w:tcBorders>
          </w:tcPr>
          <w:p w14:paraId="7918C42D" w14:textId="77777777" w:rsidR="007E59A5" w:rsidRDefault="007E59A5" w:rsidP="003421FE">
            <w:pPr>
              <w:spacing w:line="259" w:lineRule="auto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Individuazione dei rischi </w:t>
            </w:r>
          </w:p>
        </w:tc>
        <w:tc>
          <w:tcPr>
            <w:tcW w:w="3204" w:type="dxa"/>
            <w:tcBorders>
              <w:top w:val="nil"/>
              <w:left w:val="single" w:sz="4" w:space="0" w:color="D15B47"/>
              <w:bottom w:val="single" w:sz="22" w:space="0" w:color="D15B47"/>
              <w:right w:val="single" w:sz="4" w:space="0" w:color="D15B47"/>
            </w:tcBorders>
          </w:tcPr>
          <w:p w14:paraId="462AECB5" w14:textId="77777777" w:rsidR="007E59A5" w:rsidRDefault="007E59A5" w:rsidP="003421FE">
            <w:pPr>
              <w:spacing w:line="259" w:lineRule="auto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Misure adottate </w:t>
            </w:r>
          </w:p>
        </w:tc>
        <w:tc>
          <w:tcPr>
            <w:tcW w:w="3168" w:type="dxa"/>
            <w:tcBorders>
              <w:top w:val="nil"/>
              <w:left w:val="single" w:sz="4" w:space="0" w:color="D15B47"/>
              <w:bottom w:val="single" w:sz="22" w:space="0" w:color="D15B47"/>
              <w:right w:val="nil"/>
            </w:tcBorders>
          </w:tcPr>
          <w:p w14:paraId="77C7A70E" w14:textId="77777777" w:rsidR="007E59A5" w:rsidRDefault="007E59A5" w:rsidP="003421FE">
            <w:pPr>
              <w:spacing w:line="259" w:lineRule="auto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Valutazione rischi residui </w:t>
            </w:r>
          </w:p>
        </w:tc>
      </w:tr>
      <w:tr w:rsidR="007E59A5" w14:paraId="126BFEF4" w14:textId="77777777" w:rsidTr="003421FE">
        <w:trPr>
          <w:trHeight w:val="1529"/>
        </w:trPr>
        <w:tc>
          <w:tcPr>
            <w:tcW w:w="3266" w:type="dxa"/>
            <w:tcBorders>
              <w:top w:val="single" w:sz="22" w:space="0" w:color="D15B47"/>
              <w:left w:val="nil"/>
              <w:bottom w:val="single" w:sz="4" w:space="0" w:color="D15B47"/>
              <w:right w:val="single" w:sz="4" w:space="0" w:color="D15B47"/>
            </w:tcBorders>
          </w:tcPr>
          <w:p w14:paraId="35BF1A6E" w14:textId="77777777" w:rsidR="007E59A5" w:rsidRDefault="007E59A5" w:rsidP="003421FE">
            <w:pPr>
              <w:spacing w:line="259" w:lineRule="auto"/>
              <w:ind w:right="51"/>
            </w:pPr>
            <w:r>
              <w:rPr>
                <w:rFonts w:ascii="Times New Roman" w:eastAsia="Times New Roman" w:hAnsi="Times New Roman" w:cs="Times New Roman"/>
                <w:sz w:val="18"/>
              </w:rPr>
              <w:t>Contatto con organi in moto</w:t>
            </w:r>
            <w:r>
              <w:rPr>
                <w:sz w:val="18"/>
              </w:rPr>
              <w:t xml:space="preserve">: la stampante è dotata di organi in movimento che possono </w:t>
            </w:r>
            <w:proofErr w:type="spellStart"/>
            <w:r>
              <w:rPr>
                <w:sz w:val="18"/>
              </w:rPr>
              <w:t>impigliamenti</w:t>
            </w:r>
            <w:proofErr w:type="spellEnd"/>
            <w:r>
              <w:rPr>
                <w:sz w:val="18"/>
              </w:rPr>
              <w:t xml:space="preserve"> e tagli. </w:t>
            </w:r>
          </w:p>
        </w:tc>
        <w:tc>
          <w:tcPr>
            <w:tcW w:w="3204" w:type="dxa"/>
            <w:tcBorders>
              <w:top w:val="single" w:sz="22" w:space="0" w:color="D15B47"/>
              <w:left w:val="single" w:sz="4" w:space="0" w:color="D15B47"/>
              <w:bottom w:val="single" w:sz="4" w:space="0" w:color="D15B47"/>
              <w:right w:val="single" w:sz="4" w:space="0" w:color="D15B47"/>
            </w:tcBorders>
          </w:tcPr>
          <w:p w14:paraId="7F65C03B" w14:textId="77777777" w:rsidR="007E59A5" w:rsidRDefault="007E59A5" w:rsidP="003421FE">
            <w:pPr>
              <w:spacing w:line="259" w:lineRule="auto"/>
              <w:ind w:right="50"/>
            </w:pPr>
            <w:r>
              <w:rPr>
                <w:sz w:val="18"/>
              </w:rPr>
              <w:t xml:space="preserve">Tutti gli organi in movimento della stampante sono stati resi inaccessibili per mezzo di schermi fissi e mobili, questi ultimi collegati a microinterruttori che ne impediscono l'avvio se non correttamente posizionati. </w:t>
            </w:r>
          </w:p>
        </w:tc>
        <w:tc>
          <w:tcPr>
            <w:tcW w:w="3168" w:type="dxa"/>
            <w:tcBorders>
              <w:top w:val="single" w:sz="22" w:space="0" w:color="D15B47"/>
              <w:left w:val="single" w:sz="4" w:space="0" w:color="D15B47"/>
              <w:bottom w:val="single" w:sz="4" w:space="0" w:color="D15B47"/>
              <w:right w:val="nil"/>
            </w:tcBorders>
          </w:tcPr>
          <w:p w14:paraId="7D8C8234" w14:textId="77777777" w:rsidR="007E59A5" w:rsidRDefault="007E59A5" w:rsidP="003421FE">
            <w:pPr>
              <w:spacing w:line="259" w:lineRule="auto"/>
              <w:ind w:left="2" w:right="49"/>
            </w:pPr>
            <w:r>
              <w:rPr>
                <w:sz w:val="18"/>
              </w:rPr>
              <w:t xml:space="preserve">Il rischio può essere escluso, a meno di rimozione delle protezioni o esclusione dei sistemi di sicurezza installati sulla stampante. Quanto sopra, è esplicitamente vietato dalle norme aziendali. </w:t>
            </w:r>
          </w:p>
        </w:tc>
      </w:tr>
      <w:tr w:rsidR="007E59A5" w14:paraId="7358734F" w14:textId="77777777" w:rsidTr="003421FE">
        <w:trPr>
          <w:trHeight w:val="5089"/>
        </w:trPr>
        <w:tc>
          <w:tcPr>
            <w:tcW w:w="3266" w:type="dxa"/>
            <w:tcBorders>
              <w:top w:val="single" w:sz="4" w:space="0" w:color="D15B47"/>
              <w:left w:val="nil"/>
              <w:bottom w:val="single" w:sz="22" w:space="0" w:color="D15B47"/>
              <w:right w:val="single" w:sz="4" w:space="0" w:color="D15B47"/>
            </w:tcBorders>
          </w:tcPr>
          <w:p w14:paraId="54208612" w14:textId="77777777" w:rsidR="007E59A5" w:rsidRDefault="007E59A5" w:rsidP="003421FE">
            <w:pPr>
              <w:spacing w:line="259" w:lineRule="auto"/>
              <w:ind w:right="51"/>
            </w:pPr>
            <w:r>
              <w:rPr>
                <w:rFonts w:ascii="Times New Roman" w:eastAsia="Times New Roman" w:hAnsi="Times New Roman" w:cs="Times New Roman"/>
                <w:sz w:val="18"/>
              </w:rPr>
              <w:t>Elettrocuzioni</w:t>
            </w:r>
            <w:r>
              <w:rPr>
                <w:sz w:val="18"/>
              </w:rPr>
              <w:t xml:space="preserve">: poiché la stampante è alimentata elettricamente, non si può escludere la possibilità di contatti diretti o indiretti con punti in tensione dell'attrezzatura stessa o del cavo di collegamento alla rete di alimentazione. </w:t>
            </w:r>
          </w:p>
        </w:tc>
        <w:tc>
          <w:tcPr>
            <w:tcW w:w="3204" w:type="dxa"/>
            <w:tcBorders>
              <w:top w:val="single" w:sz="4" w:space="0" w:color="D15B47"/>
              <w:left w:val="single" w:sz="4" w:space="0" w:color="D15B47"/>
              <w:bottom w:val="single" w:sz="22" w:space="0" w:color="D15B47"/>
              <w:right w:val="single" w:sz="4" w:space="0" w:color="D15B47"/>
            </w:tcBorders>
          </w:tcPr>
          <w:p w14:paraId="7EC4398D" w14:textId="77777777" w:rsidR="007E59A5" w:rsidRDefault="007E59A5" w:rsidP="003421FE">
            <w:pPr>
              <w:spacing w:line="259" w:lineRule="auto"/>
              <w:ind w:right="48"/>
            </w:pPr>
            <w:r>
              <w:rPr>
                <w:sz w:val="18"/>
              </w:rPr>
              <w:t xml:space="preserve">Tutte le attrezzature in dotazione ai lavoratori sono realizzate nel rispetto delle norme tecniche applicabili, anche per la parte elettrica, come attestato dal marchio CE presente sulle stesse. I punti in tensione sono stati resi inaccessibili mediante protezioni fisse che impediscono il contatto con gli stessi a meno di loro rimozione o guasto. I cavi di alimentazione sono racchiusi all'interno di guaina a doppia protezione. Sull'impianto elettrico sono presenti dispositivi di protezione che provvedono, in caso di incidente, al distacco tempestivo della corrente. Tranne che per le attrezzature a doppio isolamento, o dove la struttura esterna è in plastica, tutti gli utensili elettrici sono dotati di messa a terra che permette il collegamento all'impianto dell'edificio, al fine di ridurre il rischio legato a contatti indiretti. </w:t>
            </w:r>
          </w:p>
        </w:tc>
        <w:tc>
          <w:tcPr>
            <w:tcW w:w="3168" w:type="dxa"/>
            <w:tcBorders>
              <w:top w:val="single" w:sz="4" w:space="0" w:color="D15B47"/>
              <w:left w:val="single" w:sz="4" w:space="0" w:color="D15B47"/>
              <w:bottom w:val="single" w:sz="22" w:space="0" w:color="D15B47"/>
              <w:right w:val="nil"/>
            </w:tcBorders>
          </w:tcPr>
          <w:p w14:paraId="48E0CE55" w14:textId="77777777" w:rsidR="007E59A5" w:rsidRDefault="007E59A5" w:rsidP="003421FE">
            <w:pPr>
              <w:spacing w:line="259" w:lineRule="auto"/>
              <w:ind w:left="2" w:right="49"/>
            </w:pPr>
            <w:r>
              <w:rPr>
                <w:sz w:val="18"/>
              </w:rPr>
              <w:t xml:space="preserve">Elettrocuzioni sono possibili solo nel caso in cui vengano rimosse le protezioni che impediscono il contatto con i punti in tensione. La rimozione, la manomissione o l’esclusione dei dispositivi e dei sistemi di sicurezza è vietata a tutti i lavoratori. Anche nel caso di contatti con punti in tensione, la presenza di interruttore differenziale, fa sì che gli effetti non siano letali. </w:t>
            </w:r>
          </w:p>
        </w:tc>
      </w:tr>
      <w:tr w:rsidR="007E59A5" w14:paraId="3619F52C" w14:textId="77777777" w:rsidTr="003421FE">
        <w:trPr>
          <w:trHeight w:val="1729"/>
        </w:trPr>
        <w:tc>
          <w:tcPr>
            <w:tcW w:w="3266" w:type="dxa"/>
            <w:tcBorders>
              <w:top w:val="single" w:sz="22" w:space="0" w:color="D15B47"/>
              <w:left w:val="nil"/>
              <w:bottom w:val="nil"/>
              <w:right w:val="single" w:sz="4" w:space="0" w:color="D15B47"/>
            </w:tcBorders>
          </w:tcPr>
          <w:p w14:paraId="234C9523" w14:textId="77777777" w:rsidR="007E59A5" w:rsidRDefault="007E59A5" w:rsidP="003421FE">
            <w:pPr>
              <w:spacing w:line="259" w:lineRule="auto"/>
              <w:ind w:right="51"/>
            </w:pPr>
            <w:r>
              <w:rPr>
                <w:rFonts w:ascii="Times New Roman" w:eastAsia="Times New Roman" w:hAnsi="Times New Roman" w:cs="Times New Roman"/>
                <w:sz w:val="18"/>
              </w:rPr>
              <w:t>Rischio chimico</w:t>
            </w:r>
            <w:r>
              <w:rPr>
                <w:sz w:val="18"/>
              </w:rPr>
              <w:t xml:space="preserve">: correlabile alla possibile esposizione a inchiostro durante la sostituzione delle cartucce. Ad oggi non sono segnalati effetti gravi sulla salute di chi è esposto a inchiostro. </w:t>
            </w:r>
          </w:p>
        </w:tc>
        <w:tc>
          <w:tcPr>
            <w:tcW w:w="3204" w:type="dxa"/>
            <w:tcBorders>
              <w:top w:val="single" w:sz="22" w:space="0" w:color="D15B47"/>
              <w:left w:val="single" w:sz="4" w:space="0" w:color="D15B47"/>
              <w:bottom w:val="nil"/>
              <w:right w:val="single" w:sz="4" w:space="0" w:color="D15B47"/>
            </w:tcBorders>
          </w:tcPr>
          <w:p w14:paraId="4C0227DF" w14:textId="77777777" w:rsidR="007E59A5" w:rsidRDefault="007E59A5" w:rsidP="003421FE">
            <w:pPr>
              <w:spacing w:line="259" w:lineRule="auto"/>
              <w:ind w:right="51"/>
            </w:pPr>
            <w:proofErr w:type="gramStart"/>
            <w:r>
              <w:rPr>
                <w:sz w:val="18"/>
              </w:rPr>
              <w:t>L'inchiostro  non</w:t>
            </w:r>
            <w:proofErr w:type="gramEnd"/>
            <w:r>
              <w:rPr>
                <w:sz w:val="18"/>
              </w:rPr>
              <w:t xml:space="preserve"> viene manipolato direttamente in quanto contenuto all'interno delle cartucce che vengono sostituite completamente. </w:t>
            </w:r>
          </w:p>
        </w:tc>
        <w:tc>
          <w:tcPr>
            <w:tcW w:w="3168" w:type="dxa"/>
            <w:tcBorders>
              <w:top w:val="single" w:sz="22" w:space="0" w:color="D15B47"/>
              <w:left w:val="single" w:sz="4" w:space="0" w:color="D15B47"/>
              <w:bottom w:val="nil"/>
              <w:right w:val="nil"/>
            </w:tcBorders>
          </w:tcPr>
          <w:p w14:paraId="09C06CC8" w14:textId="77777777" w:rsidR="007E59A5" w:rsidRDefault="007E59A5" w:rsidP="003421FE">
            <w:pPr>
              <w:spacing w:line="259" w:lineRule="auto"/>
              <w:ind w:left="2" w:right="48"/>
            </w:pPr>
            <w:r>
              <w:rPr>
                <w:sz w:val="18"/>
              </w:rPr>
              <w:t xml:space="preserve">Le modalità con cui viene eseguita l’operazione permettono di ritenere ridottissimo il rischio di esposizione all'agente chimico. Parimenti, la frequenza e la durata dell’operazione sono estremamente contenute. Inoltre, lo stesso agente risulta avere pericolosità molto ridotta. </w:t>
            </w:r>
          </w:p>
        </w:tc>
      </w:tr>
    </w:tbl>
    <w:p w14:paraId="1CDF5B86" w14:textId="77777777" w:rsidR="007E59A5" w:rsidRDefault="007E59A5" w:rsidP="007E59A5">
      <w:pPr>
        <w:spacing w:after="70" w:line="259" w:lineRule="auto"/>
        <w:ind w:left="-29" w:right="-25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5A3ED0" wp14:editId="3128A2A1">
                <wp:extent cx="6156960" cy="6096"/>
                <wp:effectExtent l="0" t="0" r="0" b="0"/>
                <wp:docPr id="87786" name="Group 87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6960" cy="6096"/>
                          <a:chOff x="0" y="0"/>
                          <a:chExt cx="6156960" cy="6096"/>
                        </a:xfrm>
                      </wpg:grpSpPr>
                      <wps:wsp>
                        <wps:cNvPr id="113821" name="Shape 113821"/>
                        <wps:cNvSpPr/>
                        <wps:spPr>
                          <a:xfrm>
                            <a:off x="0" y="0"/>
                            <a:ext cx="61569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6960" h="9144">
                                <a:moveTo>
                                  <a:pt x="0" y="0"/>
                                </a:moveTo>
                                <a:lnTo>
                                  <a:pt x="6156960" y="0"/>
                                </a:lnTo>
                                <a:lnTo>
                                  <a:pt x="61569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5B4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41359F" id="Group 87786" o:spid="_x0000_s1026" style="width:484.8pt;height:.5pt;mso-position-horizontal-relative:char;mso-position-vertical-relative:line" coordsize="61569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">
                <v:shape id="Shape 113821" o:spid="_x0000_s1027" style="position:absolute;width:61569;height:91;visibility:visible;mso-wrap-style:square;v-text-anchor:top" coordsize="61569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" path="m,l6156960,r,9144l,9144,,e" fillcolor="#d15b47" stroked="f" strokeweight="0">
                  <v:stroke miterlimit="83231f" joinstyle="miter"/>
                  <v:path arrowok="t" textboxrect="0,0,6156960,9144"/>
                </v:shape>
                <w10:anchorlock/>
              </v:group>
            </w:pict>
          </mc:Fallback>
        </mc:AlternateContent>
      </w:r>
    </w:p>
    <w:p w14:paraId="3FC6E28B" w14:textId="77777777" w:rsidR="007E59A5" w:rsidRDefault="007E59A5" w:rsidP="007F4D5C">
      <w:pPr>
        <w:pStyle w:val="Titolo2"/>
      </w:pPr>
      <w:bookmarkStart w:id="2" w:name="_Toc222155071"/>
      <w:r>
        <w:rPr>
          <w:rFonts w:eastAsia="Times New Roman"/>
        </w:rPr>
        <w:t>DPI</w:t>
      </w:r>
      <w:bookmarkEnd w:id="2"/>
      <w:r>
        <w:rPr>
          <w:rFonts w:eastAsia="Times New Roman"/>
        </w:rPr>
        <w:t xml:space="preserve"> </w:t>
      </w:r>
    </w:p>
    <w:p w14:paraId="4BEDD78C" w14:textId="77777777" w:rsidR="007E59A5" w:rsidRDefault="007E59A5" w:rsidP="007E59A5">
      <w:pPr>
        <w:ind w:left="-5" w:right="127"/>
      </w:pPr>
      <w:r>
        <w:t xml:space="preserve">Nessun DPI ritenuto necessario </w:t>
      </w:r>
    </w:p>
    <w:p w14:paraId="46BEEA0B" w14:textId="77777777" w:rsidR="007E59A5" w:rsidRPr="00EF4EFC" w:rsidRDefault="007E59A5" w:rsidP="00EF4EFC"/>
    <w:sectPr w:rsidR="007E59A5" w:rsidRPr="00EF4EFC" w:rsidSect="00B57540">
      <w:headerReference w:type="default" r:id="rId8"/>
      <w:footerReference w:type="default" r:id="rId9"/>
      <w:pgSz w:w="11906" w:h="16838"/>
      <w:pgMar w:top="1134" w:right="1134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74F9B" w14:textId="77777777" w:rsidR="00F54BFF" w:rsidRDefault="00F54BFF" w:rsidP="0023731D">
      <w:pPr>
        <w:spacing w:after="0" w:line="240" w:lineRule="auto"/>
      </w:pPr>
      <w:r>
        <w:separator/>
      </w:r>
    </w:p>
  </w:endnote>
  <w:endnote w:type="continuationSeparator" w:id="0">
    <w:p w14:paraId="7459CE5C" w14:textId="77777777" w:rsidR="00F54BFF" w:rsidRDefault="00F54BFF" w:rsidP="0023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0AADE" w14:textId="057E1921" w:rsidR="005004C7" w:rsidRDefault="005004C7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C00958C" wp14:editId="5196B525">
              <wp:simplePos x="0" y="0"/>
              <wp:positionH relativeFrom="page">
                <wp:posOffset>701040</wp:posOffset>
              </wp:positionH>
              <wp:positionV relativeFrom="page">
                <wp:posOffset>9898380</wp:posOffset>
              </wp:positionV>
              <wp:extent cx="6158230" cy="6350"/>
              <wp:effectExtent l="0" t="0" r="0" b="0"/>
              <wp:wrapNone/>
              <wp:docPr id="41" name="Graphic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D15B4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72222A" id="Graphic 41" o:spid="_x0000_s1026" style="position:absolute;margin-left:55.2pt;margin-top:779.4pt;width:484.9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" path="m6158230,l,,,6095r6158230,l6158230,xe" fillcolor="#d15b46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450C3D1" wp14:editId="3974FCC5">
              <wp:simplePos x="0" y="0"/>
              <wp:positionH relativeFrom="page">
                <wp:posOffset>6204965</wp:posOffset>
              </wp:positionH>
              <wp:positionV relativeFrom="page">
                <wp:posOffset>9971182</wp:posOffset>
              </wp:positionV>
              <wp:extent cx="650240" cy="15367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02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2276A2" w14:textId="77777777" w:rsidR="005004C7" w:rsidRDefault="005004C7">
                          <w:pPr>
                            <w:spacing w:before="14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Pag.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8"/>
                            </w:rPr>
                            <w:t>26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/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45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50C3D1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27" type="#_x0000_t202" style="position:absolute;margin-left:488.6pt;margin-top:785.15pt;width:51.2pt;height:12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" filled="f" stroked="f">
              <v:textbox inset="0,0,0,0">
                <w:txbxContent>
                  <w:p w14:paraId="1C2276A2" w14:textId="77777777" w:rsidR="005004C7" w:rsidRDefault="005004C7">
                    <w:pPr>
                      <w:spacing w:before="14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Pag.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fldChar w:fldCharType="begin"/>
                    </w:r>
                    <w:r>
                      <w:rPr>
                        <w:b/>
                        <w:sz w:val="18"/>
                      </w:rPr>
                      <w:instrText xml:space="preserve"> PAGE </w:instrText>
                    </w:r>
                    <w:r>
                      <w:rPr>
                        <w:b/>
                        <w:sz w:val="18"/>
                      </w:rPr>
                      <w:fldChar w:fldCharType="separate"/>
                    </w:r>
                    <w:r>
                      <w:rPr>
                        <w:b/>
                        <w:sz w:val="18"/>
                      </w:rPr>
                      <w:t>26</w:t>
                    </w:r>
                    <w:r>
                      <w:rPr>
                        <w:b/>
                        <w:sz w:val="18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/</w:t>
                    </w:r>
                    <w:r>
                      <w:rPr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18"/>
                      </w:rPr>
                      <w:t>45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813E8" w14:textId="77777777" w:rsidR="00F54BFF" w:rsidRDefault="00F54BFF" w:rsidP="0023731D">
      <w:pPr>
        <w:spacing w:after="0" w:line="240" w:lineRule="auto"/>
      </w:pPr>
      <w:r>
        <w:separator/>
      </w:r>
    </w:p>
  </w:footnote>
  <w:footnote w:type="continuationSeparator" w:id="0">
    <w:p w14:paraId="425C1AD1" w14:textId="77777777" w:rsidR="00F54BFF" w:rsidRDefault="00F54BFF" w:rsidP="00237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E2CE5" w14:textId="284CC676" w:rsidR="005004C7" w:rsidRDefault="005004C7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0519DEC" wp14:editId="24665957">
              <wp:simplePos x="0" y="0"/>
              <wp:positionH relativeFrom="page">
                <wp:posOffset>4291965</wp:posOffset>
              </wp:positionH>
              <wp:positionV relativeFrom="page">
                <wp:posOffset>442172</wp:posOffset>
              </wp:positionV>
              <wp:extent cx="2562225" cy="32639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2225" cy="326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2D2F04" w14:textId="02D45EFD" w:rsidR="005004C7" w:rsidRDefault="005004C7">
                          <w:pPr>
                            <w:spacing w:line="206" w:lineRule="exact"/>
                            <w:ind w:right="18"/>
                            <w:jc w:val="right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19DEC" id="_x0000_t202" coordsize="21600,21600" o:spt="202" path="m,l,21600r21600,l21600,xe">
              <v:stroke joinstyle="miter"/>
              <v:path gradientshapeok="t" o:connecttype="rect"/>
            </v:shapetype>
            <v:shape id="Textbox 40" o:spid="_x0000_s1026" type="#_x0000_t202" style="position:absolute;margin-left:337.95pt;margin-top:34.8pt;width:201.75pt;height:25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" filled="f" stroked="f">
              <v:textbox inset="0,0,0,0">
                <w:txbxContent>
                  <w:p w14:paraId="042D2F04" w14:textId="02D45EFD" w:rsidR="005004C7" w:rsidRDefault="005004C7">
                    <w:pPr>
                      <w:spacing w:line="206" w:lineRule="exact"/>
                      <w:ind w:right="18"/>
                      <w:jc w:val="right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B7313"/>
    <w:multiLevelType w:val="hybridMultilevel"/>
    <w:tmpl w:val="EDFA496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25B3D"/>
    <w:multiLevelType w:val="hybridMultilevel"/>
    <w:tmpl w:val="19508216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95E6E"/>
    <w:multiLevelType w:val="hybridMultilevel"/>
    <w:tmpl w:val="F1FC07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9440A3"/>
    <w:multiLevelType w:val="hybridMultilevel"/>
    <w:tmpl w:val="E75C716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6678C"/>
    <w:multiLevelType w:val="hybridMultilevel"/>
    <w:tmpl w:val="60365AE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1F7C56"/>
    <w:multiLevelType w:val="hybridMultilevel"/>
    <w:tmpl w:val="A9F461CE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FF599D"/>
    <w:multiLevelType w:val="hybridMultilevel"/>
    <w:tmpl w:val="3412261C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D914D5"/>
    <w:multiLevelType w:val="hybridMultilevel"/>
    <w:tmpl w:val="C3AAC6CE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D01265"/>
    <w:multiLevelType w:val="hybridMultilevel"/>
    <w:tmpl w:val="BD342CC4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F100AB"/>
    <w:multiLevelType w:val="hybridMultilevel"/>
    <w:tmpl w:val="7D48B5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3976EF"/>
    <w:multiLevelType w:val="hybridMultilevel"/>
    <w:tmpl w:val="FE18A3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FC32CA"/>
    <w:multiLevelType w:val="hybridMultilevel"/>
    <w:tmpl w:val="779E665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8C5BFE"/>
    <w:multiLevelType w:val="hybridMultilevel"/>
    <w:tmpl w:val="ED685650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BD24AB"/>
    <w:multiLevelType w:val="hybridMultilevel"/>
    <w:tmpl w:val="E872E5E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2856BA"/>
    <w:multiLevelType w:val="hybridMultilevel"/>
    <w:tmpl w:val="B0E4B950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1C6D22"/>
    <w:multiLevelType w:val="hybridMultilevel"/>
    <w:tmpl w:val="24344B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12421"/>
    <w:multiLevelType w:val="hybridMultilevel"/>
    <w:tmpl w:val="99BA1BF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5E4131"/>
    <w:multiLevelType w:val="hybridMultilevel"/>
    <w:tmpl w:val="5244851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0A52D3"/>
    <w:multiLevelType w:val="hybridMultilevel"/>
    <w:tmpl w:val="6DBE7F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7A661E"/>
    <w:multiLevelType w:val="hybridMultilevel"/>
    <w:tmpl w:val="B8F87132"/>
    <w:lvl w:ilvl="0" w:tplc="0410001B">
      <w:start w:val="1"/>
      <w:numFmt w:val="lowerRoman"/>
      <w:lvlText w:val="%1."/>
      <w:lvlJc w:val="right"/>
      <w:pPr>
        <w:ind w:left="2136" w:hanging="360"/>
      </w:pPr>
    </w:lvl>
    <w:lvl w:ilvl="1" w:tplc="04100019" w:tentative="1">
      <w:start w:val="1"/>
      <w:numFmt w:val="lowerLetter"/>
      <w:lvlText w:val="%2."/>
      <w:lvlJc w:val="left"/>
      <w:pPr>
        <w:ind w:left="2856" w:hanging="360"/>
      </w:pPr>
    </w:lvl>
    <w:lvl w:ilvl="2" w:tplc="0410001B" w:tentative="1">
      <w:start w:val="1"/>
      <w:numFmt w:val="lowerRoman"/>
      <w:lvlText w:val="%3."/>
      <w:lvlJc w:val="right"/>
      <w:pPr>
        <w:ind w:left="3576" w:hanging="180"/>
      </w:pPr>
    </w:lvl>
    <w:lvl w:ilvl="3" w:tplc="0410000F" w:tentative="1">
      <w:start w:val="1"/>
      <w:numFmt w:val="decimal"/>
      <w:lvlText w:val="%4."/>
      <w:lvlJc w:val="left"/>
      <w:pPr>
        <w:ind w:left="4296" w:hanging="360"/>
      </w:pPr>
    </w:lvl>
    <w:lvl w:ilvl="4" w:tplc="04100019" w:tentative="1">
      <w:start w:val="1"/>
      <w:numFmt w:val="lowerLetter"/>
      <w:lvlText w:val="%5."/>
      <w:lvlJc w:val="left"/>
      <w:pPr>
        <w:ind w:left="5016" w:hanging="360"/>
      </w:pPr>
    </w:lvl>
    <w:lvl w:ilvl="5" w:tplc="0410001B" w:tentative="1">
      <w:start w:val="1"/>
      <w:numFmt w:val="lowerRoman"/>
      <w:lvlText w:val="%6."/>
      <w:lvlJc w:val="right"/>
      <w:pPr>
        <w:ind w:left="5736" w:hanging="180"/>
      </w:pPr>
    </w:lvl>
    <w:lvl w:ilvl="6" w:tplc="0410000F" w:tentative="1">
      <w:start w:val="1"/>
      <w:numFmt w:val="decimal"/>
      <w:lvlText w:val="%7."/>
      <w:lvlJc w:val="left"/>
      <w:pPr>
        <w:ind w:left="6456" w:hanging="360"/>
      </w:pPr>
    </w:lvl>
    <w:lvl w:ilvl="7" w:tplc="04100019" w:tentative="1">
      <w:start w:val="1"/>
      <w:numFmt w:val="lowerLetter"/>
      <w:lvlText w:val="%8."/>
      <w:lvlJc w:val="left"/>
      <w:pPr>
        <w:ind w:left="7176" w:hanging="360"/>
      </w:pPr>
    </w:lvl>
    <w:lvl w:ilvl="8" w:tplc="0410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0" w15:restartNumberingAfterBreak="0">
    <w:nsid w:val="64CC2B95"/>
    <w:multiLevelType w:val="hybridMultilevel"/>
    <w:tmpl w:val="194017B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B">
      <w:start w:val="1"/>
      <w:numFmt w:val="lowerRoman"/>
      <w:lvlText w:val="%2."/>
      <w:lvlJc w:val="right"/>
      <w:pPr>
        <w:ind w:left="1440" w:hanging="360"/>
      </w:pPr>
    </w:lvl>
    <w:lvl w:ilvl="2" w:tplc="51A21E96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4106AB"/>
    <w:multiLevelType w:val="hybridMultilevel"/>
    <w:tmpl w:val="055CFD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55139F"/>
    <w:multiLevelType w:val="hybridMultilevel"/>
    <w:tmpl w:val="FC5CE54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A46C34"/>
    <w:multiLevelType w:val="hybridMultilevel"/>
    <w:tmpl w:val="AD0898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E0038A"/>
    <w:multiLevelType w:val="hybridMultilevel"/>
    <w:tmpl w:val="F8A0A2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A370B3"/>
    <w:multiLevelType w:val="hybridMultilevel"/>
    <w:tmpl w:val="876EFCF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165F14"/>
    <w:multiLevelType w:val="hybridMultilevel"/>
    <w:tmpl w:val="633A40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679343">
    <w:abstractNumId w:val="21"/>
  </w:num>
  <w:num w:numId="2" w16cid:durableId="1450969521">
    <w:abstractNumId w:val="15"/>
  </w:num>
  <w:num w:numId="3" w16cid:durableId="1918905544">
    <w:abstractNumId w:val="18"/>
  </w:num>
  <w:num w:numId="4" w16cid:durableId="954289384">
    <w:abstractNumId w:val="17"/>
  </w:num>
  <w:num w:numId="5" w16cid:durableId="2136750355">
    <w:abstractNumId w:val="4"/>
  </w:num>
  <w:num w:numId="6" w16cid:durableId="1383938925">
    <w:abstractNumId w:val="6"/>
  </w:num>
  <w:num w:numId="7" w16cid:durableId="1000892744">
    <w:abstractNumId w:val="5"/>
  </w:num>
  <w:num w:numId="8" w16cid:durableId="1477069360">
    <w:abstractNumId w:val="10"/>
  </w:num>
  <w:num w:numId="9" w16cid:durableId="1483231322">
    <w:abstractNumId w:val="19"/>
  </w:num>
  <w:num w:numId="10" w16cid:durableId="632030191">
    <w:abstractNumId w:val="1"/>
  </w:num>
  <w:num w:numId="11" w16cid:durableId="1471358704">
    <w:abstractNumId w:val="14"/>
  </w:num>
  <w:num w:numId="12" w16cid:durableId="1855460040">
    <w:abstractNumId w:val="7"/>
  </w:num>
  <w:num w:numId="13" w16cid:durableId="1894612129">
    <w:abstractNumId w:val="25"/>
  </w:num>
  <w:num w:numId="14" w16cid:durableId="304168214">
    <w:abstractNumId w:val="13"/>
  </w:num>
  <w:num w:numId="15" w16cid:durableId="834423096">
    <w:abstractNumId w:val="0"/>
  </w:num>
  <w:num w:numId="16" w16cid:durableId="2048328854">
    <w:abstractNumId w:val="16"/>
  </w:num>
  <w:num w:numId="17" w16cid:durableId="1569924656">
    <w:abstractNumId w:val="22"/>
  </w:num>
  <w:num w:numId="18" w16cid:durableId="1157723606">
    <w:abstractNumId w:val="3"/>
  </w:num>
  <w:num w:numId="19" w16cid:durableId="1725563714">
    <w:abstractNumId w:val="11"/>
  </w:num>
  <w:num w:numId="20" w16cid:durableId="1741173268">
    <w:abstractNumId w:val="2"/>
  </w:num>
  <w:num w:numId="21" w16cid:durableId="1844468837">
    <w:abstractNumId w:val="20"/>
  </w:num>
  <w:num w:numId="22" w16cid:durableId="1712727709">
    <w:abstractNumId w:val="8"/>
  </w:num>
  <w:num w:numId="23" w16cid:durableId="1791433498">
    <w:abstractNumId w:val="12"/>
  </w:num>
  <w:num w:numId="24" w16cid:durableId="993722616">
    <w:abstractNumId w:val="24"/>
  </w:num>
  <w:num w:numId="25" w16cid:durableId="860514054">
    <w:abstractNumId w:val="26"/>
  </w:num>
  <w:num w:numId="26" w16cid:durableId="1966885518">
    <w:abstractNumId w:val="9"/>
  </w:num>
  <w:num w:numId="27" w16cid:durableId="1417901265">
    <w:abstractNumId w:val="2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283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D47"/>
    <w:rsid w:val="0001092D"/>
    <w:rsid w:val="00011DCC"/>
    <w:rsid w:val="00022022"/>
    <w:rsid w:val="00037317"/>
    <w:rsid w:val="00041916"/>
    <w:rsid w:val="00042896"/>
    <w:rsid w:val="00042A6D"/>
    <w:rsid w:val="00046603"/>
    <w:rsid w:val="000730E5"/>
    <w:rsid w:val="000933F5"/>
    <w:rsid w:val="00094A8C"/>
    <w:rsid w:val="000B077A"/>
    <w:rsid w:val="000B39C7"/>
    <w:rsid w:val="000C3E14"/>
    <w:rsid w:val="000D5C28"/>
    <w:rsid w:val="000E1075"/>
    <w:rsid w:val="000E21F8"/>
    <w:rsid w:val="001057F4"/>
    <w:rsid w:val="00122E94"/>
    <w:rsid w:val="001270BF"/>
    <w:rsid w:val="00133D9F"/>
    <w:rsid w:val="00150D09"/>
    <w:rsid w:val="00162990"/>
    <w:rsid w:val="00166B85"/>
    <w:rsid w:val="0017175B"/>
    <w:rsid w:val="001844B8"/>
    <w:rsid w:val="001854FF"/>
    <w:rsid w:val="001A1A6E"/>
    <w:rsid w:val="001D465E"/>
    <w:rsid w:val="001D5FB8"/>
    <w:rsid w:val="001E17BA"/>
    <w:rsid w:val="001F0F2B"/>
    <w:rsid w:val="001F6187"/>
    <w:rsid w:val="00203D85"/>
    <w:rsid w:val="002112F6"/>
    <w:rsid w:val="002141B8"/>
    <w:rsid w:val="00220692"/>
    <w:rsid w:val="002216D0"/>
    <w:rsid w:val="0023731D"/>
    <w:rsid w:val="0023769A"/>
    <w:rsid w:val="002763C5"/>
    <w:rsid w:val="00277B24"/>
    <w:rsid w:val="002A2F9E"/>
    <w:rsid w:val="002A57CC"/>
    <w:rsid w:val="002B1EF5"/>
    <w:rsid w:val="002B7E39"/>
    <w:rsid w:val="002C4608"/>
    <w:rsid w:val="002D1D0D"/>
    <w:rsid w:val="002E135A"/>
    <w:rsid w:val="002E63AD"/>
    <w:rsid w:val="002F09D0"/>
    <w:rsid w:val="002F74F2"/>
    <w:rsid w:val="003105B6"/>
    <w:rsid w:val="003145DB"/>
    <w:rsid w:val="0033632D"/>
    <w:rsid w:val="0039470E"/>
    <w:rsid w:val="003A6E12"/>
    <w:rsid w:val="003B69AC"/>
    <w:rsid w:val="003B6C7F"/>
    <w:rsid w:val="003D1DB9"/>
    <w:rsid w:val="003D74C1"/>
    <w:rsid w:val="003E4070"/>
    <w:rsid w:val="003F0652"/>
    <w:rsid w:val="00400D4E"/>
    <w:rsid w:val="00401898"/>
    <w:rsid w:val="0041014E"/>
    <w:rsid w:val="00440250"/>
    <w:rsid w:val="004612CD"/>
    <w:rsid w:val="004637B5"/>
    <w:rsid w:val="0047352D"/>
    <w:rsid w:val="00483747"/>
    <w:rsid w:val="00484952"/>
    <w:rsid w:val="00486A3D"/>
    <w:rsid w:val="00490CE3"/>
    <w:rsid w:val="0049787B"/>
    <w:rsid w:val="004B03D4"/>
    <w:rsid w:val="004B64B5"/>
    <w:rsid w:val="004C1F3B"/>
    <w:rsid w:val="004C3A2C"/>
    <w:rsid w:val="004D1C0A"/>
    <w:rsid w:val="004D449D"/>
    <w:rsid w:val="004D5BE6"/>
    <w:rsid w:val="004F1082"/>
    <w:rsid w:val="005004C7"/>
    <w:rsid w:val="00512117"/>
    <w:rsid w:val="00512325"/>
    <w:rsid w:val="005160D6"/>
    <w:rsid w:val="005569F5"/>
    <w:rsid w:val="005625FA"/>
    <w:rsid w:val="00564BF8"/>
    <w:rsid w:val="005652F8"/>
    <w:rsid w:val="00580A55"/>
    <w:rsid w:val="00584037"/>
    <w:rsid w:val="00592C7C"/>
    <w:rsid w:val="005A0B27"/>
    <w:rsid w:val="005A26B6"/>
    <w:rsid w:val="005B231C"/>
    <w:rsid w:val="005C42EC"/>
    <w:rsid w:val="005C7C60"/>
    <w:rsid w:val="005E1FA9"/>
    <w:rsid w:val="005F2D59"/>
    <w:rsid w:val="00603518"/>
    <w:rsid w:val="00615011"/>
    <w:rsid w:val="00623419"/>
    <w:rsid w:val="00637F6D"/>
    <w:rsid w:val="00641463"/>
    <w:rsid w:val="00643516"/>
    <w:rsid w:val="0064583E"/>
    <w:rsid w:val="00667504"/>
    <w:rsid w:val="00675DF5"/>
    <w:rsid w:val="006834E6"/>
    <w:rsid w:val="00686EB0"/>
    <w:rsid w:val="00687C9C"/>
    <w:rsid w:val="00691308"/>
    <w:rsid w:val="00694D49"/>
    <w:rsid w:val="00695B13"/>
    <w:rsid w:val="00697D7D"/>
    <w:rsid w:val="006B7B66"/>
    <w:rsid w:val="006C5F6B"/>
    <w:rsid w:val="006D1DA6"/>
    <w:rsid w:val="006D1F99"/>
    <w:rsid w:val="006D39C7"/>
    <w:rsid w:val="006D3B2F"/>
    <w:rsid w:val="006D565E"/>
    <w:rsid w:val="006E00B8"/>
    <w:rsid w:val="006E1003"/>
    <w:rsid w:val="006E4F09"/>
    <w:rsid w:val="006E66B2"/>
    <w:rsid w:val="00700670"/>
    <w:rsid w:val="00701A4F"/>
    <w:rsid w:val="0071377B"/>
    <w:rsid w:val="00714EB0"/>
    <w:rsid w:val="00724D12"/>
    <w:rsid w:val="00724DB4"/>
    <w:rsid w:val="007320EC"/>
    <w:rsid w:val="00733DDF"/>
    <w:rsid w:val="00741B4F"/>
    <w:rsid w:val="00764989"/>
    <w:rsid w:val="0077069C"/>
    <w:rsid w:val="00771124"/>
    <w:rsid w:val="00780EB2"/>
    <w:rsid w:val="00784EEF"/>
    <w:rsid w:val="00795867"/>
    <w:rsid w:val="007A4229"/>
    <w:rsid w:val="007A4BDE"/>
    <w:rsid w:val="007D1FE0"/>
    <w:rsid w:val="007D76DB"/>
    <w:rsid w:val="007E1871"/>
    <w:rsid w:val="007E59A5"/>
    <w:rsid w:val="007F320A"/>
    <w:rsid w:val="007F4D5C"/>
    <w:rsid w:val="007F6F09"/>
    <w:rsid w:val="007F7638"/>
    <w:rsid w:val="0080550B"/>
    <w:rsid w:val="00810D7D"/>
    <w:rsid w:val="00823870"/>
    <w:rsid w:val="008320E3"/>
    <w:rsid w:val="0083757D"/>
    <w:rsid w:val="00840F60"/>
    <w:rsid w:val="00853206"/>
    <w:rsid w:val="00853BDF"/>
    <w:rsid w:val="0086793D"/>
    <w:rsid w:val="00870660"/>
    <w:rsid w:val="00883369"/>
    <w:rsid w:val="00892B7E"/>
    <w:rsid w:val="00893AAB"/>
    <w:rsid w:val="00894F67"/>
    <w:rsid w:val="008A03CE"/>
    <w:rsid w:val="008A234A"/>
    <w:rsid w:val="008B78F0"/>
    <w:rsid w:val="008C08A4"/>
    <w:rsid w:val="008C479B"/>
    <w:rsid w:val="008E20A2"/>
    <w:rsid w:val="008F0886"/>
    <w:rsid w:val="008F49B1"/>
    <w:rsid w:val="008F7A09"/>
    <w:rsid w:val="009163E0"/>
    <w:rsid w:val="00937168"/>
    <w:rsid w:val="00942986"/>
    <w:rsid w:val="00943A5F"/>
    <w:rsid w:val="009444AD"/>
    <w:rsid w:val="0095143F"/>
    <w:rsid w:val="00954356"/>
    <w:rsid w:val="0096036C"/>
    <w:rsid w:val="00971D47"/>
    <w:rsid w:val="00981F98"/>
    <w:rsid w:val="0098300A"/>
    <w:rsid w:val="009A02E5"/>
    <w:rsid w:val="009B15F8"/>
    <w:rsid w:val="009C28C1"/>
    <w:rsid w:val="009C37A9"/>
    <w:rsid w:val="009F065F"/>
    <w:rsid w:val="009F5D82"/>
    <w:rsid w:val="00A072AF"/>
    <w:rsid w:val="00A1788D"/>
    <w:rsid w:val="00A22A9B"/>
    <w:rsid w:val="00A26FF0"/>
    <w:rsid w:val="00A4039A"/>
    <w:rsid w:val="00A43039"/>
    <w:rsid w:val="00A43459"/>
    <w:rsid w:val="00A4386B"/>
    <w:rsid w:val="00A639BE"/>
    <w:rsid w:val="00A6574C"/>
    <w:rsid w:val="00A765F6"/>
    <w:rsid w:val="00A7685D"/>
    <w:rsid w:val="00A8418F"/>
    <w:rsid w:val="00A960AC"/>
    <w:rsid w:val="00A97FC9"/>
    <w:rsid w:val="00AB072E"/>
    <w:rsid w:val="00AB2268"/>
    <w:rsid w:val="00AB6FC8"/>
    <w:rsid w:val="00AC461B"/>
    <w:rsid w:val="00AC64C1"/>
    <w:rsid w:val="00AC7805"/>
    <w:rsid w:val="00AD2213"/>
    <w:rsid w:val="00AD2BD4"/>
    <w:rsid w:val="00AD2F08"/>
    <w:rsid w:val="00AE0A48"/>
    <w:rsid w:val="00AE58EA"/>
    <w:rsid w:val="00B06BED"/>
    <w:rsid w:val="00B10105"/>
    <w:rsid w:val="00B156BF"/>
    <w:rsid w:val="00B36439"/>
    <w:rsid w:val="00B405FC"/>
    <w:rsid w:val="00B42356"/>
    <w:rsid w:val="00B57540"/>
    <w:rsid w:val="00B62302"/>
    <w:rsid w:val="00B71F0E"/>
    <w:rsid w:val="00B76950"/>
    <w:rsid w:val="00B77426"/>
    <w:rsid w:val="00B777B1"/>
    <w:rsid w:val="00B80650"/>
    <w:rsid w:val="00B8106D"/>
    <w:rsid w:val="00B921AD"/>
    <w:rsid w:val="00BA00D0"/>
    <w:rsid w:val="00BA521A"/>
    <w:rsid w:val="00BB1AE3"/>
    <w:rsid w:val="00BB62A4"/>
    <w:rsid w:val="00BC4F93"/>
    <w:rsid w:val="00BD4794"/>
    <w:rsid w:val="00BF1511"/>
    <w:rsid w:val="00BF1816"/>
    <w:rsid w:val="00C035DD"/>
    <w:rsid w:val="00C15853"/>
    <w:rsid w:val="00C164A1"/>
    <w:rsid w:val="00C25084"/>
    <w:rsid w:val="00C258D0"/>
    <w:rsid w:val="00C27FC4"/>
    <w:rsid w:val="00C36AD1"/>
    <w:rsid w:val="00C40162"/>
    <w:rsid w:val="00C45B4F"/>
    <w:rsid w:val="00C642CB"/>
    <w:rsid w:val="00C718A4"/>
    <w:rsid w:val="00C732BA"/>
    <w:rsid w:val="00C76799"/>
    <w:rsid w:val="00C77E29"/>
    <w:rsid w:val="00C81787"/>
    <w:rsid w:val="00C9796B"/>
    <w:rsid w:val="00CA6109"/>
    <w:rsid w:val="00CA6824"/>
    <w:rsid w:val="00CA75EA"/>
    <w:rsid w:val="00CB2C57"/>
    <w:rsid w:val="00CC59FF"/>
    <w:rsid w:val="00CD012B"/>
    <w:rsid w:val="00CD63FF"/>
    <w:rsid w:val="00CE4D13"/>
    <w:rsid w:val="00CE65CB"/>
    <w:rsid w:val="00CE7335"/>
    <w:rsid w:val="00CF102A"/>
    <w:rsid w:val="00CF32C6"/>
    <w:rsid w:val="00CF5AC8"/>
    <w:rsid w:val="00CF7BCC"/>
    <w:rsid w:val="00D0085F"/>
    <w:rsid w:val="00D15298"/>
    <w:rsid w:val="00D23FBC"/>
    <w:rsid w:val="00D27339"/>
    <w:rsid w:val="00D31BB8"/>
    <w:rsid w:val="00D52D74"/>
    <w:rsid w:val="00D600D8"/>
    <w:rsid w:val="00D60653"/>
    <w:rsid w:val="00D63400"/>
    <w:rsid w:val="00D87076"/>
    <w:rsid w:val="00D87CE3"/>
    <w:rsid w:val="00DB532E"/>
    <w:rsid w:val="00DC1701"/>
    <w:rsid w:val="00DC3265"/>
    <w:rsid w:val="00DC70E0"/>
    <w:rsid w:val="00DE5284"/>
    <w:rsid w:val="00E0453F"/>
    <w:rsid w:val="00E0771A"/>
    <w:rsid w:val="00E10D7D"/>
    <w:rsid w:val="00E14D61"/>
    <w:rsid w:val="00E15022"/>
    <w:rsid w:val="00E23D82"/>
    <w:rsid w:val="00E305F3"/>
    <w:rsid w:val="00E317EC"/>
    <w:rsid w:val="00E42210"/>
    <w:rsid w:val="00E55449"/>
    <w:rsid w:val="00E57642"/>
    <w:rsid w:val="00E646ED"/>
    <w:rsid w:val="00E80728"/>
    <w:rsid w:val="00E87AA8"/>
    <w:rsid w:val="00E91443"/>
    <w:rsid w:val="00E96DFD"/>
    <w:rsid w:val="00E978AD"/>
    <w:rsid w:val="00EA2FDF"/>
    <w:rsid w:val="00EA3196"/>
    <w:rsid w:val="00EC5BEB"/>
    <w:rsid w:val="00EE233A"/>
    <w:rsid w:val="00EF4EFC"/>
    <w:rsid w:val="00F03CC0"/>
    <w:rsid w:val="00F04680"/>
    <w:rsid w:val="00F43422"/>
    <w:rsid w:val="00F45B98"/>
    <w:rsid w:val="00F47074"/>
    <w:rsid w:val="00F54BFF"/>
    <w:rsid w:val="00F55465"/>
    <w:rsid w:val="00F56F25"/>
    <w:rsid w:val="00F7531F"/>
    <w:rsid w:val="00F76954"/>
    <w:rsid w:val="00F8055A"/>
    <w:rsid w:val="00F9532C"/>
    <w:rsid w:val="00FA30E4"/>
    <w:rsid w:val="00FA6042"/>
    <w:rsid w:val="00FB2250"/>
    <w:rsid w:val="00FC4D0A"/>
    <w:rsid w:val="00FE7492"/>
    <w:rsid w:val="00FF6BF6"/>
    <w:rsid w:val="00FF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086488"/>
  <w15:docId w15:val="{06EC0E1A-C83E-41B3-B6B8-058BF83B6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D449D"/>
    <w:pPr>
      <w:jc w:val="both"/>
    </w:pPr>
    <w:rPr>
      <w:rFonts w:ascii="Arial" w:hAnsi="Arial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F7A09"/>
    <w:pPr>
      <w:keepNext/>
      <w:keepLines/>
      <w:pageBreakBefore/>
      <w:spacing w:before="120" w:after="240" w:line="240" w:lineRule="auto"/>
      <w:jc w:val="center"/>
      <w:outlineLvl w:val="0"/>
    </w:pPr>
    <w:rPr>
      <w:rFonts w:eastAsiaTheme="majorEastAsia" w:cstheme="majorBidi"/>
      <w:bCs/>
      <w:smallCaps/>
      <w:color w:val="438EB9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9"/>
    <w:unhideWhenUsed/>
    <w:qFormat/>
    <w:rsid w:val="00A639BE"/>
    <w:pPr>
      <w:keepNext/>
      <w:keepLines/>
      <w:pBdr>
        <w:top w:val="single" w:sz="4" w:space="1" w:color="D15B47"/>
      </w:pBdr>
      <w:spacing w:before="240" w:after="120"/>
      <w:outlineLvl w:val="1"/>
    </w:pPr>
    <w:rPr>
      <w:rFonts w:eastAsiaTheme="majorEastAsia" w:cstheme="majorBidi"/>
      <w:b/>
      <w:bCs/>
      <w:smallCaps/>
      <w:color w:val="D15B47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9"/>
    <w:unhideWhenUsed/>
    <w:qFormat/>
    <w:rsid w:val="00C642CB"/>
    <w:pPr>
      <w:keepNext/>
      <w:keepLines/>
      <w:spacing w:before="120" w:after="120" w:line="240" w:lineRule="auto"/>
      <w:outlineLvl w:val="2"/>
    </w:pPr>
    <w:rPr>
      <w:rFonts w:eastAsiaTheme="majorEastAsia" w:cstheme="majorBidi"/>
      <w:b/>
      <w:bCs/>
      <w:smallCaps/>
      <w:color w:val="7F7F7F" w:themeColor="text1" w:themeTint="80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71D47"/>
    <w:pPr>
      <w:keepNext/>
      <w:keepLines/>
      <w:spacing w:before="200" w:after="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71D47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71D47"/>
    <w:pPr>
      <w:keepNext/>
      <w:keepLines/>
      <w:spacing w:before="200" w:after="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71D47"/>
    <w:pPr>
      <w:keepNext/>
      <w:keepLines/>
      <w:spacing w:before="20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71D47"/>
    <w:pPr>
      <w:keepNext/>
      <w:keepLines/>
      <w:spacing w:before="200" w:after="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71D47"/>
    <w:pPr>
      <w:keepNext/>
      <w:keepLines/>
      <w:spacing w:before="20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F7A09"/>
    <w:rPr>
      <w:rFonts w:ascii="Arial" w:eastAsiaTheme="majorEastAsia" w:hAnsi="Arial" w:cstheme="majorBidi"/>
      <w:bCs/>
      <w:smallCaps/>
      <w:color w:val="438EB9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9"/>
    <w:rsid w:val="00A639BE"/>
    <w:rPr>
      <w:rFonts w:ascii="Arial" w:eastAsiaTheme="majorEastAsia" w:hAnsi="Arial" w:cstheme="majorBidi"/>
      <w:b/>
      <w:bCs/>
      <w:smallCaps/>
      <w:color w:val="D15B47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9"/>
    <w:rsid w:val="00C642CB"/>
    <w:rPr>
      <w:rFonts w:ascii="Arial" w:eastAsiaTheme="majorEastAsia" w:hAnsi="Arial" w:cstheme="majorBidi"/>
      <w:b/>
      <w:bCs/>
      <w:smallCaps/>
      <w:color w:val="7F7F7F" w:themeColor="text1" w:themeTint="80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71D47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71D47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71D47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71D47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71D4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71D4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aragrafoelenco">
    <w:name w:val="List Paragraph"/>
    <w:basedOn w:val="Normale"/>
    <w:uiPriority w:val="34"/>
    <w:qFormat/>
    <w:rsid w:val="00C164A1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3B6C7F"/>
    <w:pPr>
      <w:pBdr>
        <w:bottom w:val="thinThickSmallGap" w:sz="24" w:space="6" w:color="D15B47"/>
      </w:pBdr>
      <w:tabs>
        <w:tab w:val="center" w:pos="4819"/>
        <w:tab w:val="right" w:pos="9638"/>
      </w:tabs>
      <w:spacing w:after="240" w:line="240" w:lineRule="auto"/>
      <w:jc w:val="right"/>
    </w:pPr>
    <w:rPr>
      <w:sz w:val="18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B6C7F"/>
    <w:rPr>
      <w:rFonts w:ascii="Arial" w:hAnsi="Arial"/>
      <w:sz w:val="18"/>
    </w:rPr>
  </w:style>
  <w:style w:type="paragraph" w:styleId="Pidipagina">
    <w:name w:val="footer"/>
    <w:basedOn w:val="Normale"/>
    <w:link w:val="PidipaginaCarattere"/>
    <w:uiPriority w:val="99"/>
    <w:unhideWhenUsed/>
    <w:rsid w:val="00C76799"/>
    <w:pPr>
      <w:pBdr>
        <w:top w:val="single" w:sz="4" w:space="6" w:color="D15B47"/>
      </w:pBdr>
      <w:tabs>
        <w:tab w:val="right" w:pos="9638"/>
      </w:tabs>
      <w:spacing w:after="0" w:line="240" w:lineRule="auto"/>
    </w:pPr>
    <w:rPr>
      <w:sz w:val="18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76799"/>
    <w:rPr>
      <w:rFonts w:ascii="Arial" w:hAnsi="Arial"/>
      <w:sz w:val="18"/>
    </w:rPr>
  </w:style>
  <w:style w:type="table" w:customStyle="1" w:styleId="Tabelladati">
    <w:name w:val="Tabella dati"/>
    <w:basedOn w:val="Tabellanormale"/>
    <w:uiPriority w:val="99"/>
    <w:qFormat/>
    <w:rsid w:val="00DB532E"/>
    <w:pPr>
      <w:spacing w:after="0" w:line="240" w:lineRule="auto"/>
    </w:pPr>
    <w:rPr>
      <w:rFonts w:ascii="Arial" w:hAnsi="Arial"/>
    </w:rPr>
    <w:tblPr>
      <w:tblStyleRowBandSize w:val="1"/>
      <w:tblBorders>
        <w:insideH w:val="single" w:sz="4" w:space="0" w:color="D15B47"/>
        <w:insideV w:val="single" w:sz="4" w:space="0" w:color="D15B47"/>
      </w:tblBorders>
      <w:tblCellMar>
        <w:top w:w="45" w:type="dxa"/>
        <w:bottom w:w="45" w:type="dxa"/>
      </w:tblCellMar>
    </w:tblPr>
    <w:tblStylePr w:type="firstRow">
      <w:rPr>
        <w:b/>
      </w:rPr>
      <w:tblPr/>
      <w:tcPr>
        <w:tcBorders>
          <w:bottom w:val="single" w:sz="12" w:space="0" w:color="D15B47"/>
        </w:tcBorders>
        <w:vAlign w:val="center"/>
      </w:tcPr>
    </w:tblStylePr>
    <w:tblStylePr w:type="band1Horz">
      <w:tblPr/>
      <w:tcPr>
        <w:shd w:val="clear" w:color="auto" w:fill="FFFFFF" w:themeFill="background1"/>
      </w:tcPr>
    </w:tblStylePr>
  </w:style>
  <w:style w:type="table" w:customStyle="1" w:styleId="Tabellaperimpaginazione">
    <w:name w:val="Tabella per impaginazione"/>
    <w:basedOn w:val="Tabellanormale"/>
    <w:uiPriority w:val="99"/>
    <w:qFormat/>
    <w:rsid w:val="00DC70E0"/>
    <w:pPr>
      <w:spacing w:after="0" w:line="240" w:lineRule="auto"/>
    </w:pPr>
    <w:rPr>
      <w:rFonts w:ascii="Arial" w:hAnsi="Arial"/>
    </w:rPr>
    <w:tblPr>
      <w:jc w:val="center"/>
      <w:tblCellMar>
        <w:left w:w="0" w:type="dxa"/>
        <w:right w:w="0" w:type="dxa"/>
      </w:tblCellMar>
    </w:tblPr>
    <w:trPr>
      <w:jc w:val="center"/>
    </w:trPr>
  </w:style>
  <w:style w:type="table" w:styleId="Grigliatabella">
    <w:name w:val="Table Grid"/>
    <w:basedOn w:val="Tabellanormale"/>
    <w:uiPriority w:val="99"/>
    <w:rsid w:val="00122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olodocumento">
    <w:name w:val="Titolo documento"/>
    <w:basedOn w:val="Normale"/>
    <w:qFormat/>
    <w:rsid w:val="00A765F6"/>
    <w:pPr>
      <w:spacing w:after="0" w:line="240" w:lineRule="auto"/>
      <w:jc w:val="right"/>
    </w:pPr>
    <w:rPr>
      <w:b/>
      <w:smallCaps/>
      <w:color w:val="C00000"/>
      <w:sz w:val="24"/>
    </w:rPr>
  </w:style>
  <w:style w:type="paragraph" w:customStyle="1" w:styleId="Contenutotabella">
    <w:name w:val="Contenuto tabella"/>
    <w:basedOn w:val="Normale"/>
    <w:uiPriority w:val="99"/>
    <w:rsid w:val="00DC3265"/>
    <w:pPr>
      <w:widowControl w:val="0"/>
      <w:suppressLineNumbers/>
      <w:suppressAutoHyphens/>
      <w:spacing w:before="120" w:after="0" w:line="240" w:lineRule="auto"/>
    </w:pPr>
    <w:rPr>
      <w:rFonts w:eastAsia="SimSun" w:cs="Mangal"/>
      <w:szCs w:val="24"/>
      <w:lang w:eastAsia="zh-CN" w:bidi="hi-IN"/>
    </w:rPr>
  </w:style>
  <w:style w:type="paragraph" w:styleId="Titolo">
    <w:name w:val="Title"/>
    <w:basedOn w:val="Normale"/>
    <w:next w:val="Normale"/>
    <w:link w:val="TitoloCarattere"/>
    <w:uiPriority w:val="10"/>
    <w:qFormat/>
    <w:rsid w:val="00DC3265"/>
    <w:pPr>
      <w:spacing w:after="300" w:line="240" w:lineRule="auto"/>
      <w:contextualSpacing/>
      <w:jc w:val="center"/>
    </w:pPr>
    <w:rPr>
      <w:rFonts w:eastAsiaTheme="majorEastAsia" w:cstheme="majorBidi"/>
      <w:smallCaps/>
      <w:color w:val="438EB9"/>
      <w:spacing w:val="5"/>
      <w:kern w:val="28"/>
      <w:sz w:val="28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DC3265"/>
    <w:rPr>
      <w:rFonts w:ascii="Arial" w:eastAsiaTheme="majorEastAsia" w:hAnsi="Arial" w:cstheme="majorBidi"/>
      <w:smallCaps/>
      <w:color w:val="438EB9"/>
      <w:spacing w:val="5"/>
      <w:kern w:val="28"/>
      <w:sz w:val="28"/>
      <w:szCs w:val="52"/>
    </w:rPr>
  </w:style>
  <w:style w:type="paragraph" w:styleId="Sommario1">
    <w:name w:val="toc 1"/>
    <w:basedOn w:val="Normale"/>
    <w:next w:val="Normale"/>
    <w:autoRedefine/>
    <w:uiPriority w:val="39"/>
    <w:unhideWhenUsed/>
    <w:rsid w:val="00971D47"/>
    <w:pPr>
      <w:tabs>
        <w:tab w:val="left" w:pos="400"/>
        <w:tab w:val="right" w:leader="dot" w:pos="9628"/>
      </w:tabs>
      <w:spacing w:after="100"/>
    </w:pPr>
    <w:rPr>
      <w:noProof/>
    </w:rPr>
  </w:style>
  <w:style w:type="paragraph" w:styleId="Sommario2">
    <w:name w:val="toc 2"/>
    <w:basedOn w:val="Normale"/>
    <w:next w:val="Normale"/>
    <w:autoRedefine/>
    <w:uiPriority w:val="39"/>
    <w:unhideWhenUsed/>
    <w:rsid w:val="00FA6042"/>
    <w:pPr>
      <w:tabs>
        <w:tab w:val="left" w:pos="880"/>
        <w:tab w:val="right" w:leader="dot" w:pos="9628"/>
      </w:tabs>
      <w:spacing w:after="100"/>
      <w:ind w:left="198"/>
    </w:pPr>
  </w:style>
  <w:style w:type="paragraph" w:styleId="Sommario3">
    <w:name w:val="toc 3"/>
    <w:basedOn w:val="Normale"/>
    <w:next w:val="Normale"/>
    <w:autoRedefine/>
    <w:uiPriority w:val="39"/>
    <w:unhideWhenUsed/>
    <w:rsid w:val="00971D47"/>
    <w:pPr>
      <w:spacing w:after="100"/>
      <w:ind w:left="403"/>
    </w:pPr>
  </w:style>
  <w:style w:type="character" w:styleId="Collegamentoipertestuale">
    <w:name w:val="Hyperlink"/>
    <w:basedOn w:val="Carpredefinitoparagrafo"/>
    <w:uiPriority w:val="99"/>
    <w:unhideWhenUsed/>
    <w:rsid w:val="00971D47"/>
    <w:rPr>
      <w:color w:val="0000FF" w:themeColor="hyperlink"/>
      <w:u w:val="single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971D47"/>
    <w:pPr>
      <w:spacing w:after="0" w:line="240" w:lineRule="auto"/>
      <w:ind w:firstLine="709"/>
    </w:pPr>
    <w:rPr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971D47"/>
    <w:rPr>
      <w:rFonts w:ascii="Arial" w:hAnsi="Arial"/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971D47"/>
    <w:rPr>
      <w:vertAlign w:val="superscrip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71D47"/>
    <w:pPr>
      <w:spacing w:after="0" w:line="240" w:lineRule="auto"/>
      <w:ind w:firstLine="709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71D47"/>
    <w:rPr>
      <w:rFonts w:ascii="Tahoma" w:hAnsi="Tahoma" w:cs="Tahoma"/>
      <w:sz w:val="16"/>
      <w:szCs w:val="16"/>
    </w:rPr>
  </w:style>
  <w:style w:type="paragraph" w:customStyle="1" w:styleId="Relazione-TestoNormale">
    <w:name w:val="Relazione-TestoNormale"/>
    <w:basedOn w:val="Normale"/>
    <w:rsid w:val="00971D47"/>
    <w:pPr>
      <w:widowControl w:val="0"/>
      <w:suppressAutoHyphens/>
      <w:spacing w:after="0" w:line="264" w:lineRule="auto"/>
      <w:ind w:firstLine="567"/>
    </w:pPr>
    <w:rPr>
      <w:rFonts w:eastAsia="Times New Roman" w:cs="Arial"/>
      <w:sz w:val="22"/>
      <w:lang w:eastAsia="it-IT"/>
    </w:rPr>
  </w:style>
  <w:style w:type="paragraph" w:styleId="Elenco">
    <w:name w:val="List"/>
    <w:basedOn w:val="Normale"/>
    <w:uiPriority w:val="99"/>
    <w:unhideWhenUsed/>
    <w:rsid w:val="00971D47"/>
    <w:pPr>
      <w:suppressAutoHyphens/>
      <w:spacing w:before="120" w:after="0" w:line="240" w:lineRule="auto"/>
      <w:ind w:left="283" w:hanging="283"/>
      <w:contextualSpacing/>
    </w:pPr>
    <w:rPr>
      <w:rFonts w:eastAsia="Times New Roman" w:cs="FreeSans"/>
      <w:szCs w:val="24"/>
      <w:lang w:eastAsia="it-IT"/>
    </w:rPr>
  </w:style>
  <w:style w:type="table" w:customStyle="1" w:styleId="Tabellaazienda">
    <w:name w:val="Tabella azienda"/>
    <w:basedOn w:val="Tabelladati"/>
    <w:uiPriority w:val="99"/>
    <w:qFormat/>
    <w:rsid w:val="00942986"/>
    <w:tblPr/>
    <w:tblStylePr w:type="firstRow">
      <w:rPr>
        <w:b/>
      </w:rPr>
      <w:tblPr/>
      <w:tcPr>
        <w:tcBorders>
          <w:bottom w:val="single" w:sz="8" w:space="0" w:color="D15B47"/>
        </w:tcBorders>
        <w:vAlign w:val="center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D15B47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FFFFF" w:themeFill="background1"/>
      </w:tcPr>
    </w:tblStylePr>
  </w:style>
  <w:style w:type="paragraph" w:customStyle="1" w:styleId="Copertinaazienda">
    <w:name w:val="Copertina azienda"/>
    <w:basedOn w:val="Normale"/>
    <w:link w:val="CopertinaaziendaCarattere"/>
    <w:qFormat/>
    <w:rsid w:val="00DB532E"/>
    <w:pPr>
      <w:jc w:val="right"/>
    </w:pPr>
    <w:rPr>
      <w:b/>
      <w:smallCaps/>
      <w:color w:val="438EB9"/>
      <w:sz w:val="50"/>
      <w:szCs w:val="50"/>
      <w:lang w:val="en-US"/>
    </w:rPr>
  </w:style>
  <w:style w:type="character" w:customStyle="1" w:styleId="CopertinaaziendaCarattere">
    <w:name w:val="Copertina azienda Carattere"/>
    <w:basedOn w:val="Carpredefinitoparagrafo"/>
    <w:link w:val="Copertinaazienda"/>
    <w:rsid w:val="00DB532E"/>
    <w:rPr>
      <w:rFonts w:ascii="Arial" w:hAnsi="Arial"/>
      <w:b/>
      <w:smallCaps/>
      <w:color w:val="438EB9"/>
      <w:sz w:val="50"/>
      <w:szCs w:val="50"/>
      <w:lang w:val="en-US"/>
    </w:rPr>
  </w:style>
  <w:style w:type="paragraph" w:customStyle="1" w:styleId="Copertinasedeaziendale">
    <w:name w:val="Copertina sede aziendale"/>
    <w:basedOn w:val="Normale"/>
    <w:link w:val="CopertinasedeaziendaleCarattere"/>
    <w:qFormat/>
    <w:rsid w:val="00DB532E"/>
    <w:pPr>
      <w:jc w:val="right"/>
    </w:pPr>
    <w:rPr>
      <w:b/>
      <w:smallCaps/>
      <w:color w:val="438EB9"/>
      <w:sz w:val="36"/>
      <w:szCs w:val="36"/>
      <w:lang w:val="en-US"/>
    </w:rPr>
  </w:style>
  <w:style w:type="character" w:customStyle="1" w:styleId="CopertinasedeaziendaleCarattere">
    <w:name w:val="Copertina sede aziendale Carattere"/>
    <w:basedOn w:val="Carpredefinitoparagrafo"/>
    <w:link w:val="Copertinasedeaziendale"/>
    <w:rsid w:val="00DB532E"/>
    <w:rPr>
      <w:rFonts w:ascii="Arial" w:hAnsi="Arial"/>
      <w:b/>
      <w:smallCaps/>
      <w:color w:val="438EB9"/>
      <w:sz w:val="36"/>
      <w:szCs w:val="36"/>
      <w:lang w:val="en-US"/>
    </w:rPr>
  </w:style>
  <w:style w:type="paragraph" w:customStyle="1" w:styleId="Copertinatitolo">
    <w:name w:val="Copertina titolo"/>
    <w:basedOn w:val="Normale"/>
    <w:link w:val="CopertinatitoloCarattere"/>
    <w:qFormat/>
    <w:rsid w:val="00DB532E"/>
    <w:pPr>
      <w:jc w:val="right"/>
    </w:pPr>
    <w:rPr>
      <w:smallCaps/>
      <w:color w:val="D15B47"/>
      <w:sz w:val="36"/>
      <w:szCs w:val="36"/>
    </w:rPr>
  </w:style>
  <w:style w:type="character" w:customStyle="1" w:styleId="CopertinatitoloCarattere">
    <w:name w:val="Copertina titolo Carattere"/>
    <w:basedOn w:val="Carpredefinitoparagrafo"/>
    <w:link w:val="Copertinatitolo"/>
    <w:rsid w:val="00DB532E"/>
    <w:rPr>
      <w:rFonts w:ascii="Arial" w:hAnsi="Arial"/>
      <w:smallCaps/>
      <w:color w:val="D15B47"/>
      <w:sz w:val="36"/>
      <w:szCs w:val="36"/>
    </w:rPr>
  </w:style>
  <w:style w:type="paragraph" w:customStyle="1" w:styleId="Copertinasottotitolo">
    <w:name w:val="Copertina sottotitolo"/>
    <w:basedOn w:val="Normale"/>
    <w:link w:val="CopertinasottotitoloCarattere"/>
    <w:qFormat/>
    <w:rsid w:val="00DB532E"/>
    <w:pPr>
      <w:jc w:val="right"/>
    </w:pPr>
    <w:rPr>
      <w:sz w:val="28"/>
      <w:szCs w:val="36"/>
    </w:rPr>
  </w:style>
  <w:style w:type="character" w:customStyle="1" w:styleId="CopertinasottotitoloCarattere">
    <w:name w:val="Copertina sottotitolo Carattere"/>
    <w:basedOn w:val="Carpredefinitoparagrafo"/>
    <w:link w:val="Copertinasottotitolo"/>
    <w:rsid w:val="00DB532E"/>
    <w:rPr>
      <w:rFonts w:ascii="Arial" w:hAnsi="Arial"/>
      <w:sz w:val="28"/>
      <w:szCs w:val="36"/>
    </w:rPr>
  </w:style>
  <w:style w:type="paragraph" w:customStyle="1" w:styleId="Sottotitolodocumento">
    <w:name w:val="Sottotitolo documento"/>
    <w:basedOn w:val="Intestazione"/>
    <w:link w:val="SottotitolodocumentoCarattere"/>
    <w:qFormat/>
    <w:rsid w:val="00DB532E"/>
  </w:style>
  <w:style w:type="character" w:customStyle="1" w:styleId="SottotitolodocumentoCarattere">
    <w:name w:val="Sottotitolo documento Carattere"/>
    <w:basedOn w:val="IntestazioneCarattere"/>
    <w:link w:val="Sottotitolodocumento"/>
    <w:rsid w:val="00DB532E"/>
    <w:rPr>
      <w:rFonts w:ascii="Arial" w:hAnsi="Arial"/>
      <w:sz w:val="18"/>
    </w:rPr>
  </w:style>
  <w:style w:type="paragraph" w:customStyle="1" w:styleId="Pidipaginatitolo">
    <w:name w:val="Piè di pagina titolo"/>
    <w:basedOn w:val="Pidipagina"/>
    <w:link w:val="PidipaginatitoloCarattere"/>
    <w:qFormat/>
    <w:rsid w:val="00DB532E"/>
    <w:rPr>
      <w:b/>
    </w:rPr>
  </w:style>
  <w:style w:type="character" w:customStyle="1" w:styleId="PidipaginatitoloCarattere">
    <w:name w:val="Piè di pagina titolo Carattere"/>
    <w:basedOn w:val="PidipaginaCarattere"/>
    <w:link w:val="Pidipaginatitolo"/>
    <w:rsid w:val="00DB532E"/>
    <w:rPr>
      <w:rFonts w:ascii="Arial" w:hAnsi="Arial"/>
      <w:b/>
      <w:sz w:val="18"/>
    </w:rPr>
  </w:style>
  <w:style w:type="paragraph" w:customStyle="1" w:styleId="Pidipaginasottotitolo">
    <w:name w:val="Piè di pagina sottotitolo"/>
    <w:basedOn w:val="Pidipagina"/>
    <w:link w:val="PidipaginasottotitoloCarattere"/>
    <w:qFormat/>
    <w:rsid w:val="00DB532E"/>
    <w:pPr>
      <w:pBdr>
        <w:top w:val="none" w:sz="0" w:space="0" w:color="auto"/>
      </w:pBdr>
    </w:pPr>
    <w:rPr>
      <w:lang w:val="en-US"/>
    </w:rPr>
  </w:style>
  <w:style w:type="character" w:customStyle="1" w:styleId="PidipaginasottotitoloCarattere">
    <w:name w:val="Piè di pagina sottotitolo Carattere"/>
    <w:basedOn w:val="PidipaginaCarattere"/>
    <w:link w:val="Pidipaginasottotitolo"/>
    <w:rsid w:val="00DB532E"/>
    <w:rPr>
      <w:rFonts w:ascii="Arial" w:hAnsi="Arial"/>
      <w:sz w:val="18"/>
      <w:lang w:val="en-US"/>
    </w:rPr>
  </w:style>
  <w:style w:type="paragraph" w:customStyle="1" w:styleId="Blocco">
    <w:name w:val="Blocco"/>
    <w:basedOn w:val="Normale"/>
    <w:next w:val="Normale"/>
    <w:uiPriority w:val="99"/>
    <w:rsid w:val="001854FF"/>
    <w:pPr>
      <w:pageBreakBefore/>
      <w:spacing w:after="0" w:line="240" w:lineRule="auto"/>
      <w:jc w:val="left"/>
    </w:pPr>
    <w:rPr>
      <w:rFonts w:eastAsia="Times New Roman" w:cs="Times New Roman"/>
      <w:sz w:val="2"/>
      <w:szCs w:val="20"/>
      <w:lang w:val="en-GB" w:eastAsia="it-IT"/>
    </w:rPr>
  </w:style>
  <w:style w:type="paragraph" w:styleId="Sommario4">
    <w:name w:val="toc 4"/>
    <w:basedOn w:val="Normale"/>
    <w:next w:val="Normale"/>
    <w:autoRedefine/>
    <w:uiPriority w:val="39"/>
    <w:unhideWhenUsed/>
    <w:rsid w:val="002E63AD"/>
    <w:pPr>
      <w:spacing w:after="100" w:line="259" w:lineRule="auto"/>
      <w:ind w:left="66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5">
    <w:name w:val="toc 5"/>
    <w:basedOn w:val="Normale"/>
    <w:next w:val="Normale"/>
    <w:autoRedefine/>
    <w:uiPriority w:val="39"/>
    <w:unhideWhenUsed/>
    <w:rsid w:val="002E63AD"/>
    <w:pPr>
      <w:spacing w:after="100" w:line="259" w:lineRule="auto"/>
      <w:ind w:left="88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6">
    <w:name w:val="toc 6"/>
    <w:basedOn w:val="Normale"/>
    <w:next w:val="Normale"/>
    <w:autoRedefine/>
    <w:uiPriority w:val="39"/>
    <w:unhideWhenUsed/>
    <w:rsid w:val="002E63AD"/>
    <w:pPr>
      <w:spacing w:after="100" w:line="259" w:lineRule="auto"/>
      <w:ind w:left="110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7">
    <w:name w:val="toc 7"/>
    <w:basedOn w:val="Normale"/>
    <w:next w:val="Normale"/>
    <w:autoRedefine/>
    <w:uiPriority w:val="39"/>
    <w:unhideWhenUsed/>
    <w:rsid w:val="002E63AD"/>
    <w:pPr>
      <w:spacing w:after="100" w:line="259" w:lineRule="auto"/>
      <w:ind w:left="132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8">
    <w:name w:val="toc 8"/>
    <w:basedOn w:val="Normale"/>
    <w:next w:val="Normale"/>
    <w:autoRedefine/>
    <w:uiPriority w:val="39"/>
    <w:unhideWhenUsed/>
    <w:rsid w:val="002E63AD"/>
    <w:pPr>
      <w:spacing w:after="100" w:line="259" w:lineRule="auto"/>
      <w:ind w:left="154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9">
    <w:name w:val="toc 9"/>
    <w:basedOn w:val="Normale"/>
    <w:next w:val="Normale"/>
    <w:autoRedefine/>
    <w:uiPriority w:val="39"/>
    <w:unhideWhenUsed/>
    <w:rsid w:val="002E63AD"/>
    <w:pPr>
      <w:spacing w:after="100" w:line="259" w:lineRule="auto"/>
      <w:ind w:left="1760"/>
      <w:jc w:val="left"/>
    </w:pPr>
    <w:rPr>
      <w:rFonts w:asciiTheme="minorHAnsi" w:eastAsiaTheme="minorEastAsia" w:hAnsiTheme="minorHAnsi"/>
      <w:sz w:val="22"/>
      <w:lang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2E63AD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500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  <w:rsid w:val="005004C7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szCs w:val="20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5004C7"/>
    <w:rPr>
      <w:rFonts w:ascii="Arial" w:eastAsia="Arial" w:hAnsi="Arial" w:cs="Arial"/>
      <w:sz w:val="20"/>
      <w:szCs w:val="20"/>
    </w:rPr>
  </w:style>
  <w:style w:type="paragraph" w:customStyle="1" w:styleId="TableParagraph">
    <w:name w:val="Table Paragraph"/>
    <w:basedOn w:val="Normale"/>
    <w:uiPriority w:val="1"/>
    <w:qFormat/>
    <w:rsid w:val="005004C7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sz w:val="22"/>
    </w:rPr>
  </w:style>
  <w:style w:type="character" w:customStyle="1" w:styleId="fontstyle01">
    <w:name w:val="fontstyle01"/>
    <w:basedOn w:val="Carpredefinitoparagrafo"/>
    <w:rsid w:val="00EF4EFC"/>
    <w:rPr>
      <w:rFonts w:ascii="CIDFont+F1" w:hAnsi="CIDFont+F1" w:hint="default"/>
      <w:b/>
      <w:bCs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Carpredefinitoparagrafo"/>
    <w:rsid w:val="00EF4EFC"/>
    <w:rPr>
      <w:rFonts w:ascii="CIDFont+F2" w:hAnsi="CIDFont+F2" w:hint="default"/>
      <w:b w:val="0"/>
      <w:bCs w:val="0"/>
      <w:i w:val="0"/>
      <w:iCs w:val="0"/>
      <w:color w:val="000000"/>
      <w:sz w:val="18"/>
      <w:szCs w:val="18"/>
    </w:rPr>
  </w:style>
  <w:style w:type="table" w:customStyle="1" w:styleId="TableGrid">
    <w:name w:val="TableGrid"/>
    <w:rsid w:val="007E59A5"/>
    <w:pPr>
      <w:spacing w:after="0" w:line="240" w:lineRule="auto"/>
    </w:pPr>
    <w:rPr>
      <w:rFonts w:eastAsiaTheme="minorEastAsia"/>
      <w:kern w:val="2"/>
      <w:lang w:eastAsia="it-IT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sommario">
    <w:name w:val="TOC Heading"/>
    <w:basedOn w:val="Titolo1"/>
    <w:next w:val="Normale"/>
    <w:uiPriority w:val="39"/>
    <w:unhideWhenUsed/>
    <w:qFormat/>
    <w:rsid w:val="007F4D5C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Cs w:val="0"/>
      <w:smallCaps w:val="0"/>
      <w:color w:val="365F91" w:themeColor="accent1" w:themeShade="BF"/>
      <w:sz w:val="32"/>
      <w:szCs w:val="32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3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incoletti\Desktop\AimSafe%20-%20con%20copertina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D04309-EE23-42A9-8380-1101131F7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AimSafe - con copertina.dotx</Template>
  <TotalTime>1</TotalTime>
  <Pages>1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eincoletti;OpenTBS 1.10.7</dc:creator>
  <cp:lastModifiedBy>Easywork Italia</cp:lastModifiedBy>
  <cp:revision>2</cp:revision>
  <cp:lastPrinted>2024-05-25T06:42:00Z</cp:lastPrinted>
  <dcterms:created xsi:type="dcterms:W3CDTF">2026-02-18T09:37:00Z</dcterms:created>
  <dcterms:modified xsi:type="dcterms:W3CDTF">2026-02-18T09:37:00Z</dcterms:modified>
</cp:coreProperties>
</file>