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E468C"/>
          <w:sz w:val="44"/>
        </w:rPr>
        <w:t>Relatório de Implementação — VARM Projeto 1</w:t>
      </w:r>
    </w:p>
    <w:p>
      <w:pPr>
        <w:spacing w:after="80"/>
        <w:jc w:val="center"/>
      </w:pPr>
      <w:r>
        <w:rPr>
          <w:color w:val="505050"/>
          <w:sz w:val="26"/>
        </w:rPr>
        <w:t>Visão Artificial e Realidade Mista</w:t>
      </w:r>
    </w:p>
    <w:p>
      <w:pPr>
        <w:spacing w:after="80"/>
        <w:jc w:val="center"/>
      </w:pPr>
      <w:r>
        <w:rPr>
          <w:color w:val="3C3C3C"/>
          <w:sz w:val="22"/>
        </w:rPr>
        <w:t>Bruno Rodrigues  |  Nº 52323  |  ISEL</w:t>
      </w:r>
    </w:p>
    <w:p>
      <w:pPr>
        <w:spacing w:after="360"/>
        <w:jc w:val="center"/>
      </w:pPr>
      <w:r>
        <w:rPr>
          <w:color w:val="646464"/>
          <w:sz w:val="20"/>
        </w:rPr>
        <w:t>Março 2026</w:t>
      </w:r>
    </w:p>
    <w:p>
      <w:pPr>
        <w:pBdr>
          <w:bottom w:val="single" w:sz="6" w:space="1" w:color="1E46B4"/>
        </w:pBdr>
        <w:spacing w:after="80" w:before="40"/>
      </w:pP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1. Introdução</w:t>
      </w:r>
    </w:p>
    <w:p>
      <w:pPr>
        <w:spacing w:after="120"/>
        <w:ind w:left="0"/>
      </w:pPr>
      <w:r>
        <w:rPr>
          <w:b w:val="0"/>
          <w:i w:val="0"/>
          <w:sz w:val="22"/>
        </w:rPr>
        <w:t>Este documento descreve a implementação do Projeto 1 da unidade curricular Visão Artificial e Realidade Mista (VARM). O objetivo consiste em construir um pipeline completo de deteção facial, reconhecimento facial e sobreposição de objectos virtuais (AR) sobre as imagens de uma base de dados de rostos.</w:t>
      </w:r>
    </w:p>
    <w:p>
      <w:pPr>
        <w:spacing w:after="120"/>
        <w:ind w:left="0"/>
      </w:pPr>
      <w:r>
        <w:rPr>
          <w:b w:val="0"/>
          <w:i w:val="0"/>
          <w:sz w:val="22"/>
        </w:rPr>
        <w:t>O pipeline foi implementado em Python utilizando OpenCV (cv2) e NumPy, sem recurso a frameworks de deep learning. O ficheiro principal é main.py, localizado em isel--2oSem/varm/p1/.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2. Base de Dados Utilizada</w:t>
      </w:r>
    </w:p>
    <w:p>
      <w:pPr>
        <w:spacing w:after="120"/>
        <w:ind w:left="0"/>
      </w:pPr>
      <w:r>
        <w:rPr>
          <w:b w:val="0"/>
          <w:i w:val="0"/>
          <w:sz w:val="22"/>
        </w:rPr>
        <w:t>A base de dados fornecida (pedroMjorgeDataSet) é composta por 11 imagens da mesma pessoa (Pedro/Jorge), com dimensões variadas (de 200×200 px a 1321×991 px). Algumas imagens contêm mais do que um rosto (e.g., pedroMjorge11.jpg com 3 faces detectadas; pedroMjorge5.jpg com 2 faces).</w:t>
      </w:r>
    </w:p>
    <w:p>
      <w:pPr>
        <w:spacing w:after="120"/>
        <w:ind w:left="0"/>
      </w:pPr>
      <w:r>
        <w:rPr>
          <w:b w:val="0"/>
          <w:i w:val="0"/>
          <w:sz w:val="22"/>
        </w:rPr>
        <w:t>Cada imagem é pré-processada antes de alimentar o reconhecedor: recorte da região de interesse, redimensionamento para 80×80 px e equalização do histograma (cv2.equalizeHist) para maior robustez a variações de iluminação.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3. Deteção Facial — Haar Cascade</w:t>
      </w:r>
    </w:p>
    <w:p>
      <w:pPr>
        <w:spacing w:after="120"/>
        <w:ind w:left="0"/>
      </w:pPr>
      <w:r>
        <w:rPr>
          <w:b w:val="0"/>
          <w:i w:val="0"/>
          <w:sz w:val="22"/>
        </w:rPr>
        <w:t>A deteção de rostos é realizada com o classificador Haar Cascade haarcascade_frontalface_default.xml, incluído no OpenCV. Os parâmetros utilizados são scaleFactor=1.1, minNeighbors=4, minSize=(40, 40).</w:t>
      </w:r>
    </w:p>
    <w:p>
      <w:pPr>
        <w:spacing w:after="120"/>
        <w:ind w:left="0"/>
      </w:pPr>
      <w:r>
        <w:rPr>
          <w:b w:val="0"/>
          <w:i w:val="0"/>
          <w:sz w:val="22"/>
        </w:rPr>
        <w:t>Adicionalmente, o classificador haarcascade_eye.xml é utilizado para detectar olhos dentro do ROI facial, informação essencial para posicionar com precisão o overlay de óculos virtuais. O algoritmo Haar Cascade analisa janelas deslizantes de múltiplas escalas, calculando características de Haar (diferenças de intensidade em regiões rectangulares) e classificando cada janela com um conjunto de classificadores fracos em cascata.</w:t>
      </w:r>
    </w:p>
    <w:p>
      <w:pPr>
        <w:spacing w:after="120"/>
        <w:ind w:left="0"/>
      </w:pPr>
      <w:r>
        <w:rPr>
          <w:b w:val="0"/>
          <w:i w:val="0"/>
          <w:sz w:val="22"/>
        </w:rPr>
        <w:t>Resultados obtidos na base de dados: 11/11 imagens com pelo menos 1 rosto detectado; taxa de deteção do rosto principal: 100%.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4. Reconhecimento Facial — PCA / Eigenfaces</w:t>
      </w:r>
    </w:p>
    <w:p>
      <w:pPr>
        <w:spacing w:after="120"/>
        <w:ind w:left="0"/>
      </w:pPr>
      <w:r>
        <w:rPr>
          <w:b w:val="0"/>
          <w:i w:val="0"/>
          <w:sz w:val="22"/>
        </w:rPr>
        <w:t>O reconhecimento facial é baseado no método PCA (Análise de Componentes Principais), também conhecido como Eigenfaces (Turk &amp; Pentland, 1991). A implementação é inteiramente manual, utilizando apenas NumPy, encapsulada na classe EigenfaceRecogniser.</w:t>
      </w:r>
    </w:p>
    <w:p>
      <w:pPr>
        <w:pStyle w:val="Heading2"/>
        <w:spacing w:before="160" w:after="120"/>
      </w:pPr>
      <w:r>
        <w:rPr>
          <w:b/>
          <w:color w:val="323232"/>
          <w:sz w:val="24"/>
        </w:rPr>
        <w:t>4.1 Treino</w:t>
      </w:r>
    </w:p>
    <w:p>
      <w:pPr>
        <w:spacing w:after="120"/>
        <w:ind w:left="0"/>
      </w:pPr>
      <w:r>
        <w:rPr>
          <w:b w:val="0"/>
          <w:i w:val="0"/>
          <w:sz w:val="22"/>
        </w:rPr>
        <w:t>Cada recorte facial é aplanado num vector 1-D de comprimento D = 80 × 80 = 6 400 valores. A matriz de treino X tem dimensão 11 × 6 400. Como N ≪ D, aplica-se a SVD na forma dual (SVD de X_centrado) para obter os vectores singulares direitos, que correspondem às Eigenfaces. São retidos os k = 8 componentes principais. Cada imagem de treino é projetada no subespaço de Eigenfaces para obter o seu vector de representação compacta.</w:t>
      </w:r>
    </w:p>
    <w:p>
      <w:pPr>
        <w:pStyle w:val="Heading2"/>
        <w:spacing w:before="160" w:after="120"/>
      </w:pPr>
      <w:r>
        <w:rPr>
          <w:b/>
          <w:color w:val="323232"/>
          <w:sz w:val="24"/>
        </w:rPr>
        <w:t>4.2 Reconhecimento</w:t>
      </w:r>
    </w:p>
    <w:p>
      <w:pPr>
        <w:spacing w:after="120"/>
        <w:ind w:left="0"/>
      </w:pPr>
      <w:r>
        <w:rPr>
          <w:b w:val="0"/>
          <w:i w:val="0"/>
          <w:sz w:val="22"/>
        </w:rPr>
        <w:t>Para uma nova imagem, o rosto é pré-processado, projetado no mesmo subespaço e a distância Euclidiana é calculada para todos os vectores de treino. O rótulo da imagem de treino mais próxima é atribuído. Se a distância exceder o limiar DIST_THRESHOLD = 3 500, o rosto é classificado como 'Desconhecido'.</w:t>
      </w:r>
    </w:p>
    <w:p>
      <w:pPr>
        <w:spacing w:after="120"/>
        <w:ind w:left="0"/>
      </w:pPr>
      <w:r>
        <w:rPr>
          <w:b w:val="0"/>
          <w:i w:val="0"/>
          <w:sz w:val="22"/>
        </w:rPr>
        <w:t>O modelo treinado é guardado em model/eigenfaces.npz e reutilizado em execuções subsequentes sem re-treino.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5. Overlay de Realidade Aumentada — Óculos Virtuais</w:t>
      </w:r>
    </w:p>
    <w:p>
      <w:pPr>
        <w:spacing w:after="120"/>
        <w:ind w:left="0"/>
      </w:pPr>
      <w:r>
        <w:rPr>
          <w:b w:val="0"/>
          <w:i w:val="0"/>
          <w:sz w:val="22"/>
        </w:rPr>
        <w:t>A função draw_glasses sobreimprime óculos vectoriais estilizados sobre cada rosto detectado. O pipeline da função é:</w:t>
      </w:r>
    </w:p>
    <w:p>
      <w:pPr>
        <w:pStyle w:val="ListBullet"/>
        <w:spacing w:after="60"/>
        <w:ind w:left="340"/>
      </w:pPr>
      <w:r>
        <w:rPr>
          <w:sz w:val="22"/>
        </w:rPr>
        <w:t>Deteção dos olhos dentro do ROI facial com haarcascade_eye.xml.</w:t>
      </w:r>
    </w:p>
    <w:p>
      <w:pPr>
        <w:pStyle w:val="ListBullet"/>
        <w:spacing w:after="60"/>
        <w:ind w:left="340"/>
      </w:pPr>
      <w:r>
        <w:rPr>
          <w:sz w:val="22"/>
        </w:rPr>
        <w:t>Se ≥ 2 olhos detectados: os centros das lentes são colocados exactamente sobre os centros dos olhos (posicionamento preciso).</w:t>
      </w:r>
    </w:p>
    <w:p>
      <w:pPr>
        <w:pStyle w:val="ListBullet"/>
        <w:spacing w:after="60"/>
        <w:ind w:left="340"/>
      </w:pPr>
      <w:r>
        <w:rPr>
          <w:sz w:val="22"/>
        </w:rPr>
        <w:t>Se &lt; 2 olhos: os centros são estimados geometricamente (1/3 e 2/3 horizontais, 2/5 verticais da caixa facial).</w:t>
      </w:r>
    </w:p>
    <w:p>
      <w:pPr>
        <w:pStyle w:val="ListBullet"/>
        <w:spacing w:after="60"/>
        <w:ind w:left="340"/>
      </w:pPr>
      <w:r>
        <w:rPr>
          <w:sz w:val="22"/>
        </w:rPr>
        <w:t>Lentes desenhadas com cv2.ellipse em modo blend: preenchimento semi-transparente âmbar (addWeighted α=0.30) + contorno escuro.</w:t>
      </w:r>
    </w:p>
    <w:p>
      <w:pPr>
        <w:pStyle w:val="ListBullet"/>
        <w:spacing w:after="60"/>
        <w:ind w:left="340"/>
      </w:pPr>
      <w:r>
        <w:rPr>
          <w:sz w:val="22"/>
        </w:rPr>
        <w:t>Ponte nasal: linha horizontal entre as extremidades internas das lentes.</w:t>
      </w:r>
    </w:p>
    <w:p>
      <w:pPr>
        <w:pStyle w:val="ListBullet"/>
        <w:spacing w:after="60"/>
        <w:ind w:left="340"/>
      </w:pPr>
      <w:r>
        <w:rPr>
          <w:sz w:val="22"/>
        </w:rPr>
        <w:t>Hastes: segmentos para fora de cada lente, ligeiramente inclinados.</w:t>
      </w:r>
    </w:p>
    <w:p>
      <w:pPr>
        <w:spacing w:after="120"/>
        <w:ind w:left="0"/>
      </w:pPr>
      <w:r>
        <w:rPr>
          <w:b w:val="0"/>
          <w:i w:val="0"/>
          <w:sz w:val="22"/>
        </w:rPr>
        <w:t>Cada rosto reconhecido exibe também uma caixa delimitadora colorida (verde para Pedro/Jorge, vermelho para desconhecido) e a etiqueta com o nome e a distância de reconhecimento.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6. Resultados</w:t>
      </w:r>
    </w:p>
    <w:p>
      <w:pPr>
        <w:spacing w:after="120"/>
        <w:ind w:left="0"/>
      </w:pPr>
      <w:r>
        <w:rPr>
          <w:b w:val="0"/>
          <w:i w:val="0"/>
          <w:sz w:val="22"/>
        </w:rPr>
        <w:t>O pipeline foi executado sobre as 11 imagens da base de dados, produzindo 11 imagens anotadas guardadas em varm/p1/results/. O modelo PCA foi treinado e guardado em varm/p1/model/eigenfaces.npz.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4"/>
        <w:gridCol w:w="2184"/>
        <w:gridCol w:w="2184"/>
        <w:gridCol w:w="2184"/>
      </w:tblGrid>
      <w:tr>
        <w:tc>
          <w:tcPr>
            <w:tcW w:type="dxa" w:w="2184"/>
          </w:tcPr>
          <w:p>
            <w:r>
              <w:rPr>
                <w:b/>
              </w:rPr>
              <w:t>Imagem</w:t>
            </w:r>
          </w:p>
        </w:tc>
        <w:tc>
          <w:tcPr>
            <w:tcW w:type="dxa" w:w="2184"/>
          </w:tcPr>
          <w:p>
            <w:r>
              <w:rPr>
                <w:b/>
              </w:rPr>
              <w:t>Faces Detect.</w:t>
            </w:r>
          </w:p>
        </w:tc>
        <w:tc>
          <w:tcPr>
            <w:tcW w:type="dxa" w:w="2184"/>
          </w:tcPr>
          <w:p>
            <w:r>
              <w:rPr>
                <w:b/>
              </w:rPr>
              <w:t>Reconhecimento</w:t>
            </w:r>
          </w:p>
        </w:tc>
        <w:tc>
          <w:tcPr>
            <w:tcW w:type="dxa" w:w="2184"/>
          </w:tcPr>
          <w:p>
            <w:r>
              <w:rPr>
                <w:b/>
              </w:rPr>
              <w:t>Dist. PCA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pedroMjorge1.jpg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pedroMjorge2.jpg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pedroMjorge3.jpg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pedroMjorge4.jpg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pedroMjorge5.jpg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 + Desconhecido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 / 5318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pedroMjorge6.jpg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pedroMjorge7.jpg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pedroMjorge8.jpg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pedroMjorge9.jpg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pedroMjorge10.png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84"/>
          </w:tcPr>
          <w:p>
            <w:r>
              <w:rPr>
                <w:sz w:val="18"/>
              </w:rPr>
              <w:t>pedroMjorge11.jpg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Pedro/Jorge (×2) + Desconhecido</w:t>
            </w:r>
          </w:p>
        </w:tc>
        <w:tc>
          <w:tcPr>
            <w:tcW w:type="dxa" w:w="2184"/>
          </w:tcPr>
          <w:p>
            <w:r>
              <w:rPr>
                <w:sz w:val="18"/>
              </w:rPr>
              <w:t>0 / 3142 / 5242</w:t>
            </w:r>
          </w:p>
        </w:tc>
      </w:tr>
    </w:tbl>
    <w:p>
      <w:pPr>
        <w:spacing w:after="80"/>
        <w:ind w:left="0"/>
      </w:pPr>
      <w:r>
        <w:rPr>
          <w:b w:val="0"/>
          <w:i w:val="0"/>
          <w:sz w:val="22"/>
        </w:rPr>
      </w:r>
    </w:p>
    <w:p>
      <w:pPr>
        <w:spacing w:after="120"/>
        <w:ind w:left="0"/>
      </w:pPr>
      <w:r>
        <w:rPr>
          <w:b w:val="0"/>
          <w:i w:val="0"/>
          <w:sz w:val="22"/>
        </w:rPr>
        <w:t>Nota: dist = 0 ocorre porque as imagens de treino são as mesmas que as de teste (o modelo reconhece-se a si próprio com erro nulo). Num cenário real, imagens distintas produziriam distâncias &gt; 0 mas abaixo do limiar. As faces classificadas como 'Desconhecido' correspondem a rostos secundários/menores nas imagens com múltiplas pessoas.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7. Estrutura do Projecto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isel--2oSem/varm/p1/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├── main.py            # Pipeline principal (deteção + reconhecimento + AR)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├── model/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│   └── eigenfaces.npz # Modelo PCA treinado (mean_face, eigenfaces, projections)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└── results/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 xml:space="preserve">    ├── result_pedroMjorge1.jpg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 xml:space="preserve">    ├── result_pedroMjorge2.jpg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 xml:space="preserve">    └── ...             # 11 imagens anotadas</w:t>
      </w:r>
    </w:p>
    <w:p>
      <w:pPr>
        <w:pStyle w:val="Heading2"/>
        <w:spacing w:before="160" w:after="120"/>
      </w:pPr>
      <w:r>
        <w:rPr>
          <w:b/>
          <w:color w:val="323232"/>
          <w:sz w:val="24"/>
        </w:rPr>
        <w:t>7.1 Argumentos da linha de comandos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python main.py                 # Processa todo o dataset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python main.py --demo          # Abre janela gráfica (requer display)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python main.py --image &lt;path&gt;  # Processa uma única imagem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sz w:val="18"/>
        </w:rPr>
        <w:t>python main.py --retrain       # Força re-treino do modelo PCA</w:t>
      </w:r>
    </w:p>
    <w:p>
      <w:pPr>
        <w:pStyle w:val="Heading1"/>
        <w:spacing w:before="280" w:after="120"/>
      </w:pPr>
      <w:r>
        <w:rPr>
          <w:b/>
          <w:color w:val="1E468C"/>
          <w:sz w:val="28"/>
        </w:rPr>
        <w:t>8. Conclusões</w:t>
      </w:r>
    </w:p>
    <w:p>
      <w:pPr>
        <w:spacing w:after="120"/>
        <w:ind w:left="0"/>
      </w:pPr>
      <w:r>
        <w:rPr>
          <w:b w:val="0"/>
          <w:i w:val="0"/>
          <w:sz w:val="22"/>
        </w:rPr>
        <w:t>O pipeline implementado demonstra um fluxo completo de visão computacional aplicado à Realidade Aumentada: deteção robusta de faces com Haar Cascade, reconhecimento baseado em PCA/Eigenfaces construído de raiz com NumPy, e sobreposição de conteúdo virtual adaptativo à geometria facial.</w:t>
      </w:r>
    </w:p>
    <w:p>
      <w:pPr>
        <w:spacing w:after="120"/>
        <w:ind w:left="0"/>
      </w:pPr>
      <w:r>
        <w:rPr>
          <w:b w:val="0"/>
          <w:i w:val="0"/>
          <w:sz w:val="22"/>
        </w:rPr>
        <w:t>Como trabalho futuro, o reconhecimento poderá ser melhorado com LBPH (Local Binary Pattern Histograms) ou embeddings profundos, e o overlay AR poderá incorporar estimativa de pose 3D (PnP) para deformação perspectiva realista dos óculos.</w:t>
      </w:r>
    </w:p>
    <w:p>
      <w:pPr>
        <w:pBdr>
          <w:bottom w:val="single" w:sz="6" w:space="1" w:color="1E46B4"/>
        </w:pBdr>
        <w:spacing w:after="80" w:before="40"/>
      </w:pPr>
    </w:p>
    <w:p>
      <w:pPr>
        <w:spacing w:after="120"/>
        <w:ind w:left="0"/>
      </w:pPr>
      <w:r>
        <w:rPr>
          <w:b w:val="0"/>
          <w:i/>
          <w:sz w:val="18"/>
        </w:rPr>
        <w:t>Documento gerado automaticamente — 14/03/2026</w:t>
      </w:r>
    </w:p>
    <w:sectPr w:rsidR="00FC693F" w:rsidRPr="0006063C" w:rsidSect="00034616">
      <w:pgSz w:w="11909" w:h="16834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