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7ED1" w14:textId="77777777" w:rsidR="00FC3F18" w:rsidRDefault="00FC3F18" w:rsidP="00FC3F18">
      <w:r>
        <w:t xml:space="preserve">Based on recent 2025 reviews and comparisons from sources like </w:t>
      </w:r>
      <w:proofErr w:type="spellStart"/>
      <w:r>
        <w:t>SuperAGI</w:t>
      </w:r>
      <w:proofErr w:type="spellEnd"/>
      <w:r>
        <w:t xml:space="preserve">, </w:t>
      </w:r>
      <w:proofErr w:type="spellStart"/>
      <w:r>
        <w:t>DevOpsSchool</w:t>
      </w:r>
      <w:proofErr w:type="spellEnd"/>
      <w:r>
        <w:t>, Sprout Social, and Level AI, the top 3 AI sentiment analysis tools are consistently **</w:t>
      </w:r>
      <w:proofErr w:type="spellStart"/>
      <w:r>
        <w:t>Brandwatch</w:t>
      </w:r>
      <w:proofErr w:type="spellEnd"/>
      <w:r>
        <w:t>**, **IBM Watson Natural Language Understanding**, and **</w:t>
      </w:r>
      <w:proofErr w:type="spellStart"/>
      <w:r>
        <w:t>Lexalytics</w:t>
      </w:r>
      <w:proofErr w:type="spellEnd"/>
      <w:r>
        <w:t xml:space="preserve"> </w:t>
      </w:r>
      <w:proofErr w:type="spellStart"/>
      <w:r>
        <w:t>Semantria</w:t>
      </w:r>
      <w:proofErr w:type="spellEnd"/>
      <w:r>
        <w:t>**. These stand out for their advanced NLP, accuracy, scalability, and use across enterprises for brand monitoring, customer experience, and text analytics.</w:t>
      </w:r>
    </w:p>
    <w:p w14:paraId="0EA7F703" w14:textId="77777777" w:rsidR="00FC3F18" w:rsidRDefault="00FC3F18" w:rsidP="00FC3F18"/>
    <w:p w14:paraId="5CBBF4D2" w14:textId="77777777" w:rsidR="00FC3F18" w:rsidRDefault="00FC3F18" w:rsidP="00FC3F18">
      <w:r>
        <w:t>Here's a detailed side-by-side comparison:</w:t>
      </w:r>
    </w:p>
    <w:p w14:paraId="31AC081D" w14:textId="77777777" w:rsidR="00FC3F18" w:rsidRDefault="00FC3F18" w:rsidP="00FC3F18"/>
    <w:p w14:paraId="2FC002A0" w14:textId="77777777" w:rsidR="00FC3F18" w:rsidRDefault="00FC3F18" w:rsidP="00FC3F18">
      <w:r>
        <w:t xml:space="preserve">| Aspect              | </w:t>
      </w:r>
      <w:proofErr w:type="spellStart"/>
      <w:r>
        <w:t>Brandwatch</w:t>
      </w:r>
      <w:proofErr w:type="spellEnd"/>
      <w:r>
        <w:t xml:space="preserve">                                                                 | IBM Watson NLU                                                                 | </w:t>
      </w:r>
      <w:proofErr w:type="spellStart"/>
      <w:r>
        <w:t>Lexalytics</w:t>
      </w:r>
      <w:proofErr w:type="spellEnd"/>
      <w:r>
        <w:t xml:space="preserve"> </w:t>
      </w:r>
      <w:proofErr w:type="spellStart"/>
      <w:r>
        <w:t>Semantria</w:t>
      </w:r>
      <w:proofErr w:type="spellEnd"/>
      <w:r>
        <w:t xml:space="preserve">                                                              |</w:t>
      </w:r>
    </w:p>
    <w:p w14:paraId="74316F8A" w14:textId="77777777" w:rsidR="00FC3F18" w:rsidRDefault="00FC3F18" w:rsidP="00FC3F18">
      <w:r>
        <w:t>|---------------------|----------------------------------------------------------------------------|--------------------------------------------------------------------------------|-----------------------------------------------------------------------------------|</w:t>
      </w:r>
    </w:p>
    <w:p w14:paraId="279102E9" w14:textId="77777777" w:rsidR="00FC3F18" w:rsidRDefault="00FC3F18" w:rsidP="00FC3F18">
      <w:r>
        <w:t xml:space="preserve">| **Ranking (2025 </w:t>
      </w:r>
      <w:proofErr w:type="gramStart"/>
      <w:r>
        <w:t>aggregates)*</w:t>
      </w:r>
      <w:proofErr w:type="gramEnd"/>
      <w:r>
        <w:t>* | Often #1 for social/brand monitoring                                       | #2 for enterprise accuracy and industry models                                 | #3 for customization and text mining                                             |</w:t>
      </w:r>
    </w:p>
    <w:p w14:paraId="01296F34" w14:textId="77777777" w:rsidR="00FC3F18" w:rsidRDefault="00FC3F18" w:rsidP="00FC3F18">
      <w:r>
        <w:t>| **Key Features**    | Real-time social media monitoring, AI-driven trend/emotion detection, image/video insights, multilingual (100+ languages), customizable dashboards, competitor analysis | Deep learning for emotion/intent/entity detection, industry-specific models (e.g., healthcare, finance), omnichannel integration (e.g., Salesforce), high sarcasm/context handling | Document-level/entity-level scoring, custom industry libraries/taxonomies, intention detection, on-premise/cloud/hybrid deployment, theme/extraction tools |</w:t>
      </w:r>
    </w:p>
    <w:p w14:paraId="2D9BC71A" w14:textId="0AB13F06" w:rsidR="00FC3F18" w:rsidRDefault="00FC3F18" w:rsidP="00FC3F18">
      <w:r>
        <w:t xml:space="preserve">| **Accuracy**        | ~88-90% (strong on social context, emojis, </w:t>
      </w:r>
      <w:proofErr w:type="gramStart"/>
      <w:r>
        <w:t xml:space="preserve">slang)   </w:t>
      </w:r>
      <w:proofErr w:type="gramEnd"/>
      <w:r>
        <w:t xml:space="preserve">                      | ~90-95% (top-tier for nuanced/industry-specific </w:t>
      </w:r>
      <w:proofErr w:type="gramStart"/>
      <w:r>
        <w:t xml:space="preserve">text)   </w:t>
      </w:r>
      <w:proofErr w:type="gramEnd"/>
      <w:r>
        <w:t xml:space="preserve">                       | ~87-92% (excellent with </w:t>
      </w:r>
      <w:proofErr w:type="gramStart"/>
      <w:r>
        <w:t xml:space="preserve">customization)  </w:t>
      </w:r>
      <w:r>
        <w:t xml:space="preserve"> </w:t>
      </w:r>
      <w:proofErr w:type="gramEnd"/>
      <w:r>
        <w:t xml:space="preserve">                                      |</w:t>
      </w:r>
    </w:p>
    <w:p w14:paraId="4C32068A" w14:textId="4CCB8C8A" w:rsidR="00FC3F18" w:rsidRDefault="00FC3F18" w:rsidP="00FC3F18">
      <w:r>
        <w:t xml:space="preserve">| **Pricing**         | Pro: ~$500-1,000/month; Enterprise: custom (starts higher)                | Pay-as-you-go or up to $10,000+/month for enterprise                          | Custom enterprise plans (often $5,000+/month </w:t>
      </w:r>
      <w:r>
        <w:t xml:space="preserve">equivalent)  </w:t>
      </w:r>
      <w:r>
        <w:t xml:space="preserve">                    |</w:t>
      </w:r>
    </w:p>
    <w:p w14:paraId="3631B629" w14:textId="77777777" w:rsidR="00FC3F18" w:rsidRDefault="00FC3F18" w:rsidP="00FC3F18">
      <w:r>
        <w:t>| **Pros**            | Exceptional visual reporting and crisis alerts; handles visual content; great for marketing/PR teams | Highest accuracy in complex scenarios; seamless IBM ecosystem integration; improves satisfaction/retention significantly | Highly customizable for specific industries; hybrid deployment options; strong on unstructured data depth |</w:t>
      </w:r>
    </w:p>
    <w:p w14:paraId="2C2612C5" w14:textId="77777777" w:rsidR="00FC3F18" w:rsidRDefault="00FC3F18" w:rsidP="00FC3F18">
      <w:r>
        <w:lastRenderedPageBreak/>
        <w:t>| **Cons**            | Expensive for small users; more focused on public/social data than private datasets | Steep learning curve; overkill/pricey for non-enterprise                 | Complex setup; not as user-friendly for beginners                                |</w:t>
      </w:r>
    </w:p>
    <w:p w14:paraId="4BAADB2B" w14:textId="77777777" w:rsidR="00FC3F18" w:rsidRDefault="00FC3F18" w:rsidP="00FC3F18">
      <w:r>
        <w:t>| **Best For**        | Brand reputation, social listening, marketing teams (e.g., tracking campaigns or crises in real-time) | Large enterprises needing tailored, high-precision analysis (e.g., finance, healthcare, CX programs) | Text-heavy analytics in regulated/specific sectors (e.g., hospitality, reviews, surveys) |</w:t>
      </w:r>
    </w:p>
    <w:p w14:paraId="74A6E506" w14:textId="77777777" w:rsidR="00FC3F18" w:rsidRDefault="00FC3F18" w:rsidP="00FC3F18">
      <w:r>
        <w:t>| **Notable Users/Impact** | Used by major brands for influencer/competitor tracking; reduces reputational risk | Powers insights for companies like Uber; 65% reported CX gains          | Boosts satisfaction by 25%+ in tailored setups                                    |</w:t>
      </w:r>
    </w:p>
    <w:p w14:paraId="41AD004E" w14:textId="77777777" w:rsidR="00FC3F18" w:rsidRDefault="00FC3F18" w:rsidP="00FC3F18"/>
    <w:p w14:paraId="24F1842F" w14:textId="77777777" w:rsidR="00FC3F18" w:rsidRDefault="00FC3F18" w:rsidP="00FC3F18">
      <w:r>
        <w:t xml:space="preserve">These tools are enterprise-grade and excel at large-scale, accurate analysis where context, sarcasm, and multilingual support matter. </w:t>
      </w:r>
      <w:proofErr w:type="spellStart"/>
      <w:r>
        <w:t>Brandwatch</w:t>
      </w:r>
      <w:proofErr w:type="spellEnd"/>
      <w:r>
        <w:t xml:space="preserve"> is the go-to for social/media-heavy workflows, IBM Watson for precision in regulated or complex industries, and </w:t>
      </w:r>
      <w:proofErr w:type="spellStart"/>
      <w:r>
        <w:t>Lexalytics</w:t>
      </w:r>
      <w:proofErr w:type="spellEnd"/>
      <w:r>
        <w:t xml:space="preserve"> for deep customization.</w:t>
      </w:r>
    </w:p>
    <w:p w14:paraId="6068BC5D" w14:textId="77777777" w:rsidR="00FC3F18" w:rsidRDefault="00FC3F18" w:rsidP="00FC3F18"/>
    <w:p w14:paraId="09C83658" w14:textId="2D0F2BF4" w:rsidR="00FC3F18" w:rsidRDefault="00FC3F18" w:rsidP="00FC3F18">
      <w:r>
        <w:t>If your use case is personal (e.g., analyzing journal entries for mental health trends), these might be overkill—consider free/open-source alternatives like Hugging Face Transformers or Google Cloud Natural Language API (free tier available) instead, as they're more accessible and sufficient for smaller datasets. Let me know your specific needs (e.g., budget, data sources, or scale) for a more tailored recommendation!</w:t>
      </w:r>
    </w:p>
    <w:sectPr w:rsidR="00FC3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18"/>
    <w:rsid w:val="008C4CEA"/>
    <w:rsid w:val="00FC3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E0D39"/>
  <w15:chartTrackingRefBased/>
  <w15:docId w15:val="{90306BF5-B585-4B1F-A8E0-54C9E351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F18"/>
    <w:rPr>
      <w:rFonts w:eastAsiaTheme="majorEastAsia" w:cstheme="majorBidi"/>
      <w:color w:val="272727" w:themeColor="text1" w:themeTint="D8"/>
    </w:rPr>
  </w:style>
  <w:style w:type="paragraph" w:styleId="Title">
    <w:name w:val="Title"/>
    <w:basedOn w:val="Normal"/>
    <w:next w:val="Normal"/>
    <w:link w:val="TitleChar"/>
    <w:uiPriority w:val="10"/>
    <w:qFormat/>
    <w:rsid w:val="00FC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F18"/>
    <w:pPr>
      <w:spacing w:before="160"/>
      <w:jc w:val="center"/>
    </w:pPr>
    <w:rPr>
      <w:i/>
      <w:iCs/>
      <w:color w:val="404040" w:themeColor="text1" w:themeTint="BF"/>
    </w:rPr>
  </w:style>
  <w:style w:type="character" w:customStyle="1" w:styleId="QuoteChar">
    <w:name w:val="Quote Char"/>
    <w:basedOn w:val="DefaultParagraphFont"/>
    <w:link w:val="Quote"/>
    <w:uiPriority w:val="29"/>
    <w:rsid w:val="00FC3F18"/>
    <w:rPr>
      <w:i/>
      <w:iCs/>
      <w:color w:val="404040" w:themeColor="text1" w:themeTint="BF"/>
    </w:rPr>
  </w:style>
  <w:style w:type="paragraph" w:styleId="ListParagraph">
    <w:name w:val="List Paragraph"/>
    <w:basedOn w:val="Normal"/>
    <w:uiPriority w:val="34"/>
    <w:qFormat/>
    <w:rsid w:val="00FC3F18"/>
    <w:pPr>
      <w:ind w:left="720"/>
      <w:contextualSpacing/>
    </w:pPr>
  </w:style>
  <w:style w:type="character" w:styleId="IntenseEmphasis">
    <w:name w:val="Intense Emphasis"/>
    <w:basedOn w:val="DefaultParagraphFont"/>
    <w:uiPriority w:val="21"/>
    <w:qFormat/>
    <w:rsid w:val="00FC3F18"/>
    <w:rPr>
      <w:i/>
      <w:iCs/>
      <w:color w:val="0F4761" w:themeColor="accent1" w:themeShade="BF"/>
    </w:rPr>
  </w:style>
  <w:style w:type="paragraph" w:styleId="IntenseQuote">
    <w:name w:val="Intense Quote"/>
    <w:basedOn w:val="Normal"/>
    <w:next w:val="Normal"/>
    <w:link w:val="IntenseQuoteChar"/>
    <w:uiPriority w:val="30"/>
    <w:qFormat/>
    <w:rsid w:val="00FC3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F18"/>
    <w:rPr>
      <w:i/>
      <w:iCs/>
      <w:color w:val="0F4761" w:themeColor="accent1" w:themeShade="BF"/>
    </w:rPr>
  </w:style>
  <w:style w:type="character" w:styleId="IntenseReference">
    <w:name w:val="Intense Reference"/>
    <w:basedOn w:val="DefaultParagraphFont"/>
    <w:uiPriority w:val="32"/>
    <w:qFormat/>
    <w:rsid w:val="00FC3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Musamali</dc:creator>
  <cp:keywords/>
  <dc:description/>
  <cp:lastModifiedBy>Dianne Musamali</cp:lastModifiedBy>
  <cp:revision>1</cp:revision>
  <dcterms:created xsi:type="dcterms:W3CDTF">2025-11-24T19:49:00Z</dcterms:created>
  <dcterms:modified xsi:type="dcterms:W3CDTF">2025-11-24T19:52:00Z</dcterms:modified>
</cp:coreProperties>
</file>