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E3CE9" w14:textId="68574278" w:rsidR="008649A9" w:rsidRPr="008649A9" w:rsidRDefault="008649A9" w:rsidP="2A6E39CB">
      <w:pPr>
        <w:spacing w:line="480" w:lineRule="auto"/>
        <w:jc w:val="center"/>
        <w:rPr>
          <w:rFonts w:ascii="Times New Roman" w:eastAsia="Times New Roman" w:hAnsi="Times New Roman" w:cs="Times New Roman"/>
        </w:rPr>
      </w:pPr>
      <w:r>
        <w:rPr>
          <w:noProof/>
        </w:rPr>
        <w:drawing>
          <wp:inline distT="0" distB="0" distL="0" distR="0" wp14:anchorId="4CA3E2BD" wp14:editId="117C9CDE">
            <wp:extent cx="2552700" cy="1013460"/>
            <wp:effectExtent l="0" t="0" r="0" b="0"/>
            <wp:docPr id="1320405478" name="Picture 2" descr="University of Niagara Falls Canada | Global University Systems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y of Niagara Falls Canada | Global University Systems Canad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0" cy="1013460"/>
                    </a:xfrm>
                    <a:prstGeom prst="rect">
                      <a:avLst/>
                    </a:prstGeom>
                    <a:noFill/>
                    <a:ln>
                      <a:noFill/>
                    </a:ln>
                  </pic:spPr>
                </pic:pic>
              </a:graphicData>
            </a:graphic>
          </wp:inline>
        </w:drawing>
      </w:r>
    </w:p>
    <w:p w14:paraId="58A7C57B" w14:textId="3BB23D00" w:rsidR="008649A9" w:rsidRPr="008649A9" w:rsidRDefault="2A6E39CB" w:rsidP="2A6E39CB">
      <w:pPr>
        <w:spacing w:line="480" w:lineRule="auto"/>
        <w:jc w:val="center"/>
        <w:rPr>
          <w:rFonts w:ascii="Times New Roman" w:eastAsia="Times New Roman" w:hAnsi="Times New Roman" w:cs="Times New Roman"/>
        </w:rPr>
      </w:pPr>
      <w:r w:rsidRPr="2A6E39CB">
        <w:rPr>
          <w:rFonts w:ascii="Times New Roman" w:eastAsia="Times New Roman" w:hAnsi="Times New Roman" w:cs="Times New Roman"/>
          <w:b/>
          <w:bCs/>
          <w:lang w:val="en-US"/>
        </w:rPr>
        <w:t>Master of Data Analytics</w:t>
      </w:r>
    </w:p>
    <w:p w14:paraId="374FD6FA" w14:textId="0C650A42" w:rsidR="008649A9" w:rsidRPr="008649A9" w:rsidRDefault="2A6E39CB" w:rsidP="2A6E39CB">
      <w:pPr>
        <w:spacing w:line="480" w:lineRule="auto"/>
        <w:jc w:val="center"/>
        <w:rPr>
          <w:rFonts w:ascii="Times New Roman" w:eastAsia="Times New Roman" w:hAnsi="Times New Roman" w:cs="Times New Roman"/>
        </w:rPr>
      </w:pPr>
      <w:r w:rsidRPr="2A6E39CB">
        <w:rPr>
          <w:rFonts w:ascii="Times New Roman" w:eastAsia="Times New Roman" w:hAnsi="Times New Roman" w:cs="Times New Roman"/>
          <w:b/>
          <w:bCs/>
          <w:lang w:val="en-US"/>
        </w:rPr>
        <w:t>Data Analytics Case Study</w:t>
      </w:r>
    </w:p>
    <w:p w14:paraId="0CF6FFC1" w14:textId="7160F51E" w:rsidR="008649A9" w:rsidRPr="00D75660" w:rsidRDefault="2A6E39CB" w:rsidP="2A6E39CB">
      <w:pPr>
        <w:spacing w:line="480" w:lineRule="auto"/>
        <w:jc w:val="center"/>
        <w:rPr>
          <w:rFonts w:ascii="Times New Roman" w:eastAsia="Times New Roman" w:hAnsi="Times New Roman" w:cs="Times New Roman"/>
          <w:lang w:val="pt-BR"/>
        </w:rPr>
      </w:pPr>
      <w:r w:rsidRPr="00D75660">
        <w:rPr>
          <w:rFonts w:ascii="Times New Roman" w:eastAsia="Times New Roman" w:hAnsi="Times New Roman" w:cs="Times New Roman"/>
          <w:lang w:val="pt-BR"/>
        </w:rPr>
        <w:t>Summer 2025</w:t>
      </w:r>
    </w:p>
    <w:p w14:paraId="6DFC8452" w14:textId="3D18B748" w:rsidR="008649A9" w:rsidRPr="00D75660" w:rsidRDefault="2A6E39CB" w:rsidP="2A6E39CB">
      <w:pPr>
        <w:spacing w:line="480" w:lineRule="auto"/>
        <w:jc w:val="center"/>
        <w:rPr>
          <w:rFonts w:ascii="Times New Roman" w:eastAsia="Times New Roman" w:hAnsi="Times New Roman" w:cs="Times New Roman"/>
          <w:lang w:val="pt-BR"/>
        </w:rPr>
      </w:pPr>
      <w:r w:rsidRPr="00D75660">
        <w:rPr>
          <w:rFonts w:ascii="Times New Roman" w:eastAsia="Times New Roman" w:hAnsi="Times New Roman" w:cs="Times New Roman"/>
          <w:lang w:val="pt-BR"/>
        </w:rPr>
        <w:t>DAMO 611-7</w:t>
      </w:r>
    </w:p>
    <w:p w14:paraId="0B6D34B4" w14:textId="47569910" w:rsidR="008649A9" w:rsidRPr="00D75660" w:rsidRDefault="2A6E39CB" w:rsidP="2A6E39CB">
      <w:pPr>
        <w:spacing w:line="480" w:lineRule="auto"/>
        <w:jc w:val="center"/>
        <w:rPr>
          <w:rFonts w:ascii="Times New Roman" w:eastAsia="Times New Roman" w:hAnsi="Times New Roman" w:cs="Times New Roman"/>
          <w:lang w:val="pt-BR"/>
        </w:rPr>
      </w:pPr>
      <w:r w:rsidRPr="00D75660">
        <w:rPr>
          <w:rFonts w:ascii="Times New Roman" w:eastAsia="Times New Roman" w:hAnsi="Times New Roman" w:cs="Times New Roman"/>
          <w:lang w:val="pt-BR"/>
        </w:rPr>
        <w:t>Part 1</w:t>
      </w:r>
    </w:p>
    <w:p w14:paraId="3D677276" w14:textId="4CB46669" w:rsidR="008649A9" w:rsidRPr="00D75660" w:rsidRDefault="008649A9" w:rsidP="2A6E39CB">
      <w:pPr>
        <w:spacing w:line="480" w:lineRule="auto"/>
        <w:jc w:val="center"/>
        <w:rPr>
          <w:rFonts w:ascii="Times New Roman" w:eastAsia="Times New Roman" w:hAnsi="Times New Roman" w:cs="Times New Roman"/>
          <w:lang w:val="pt-BR"/>
        </w:rPr>
      </w:pPr>
    </w:p>
    <w:p w14:paraId="705F84F6" w14:textId="35023D65" w:rsidR="3191B777" w:rsidRPr="00D75660" w:rsidRDefault="2A6E39CB" w:rsidP="2A6E39CB">
      <w:pPr>
        <w:spacing w:line="480" w:lineRule="auto"/>
        <w:jc w:val="center"/>
        <w:rPr>
          <w:rFonts w:ascii="Times New Roman" w:eastAsia="Times New Roman" w:hAnsi="Times New Roman" w:cs="Times New Roman"/>
          <w:lang w:val="pt-BR"/>
        </w:rPr>
      </w:pPr>
      <w:r w:rsidRPr="00D75660">
        <w:rPr>
          <w:rFonts w:ascii="Times New Roman" w:eastAsia="Times New Roman" w:hAnsi="Times New Roman" w:cs="Times New Roman"/>
          <w:lang w:val="pt-BR"/>
        </w:rPr>
        <w:t xml:space="preserve">Bruno </w:t>
      </w:r>
      <w:proofErr w:type="spellStart"/>
      <w:r w:rsidRPr="00D75660">
        <w:rPr>
          <w:rFonts w:ascii="Times New Roman" w:eastAsia="Times New Roman" w:hAnsi="Times New Roman" w:cs="Times New Roman"/>
          <w:lang w:val="pt-BR"/>
        </w:rPr>
        <w:t>Sassi</w:t>
      </w:r>
      <w:proofErr w:type="spellEnd"/>
      <w:r w:rsidRPr="00D75660">
        <w:rPr>
          <w:rFonts w:ascii="Times New Roman" w:eastAsia="Times New Roman" w:hAnsi="Times New Roman" w:cs="Times New Roman"/>
          <w:lang w:val="pt-BR"/>
        </w:rPr>
        <w:t xml:space="preserve"> - NF1008627</w:t>
      </w:r>
    </w:p>
    <w:p w14:paraId="449EDB41" w14:textId="0BA1EEEE" w:rsidR="008649A9" w:rsidRPr="00D75660" w:rsidRDefault="2A6E39CB" w:rsidP="2A6E39CB">
      <w:pPr>
        <w:spacing w:line="480" w:lineRule="auto"/>
        <w:jc w:val="center"/>
        <w:rPr>
          <w:rFonts w:ascii="Times New Roman" w:eastAsia="Times New Roman" w:hAnsi="Times New Roman" w:cs="Times New Roman"/>
          <w:lang w:val="pt-BR"/>
        </w:rPr>
      </w:pPr>
      <w:r w:rsidRPr="00D75660">
        <w:rPr>
          <w:rFonts w:ascii="Times New Roman" w:eastAsia="Times New Roman" w:hAnsi="Times New Roman" w:cs="Times New Roman"/>
          <w:lang w:val="pt-BR"/>
        </w:rPr>
        <w:t>Maria Aguilar - NF1009877</w:t>
      </w:r>
    </w:p>
    <w:p w14:paraId="35F2F8CE" w14:textId="74DF6F3C" w:rsidR="4B55513B" w:rsidRPr="00D75660" w:rsidRDefault="2A6E39CB" w:rsidP="2A6E39CB">
      <w:pPr>
        <w:spacing w:line="480" w:lineRule="auto"/>
        <w:jc w:val="center"/>
        <w:rPr>
          <w:rFonts w:ascii="Times New Roman" w:eastAsia="Times New Roman" w:hAnsi="Times New Roman" w:cs="Times New Roman"/>
          <w:lang w:val="pt-BR"/>
        </w:rPr>
      </w:pPr>
      <w:r w:rsidRPr="00D75660">
        <w:rPr>
          <w:rFonts w:ascii="Times New Roman" w:eastAsia="Times New Roman" w:hAnsi="Times New Roman" w:cs="Times New Roman"/>
          <w:lang w:val="pt-BR"/>
        </w:rPr>
        <w:t>Luciana Popa - NF1005554</w:t>
      </w:r>
    </w:p>
    <w:p w14:paraId="7AEF518B" w14:textId="197B5D68" w:rsidR="008649A9" w:rsidRPr="00D75660" w:rsidRDefault="2A6E39CB" w:rsidP="2A6E39CB">
      <w:pPr>
        <w:spacing w:line="480" w:lineRule="auto"/>
        <w:jc w:val="center"/>
        <w:rPr>
          <w:rFonts w:ascii="Times New Roman" w:eastAsia="Times New Roman" w:hAnsi="Times New Roman" w:cs="Times New Roman"/>
          <w:lang w:val="pt-BR"/>
        </w:rPr>
      </w:pPr>
      <w:r w:rsidRPr="00D75660">
        <w:rPr>
          <w:rFonts w:ascii="Times New Roman" w:eastAsia="Times New Roman" w:hAnsi="Times New Roman" w:cs="Times New Roman"/>
          <w:lang w:val="pt-BR"/>
        </w:rPr>
        <w:t xml:space="preserve">Tiago </w:t>
      </w:r>
      <w:proofErr w:type="spellStart"/>
      <w:r w:rsidRPr="00D75660">
        <w:rPr>
          <w:rFonts w:ascii="Times New Roman" w:eastAsia="Times New Roman" w:hAnsi="Times New Roman" w:cs="Times New Roman"/>
          <w:lang w:val="pt-BR"/>
        </w:rPr>
        <w:t>Ceolato</w:t>
      </w:r>
      <w:proofErr w:type="spellEnd"/>
      <w:r w:rsidRPr="00D75660">
        <w:rPr>
          <w:rFonts w:ascii="Times New Roman" w:eastAsia="Times New Roman" w:hAnsi="Times New Roman" w:cs="Times New Roman"/>
          <w:lang w:val="pt-BR"/>
        </w:rPr>
        <w:t xml:space="preserve"> – NF1006634</w:t>
      </w:r>
    </w:p>
    <w:p w14:paraId="05BDC4DC" w14:textId="1BDF71D3" w:rsidR="008649A9" w:rsidRPr="00D75660" w:rsidRDefault="008649A9" w:rsidP="2A6E39CB">
      <w:pPr>
        <w:spacing w:line="480" w:lineRule="auto"/>
        <w:jc w:val="center"/>
        <w:rPr>
          <w:rFonts w:ascii="Times New Roman" w:eastAsia="Times New Roman" w:hAnsi="Times New Roman" w:cs="Times New Roman"/>
          <w:lang w:val="pt-BR"/>
        </w:rPr>
      </w:pPr>
    </w:p>
    <w:p w14:paraId="5C35DB93" w14:textId="661E7CF3" w:rsidR="008649A9" w:rsidRPr="00D75660" w:rsidRDefault="2A6E39CB" w:rsidP="2A6E39CB">
      <w:pPr>
        <w:spacing w:line="480" w:lineRule="auto"/>
        <w:jc w:val="center"/>
        <w:rPr>
          <w:rFonts w:ascii="Times New Roman" w:eastAsia="Times New Roman" w:hAnsi="Times New Roman" w:cs="Times New Roman"/>
          <w:lang w:val="pt-BR"/>
        </w:rPr>
      </w:pPr>
      <w:r w:rsidRPr="00D75660">
        <w:rPr>
          <w:rFonts w:ascii="Times New Roman" w:eastAsia="Times New Roman" w:hAnsi="Times New Roman" w:cs="Times New Roman"/>
          <w:b/>
          <w:bCs/>
          <w:lang w:val="pt-BR"/>
        </w:rPr>
        <w:t>Professor</w:t>
      </w:r>
    </w:p>
    <w:p w14:paraId="19358453" w14:textId="43073FCD" w:rsidR="008649A9" w:rsidRPr="008649A9" w:rsidRDefault="2A6E39CB" w:rsidP="2A6E39CB">
      <w:pPr>
        <w:spacing w:line="480" w:lineRule="auto"/>
        <w:jc w:val="center"/>
        <w:rPr>
          <w:rFonts w:ascii="Times New Roman" w:eastAsia="Times New Roman" w:hAnsi="Times New Roman" w:cs="Times New Roman"/>
        </w:rPr>
      </w:pPr>
      <w:r w:rsidRPr="2A6E39CB">
        <w:rPr>
          <w:rFonts w:ascii="Times New Roman" w:eastAsia="Times New Roman" w:hAnsi="Times New Roman" w:cs="Times New Roman"/>
          <w:lang w:val="en-US"/>
        </w:rPr>
        <w:t xml:space="preserve">Milad </w:t>
      </w:r>
      <w:proofErr w:type="spellStart"/>
      <w:r w:rsidRPr="2A6E39CB">
        <w:rPr>
          <w:rFonts w:ascii="Times New Roman" w:eastAsia="Times New Roman" w:hAnsi="Times New Roman" w:cs="Times New Roman"/>
          <w:lang w:val="en-US"/>
        </w:rPr>
        <w:t>Rezamand</w:t>
      </w:r>
      <w:proofErr w:type="spellEnd"/>
    </w:p>
    <w:p w14:paraId="35222989" w14:textId="00003B46" w:rsidR="008649A9" w:rsidRPr="008649A9" w:rsidRDefault="008649A9" w:rsidP="2A6E39CB">
      <w:pPr>
        <w:spacing w:line="480" w:lineRule="auto"/>
        <w:jc w:val="center"/>
        <w:rPr>
          <w:rFonts w:ascii="Times New Roman" w:eastAsia="Times New Roman" w:hAnsi="Times New Roman" w:cs="Times New Roman"/>
        </w:rPr>
      </w:pPr>
    </w:p>
    <w:p w14:paraId="0C2F55D9" w14:textId="37406DAF" w:rsidR="008649A9" w:rsidRDefault="2A6E39CB" w:rsidP="2A6E39CB">
      <w:pPr>
        <w:spacing w:line="480" w:lineRule="auto"/>
        <w:jc w:val="center"/>
        <w:rPr>
          <w:rFonts w:ascii="Times New Roman" w:eastAsia="Times New Roman" w:hAnsi="Times New Roman" w:cs="Times New Roman"/>
        </w:rPr>
      </w:pPr>
      <w:r w:rsidRPr="2A6E39CB">
        <w:rPr>
          <w:rFonts w:ascii="Times New Roman" w:eastAsia="Times New Roman" w:hAnsi="Times New Roman" w:cs="Times New Roman"/>
          <w:lang w:val="en-US"/>
        </w:rPr>
        <w:t>August 17, 2025</w:t>
      </w:r>
    </w:p>
    <w:bookmarkStart w:id="0" w:name="_Toc206349301" w:displacedByCustomXml="next"/>
    <w:sdt>
      <w:sdtPr>
        <w:rPr>
          <w:rFonts w:ascii="Times New Roman" w:hAnsi="Times New Roman" w:cs="Times New Roman"/>
          <w:sz w:val="24"/>
          <w:szCs w:val="24"/>
        </w:rPr>
        <w:id w:val="1276212290"/>
        <w:docPartObj>
          <w:docPartGallery w:val="Table of Contents"/>
          <w:docPartUnique/>
        </w:docPartObj>
      </w:sdtPr>
      <w:sdtEndPr>
        <w:rPr>
          <w:rFonts w:asciiTheme="minorHAnsi" w:eastAsiaTheme="minorHAnsi" w:hAnsiTheme="minorHAnsi" w:cstheme="minorBidi"/>
          <w:noProof/>
          <w:lang w:val="en-CA"/>
        </w:rPr>
      </w:sdtEndPr>
      <w:sdtContent>
        <w:p w14:paraId="74CFBD73" w14:textId="06FFD35F" w:rsidR="00512E44" w:rsidRPr="00512E44" w:rsidRDefault="00512E44">
          <w:pPr>
            <w:pStyle w:val="TOCHeading"/>
            <w:rPr>
              <w:rFonts w:ascii="Times New Roman" w:hAnsi="Times New Roman" w:cs="Times New Roman"/>
              <w:sz w:val="24"/>
              <w:szCs w:val="24"/>
            </w:rPr>
          </w:pPr>
          <w:r w:rsidRPr="00512E44">
            <w:rPr>
              <w:rFonts w:ascii="Times New Roman" w:hAnsi="Times New Roman" w:cs="Times New Roman"/>
              <w:sz w:val="24"/>
              <w:szCs w:val="24"/>
            </w:rPr>
            <w:t>Table of Contents</w:t>
          </w:r>
          <w:bookmarkEnd w:id="0"/>
        </w:p>
        <w:p w14:paraId="3A6A7285" w14:textId="61E5C5B5" w:rsidR="00512E44" w:rsidRPr="00512E44" w:rsidRDefault="00512E44">
          <w:pPr>
            <w:pStyle w:val="TOC1"/>
            <w:tabs>
              <w:tab w:val="right" w:leader="dot" w:pos="9350"/>
            </w:tabs>
            <w:rPr>
              <w:rFonts w:ascii="Times New Roman" w:eastAsiaTheme="minorEastAsia" w:hAnsi="Times New Roman" w:cs="Times New Roman"/>
              <w:noProof/>
              <w:lang w:eastAsia="en-CA"/>
            </w:rPr>
          </w:pPr>
          <w:r w:rsidRPr="00512E44">
            <w:rPr>
              <w:rFonts w:ascii="Times New Roman" w:hAnsi="Times New Roman" w:cs="Times New Roman"/>
            </w:rPr>
            <w:fldChar w:fldCharType="begin"/>
          </w:r>
          <w:r w:rsidRPr="00512E44">
            <w:rPr>
              <w:rFonts w:ascii="Times New Roman" w:hAnsi="Times New Roman" w:cs="Times New Roman"/>
            </w:rPr>
            <w:instrText xml:space="preserve"> TOC \o "1-3" \h \z \u </w:instrText>
          </w:r>
          <w:r w:rsidRPr="00512E44">
            <w:rPr>
              <w:rFonts w:ascii="Times New Roman" w:hAnsi="Times New Roman" w:cs="Times New Roman"/>
            </w:rPr>
            <w:fldChar w:fldCharType="separate"/>
          </w:r>
          <w:hyperlink w:anchor="_Toc206349301" w:history="1">
            <w:r w:rsidRPr="00512E44">
              <w:rPr>
                <w:rStyle w:val="Hyperlink"/>
                <w:rFonts w:ascii="Times New Roman" w:hAnsi="Times New Roman" w:cs="Times New Roman"/>
                <w:noProof/>
              </w:rPr>
              <w:t>Table of Contents</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_Toc206349301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2</w:t>
            </w:r>
            <w:r w:rsidRPr="00512E44">
              <w:rPr>
                <w:rFonts w:ascii="Times New Roman" w:hAnsi="Times New Roman" w:cs="Times New Roman"/>
                <w:noProof/>
                <w:webHidden/>
              </w:rPr>
              <w:fldChar w:fldCharType="end"/>
            </w:r>
          </w:hyperlink>
        </w:p>
        <w:p w14:paraId="20B83C59" w14:textId="65ADD5E7" w:rsidR="00512E44" w:rsidRPr="00512E44" w:rsidRDefault="00512E44">
          <w:pPr>
            <w:pStyle w:val="TOC1"/>
            <w:tabs>
              <w:tab w:val="right" w:leader="dot" w:pos="9350"/>
            </w:tabs>
            <w:rPr>
              <w:rFonts w:ascii="Times New Roman" w:eastAsiaTheme="minorEastAsia" w:hAnsi="Times New Roman" w:cs="Times New Roman"/>
              <w:noProof/>
              <w:lang w:eastAsia="en-CA"/>
            </w:rPr>
          </w:pPr>
          <w:hyperlink w:anchor="_Toc206349302" w:history="1">
            <w:r w:rsidRPr="00512E44">
              <w:rPr>
                <w:rStyle w:val="Hyperlink"/>
                <w:rFonts w:ascii="Times New Roman" w:hAnsi="Times New Roman" w:cs="Times New Roman"/>
                <w:noProof/>
              </w:rPr>
              <w:t>Introduction</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_Toc206349302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3</w:t>
            </w:r>
            <w:r w:rsidRPr="00512E44">
              <w:rPr>
                <w:rFonts w:ascii="Times New Roman" w:hAnsi="Times New Roman" w:cs="Times New Roman"/>
                <w:noProof/>
                <w:webHidden/>
              </w:rPr>
              <w:fldChar w:fldCharType="end"/>
            </w:r>
          </w:hyperlink>
        </w:p>
        <w:p w14:paraId="56EFE89D" w14:textId="1F564A90" w:rsidR="00512E44" w:rsidRPr="00512E44" w:rsidRDefault="00512E44">
          <w:pPr>
            <w:pStyle w:val="TOC2"/>
            <w:tabs>
              <w:tab w:val="right" w:leader="dot" w:pos="9350"/>
            </w:tabs>
            <w:rPr>
              <w:rFonts w:ascii="Times New Roman" w:eastAsiaTheme="minorEastAsia" w:hAnsi="Times New Roman" w:cs="Times New Roman"/>
              <w:noProof/>
              <w:lang w:eastAsia="en-CA"/>
            </w:rPr>
          </w:pPr>
          <w:hyperlink w:anchor="_Toc206349303" w:history="1">
            <w:r w:rsidRPr="00512E44">
              <w:rPr>
                <w:rStyle w:val="Hyperlink"/>
                <w:rFonts w:ascii="Times New Roman" w:hAnsi="Times New Roman" w:cs="Times New Roman"/>
                <w:noProof/>
              </w:rPr>
              <w:t>Problem Definition</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_Toc206349303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3</w:t>
            </w:r>
            <w:r w:rsidRPr="00512E44">
              <w:rPr>
                <w:rFonts w:ascii="Times New Roman" w:hAnsi="Times New Roman" w:cs="Times New Roman"/>
                <w:noProof/>
                <w:webHidden/>
              </w:rPr>
              <w:fldChar w:fldCharType="end"/>
            </w:r>
          </w:hyperlink>
        </w:p>
        <w:p w14:paraId="4CBBB769" w14:textId="14B8A2F8" w:rsidR="00512E44" w:rsidRPr="00512E44" w:rsidRDefault="00512E44">
          <w:pPr>
            <w:pStyle w:val="TOC3"/>
            <w:tabs>
              <w:tab w:val="right" w:leader="dot" w:pos="9350"/>
            </w:tabs>
            <w:rPr>
              <w:rFonts w:ascii="Times New Roman" w:eastAsiaTheme="minorEastAsia" w:hAnsi="Times New Roman" w:cs="Times New Roman"/>
              <w:noProof/>
              <w:lang w:eastAsia="en-CA"/>
            </w:rPr>
          </w:pPr>
          <w:hyperlink w:anchor="_Toc206349304" w:history="1">
            <w:r w:rsidRPr="00512E44">
              <w:rPr>
                <w:rStyle w:val="Hyperlink"/>
                <w:rFonts w:ascii="Times New Roman" w:hAnsi="Times New Roman" w:cs="Times New Roman"/>
                <w:noProof/>
              </w:rPr>
              <w:t>Research Question:</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_Toc206349304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3</w:t>
            </w:r>
            <w:r w:rsidRPr="00512E44">
              <w:rPr>
                <w:rFonts w:ascii="Times New Roman" w:hAnsi="Times New Roman" w:cs="Times New Roman"/>
                <w:noProof/>
                <w:webHidden/>
              </w:rPr>
              <w:fldChar w:fldCharType="end"/>
            </w:r>
          </w:hyperlink>
        </w:p>
        <w:p w14:paraId="587811F5" w14:textId="5679A3E2" w:rsidR="00512E44" w:rsidRPr="00512E44" w:rsidRDefault="00512E44">
          <w:pPr>
            <w:pStyle w:val="TOC3"/>
            <w:tabs>
              <w:tab w:val="right" w:leader="dot" w:pos="9350"/>
            </w:tabs>
            <w:rPr>
              <w:rFonts w:ascii="Times New Roman" w:eastAsiaTheme="minorEastAsia" w:hAnsi="Times New Roman" w:cs="Times New Roman"/>
              <w:noProof/>
              <w:lang w:eastAsia="en-CA"/>
            </w:rPr>
          </w:pPr>
          <w:hyperlink w:anchor="_Toc206349305" w:history="1">
            <w:r w:rsidRPr="00512E44">
              <w:rPr>
                <w:rStyle w:val="Hyperlink"/>
                <w:rFonts w:ascii="Times New Roman" w:hAnsi="Times New Roman" w:cs="Times New Roman"/>
                <w:noProof/>
              </w:rPr>
              <w:t>Hypotheses:</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_Toc206349305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3</w:t>
            </w:r>
            <w:r w:rsidRPr="00512E44">
              <w:rPr>
                <w:rFonts w:ascii="Times New Roman" w:hAnsi="Times New Roman" w:cs="Times New Roman"/>
                <w:noProof/>
                <w:webHidden/>
              </w:rPr>
              <w:fldChar w:fldCharType="end"/>
            </w:r>
          </w:hyperlink>
        </w:p>
        <w:p w14:paraId="1155C38A" w14:textId="3928B0DD" w:rsidR="00512E44" w:rsidRPr="00512E44" w:rsidRDefault="00512E44">
          <w:pPr>
            <w:pStyle w:val="TOC2"/>
            <w:tabs>
              <w:tab w:val="right" w:leader="dot" w:pos="9350"/>
            </w:tabs>
            <w:rPr>
              <w:rFonts w:ascii="Times New Roman" w:eastAsiaTheme="minorEastAsia" w:hAnsi="Times New Roman" w:cs="Times New Roman"/>
              <w:noProof/>
              <w:lang w:eastAsia="en-CA"/>
            </w:rPr>
          </w:pPr>
          <w:hyperlink w:anchor="_Toc206349306" w:history="1">
            <w:r w:rsidRPr="00512E44">
              <w:rPr>
                <w:rStyle w:val="Hyperlink"/>
                <w:rFonts w:ascii="Times New Roman" w:hAnsi="Times New Roman" w:cs="Times New Roman"/>
                <w:noProof/>
              </w:rPr>
              <w:t>Justification</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_Toc206349306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4</w:t>
            </w:r>
            <w:r w:rsidRPr="00512E44">
              <w:rPr>
                <w:rFonts w:ascii="Times New Roman" w:hAnsi="Times New Roman" w:cs="Times New Roman"/>
                <w:noProof/>
                <w:webHidden/>
              </w:rPr>
              <w:fldChar w:fldCharType="end"/>
            </w:r>
          </w:hyperlink>
        </w:p>
        <w:p w14:paraId="223B4F50" w14:textId="067CFC10" w:rsidR="00512E44" w:rsidRPr="00512E44" w:rsidRDefault="00512E44">
          <w:pPr>
            <w:pStyle w:val="TOC2"/>
            <w:tabs>
              <w:tab w:val="right" w:leader="dot" w:pos="9350"/>
            </w:tabs>
            <w:rPr>
              <w:rFonts w:ascii="Times New Roman" w:eastAsiaTheme="minorEastAsia" w:hAnsi="Times New Roman" w:cs="Times New Roman"/>
              <w:noProof/>
              <w:lang w:eastAsia="en-CA"/>
            </w:rPr>
          </w:pPr>
          <w:hyperlink w:anchor="_Toc206349307" w:history="1">
            <w:r w:rsidRPr="00512E44">
              <w:rPr>
                <w:rStyle w:val="Hyperlink"/>
                <w:rFonts w:ascii="Times New Roman" w:hAnsi="Times New Roman" w:cs="Times New Roman"/>
                <w:noProof/>
              </w:rPr>
              <w:t>Limitations</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_Toc206349307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4</w:t>
            </w:r>
            <w:r w:rsidRPr="00512E44">
              <w:rPr>
                <w:rFonts w:ascii="Times New Roman" w:hAnsi="Times New Roman" w:cs="Times New Roman"/>
                <w:noProof/>
                <w:webHidden/>
              </w:rPr>
              <w:fldChar w:fldCharType="end"/>
            </w:r>
          </w:hyperlink>
        </w:p>
        <w:p w14:paraId="585E8328" w14:textId="0EDCA08B" w:rsidR="00512E44" w:rsidRPr="00512E44" w:rsidRDefault="00512E44">
          <w:pPr>
            <w:pStyle w:val="TOC2"/>
            <w:tabs>
              <w:tab w:val="right" w:leader="dot" w:pos="9350"/>
            </w:tabs>
            <w:rPr>
              <w:rFonts w:ascii="Times New Roman" w:eastAsiaTheme="minorEastAsia" w:hAnsi="Times New Roman" w:cs="Times New Roman"/>
              <w:noProof/>
              <w:lang w:eastAsia="en-CA"/>
            </w:rPr>
          </w:pPr>
          <w:hyperlink w:anchor="_Toc206349308" w:history="1">
            <w:r w:rsidRPr="00512E44">
              <w:rPr>
                <w:rStyle w:val="Hyperlink"/>
                <w:rFonts w:ascii="Times New Roman" w:hAnsi="Times New Roman" w:cs="Times New Roman"/>
                <w:noProof/>
              </w:rPr>
              <w:t>Data Collection</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_Toc206349308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4</w:t>
            </w:r>
            <w:r w:rsidRPr="00512E44">
              <w:rPr>
                <w:rFonts w:ascii="Times New Roman" w:hAnsi="Times New Roman" w:cs="Times New Roman"/>
                <w:noProof/>
                <w:webHidden/>
              </w:rPr>
              <w:fldChar w:fldCharType="end"/>
            </w:r>
          </w:hyperlink>
        </w:p>
        <w:p w14:paraId="3CDA803B" w14:textId="5C8D5B18" w:rsidR="00512E44" w:rsidRPr="00512E44" w:rsidRDefault="00512E44">
          <w:pPr>
            <w:pStyle w:val="TOC3"/>
            <w:tabs>
              <w:tab w:val="right" w:leader="dot" w:pos="9350"/>
            </w:tabs>
            <w:rPr>
              <w:rFonts w:ascii="Times New Roman" w:eastAsiaTheme="minorEastAsia" w:hAnsi="Times New Roman" w:cs="Times New Roman"/>
              <w:noProof/>
              <w:lang w:eastAsia="en-CA"/>
            </w:rPr>
          </w:pPr>
          <w:hyperlink w:anchor="_Toc206349309" w:history="1">
            <w:r w:rsidRPr="00512E44">
              <w:rPr>
                <w:rStyle w:val="Hyperlink"/>
                <w:rFonts w:ascii="Times New Roman" w:hAnsi="Times New Roman" w:cs="Times New Roman"/>
                <w:noProof/>
              </w:rPr>
              <w:t>Variables Collected</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_Toc206349309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5</w:t>
            </w:r>
            <w:r w:rsidRPr="00512E44">
              <w:rPr>
                <w:rFonts w:ascii="Times New Roman" w:hAnsi="Times New Roman" w:cs="Times New Roman"/>
                <w:noProof/>
                <w:webHidden/>
              </w:rPr>
              <w:fldChar w:fldCharType="end"/>
            </w:r>
          </w:hyperlink>
        </w:p>
        <w:p w14:paraId="25762416" w14:textId="50973590" w:rsidR="00512E44" w:rsidRPr="00512E44" w:rsidRDefault="00512E44">
          <w:pPr>
            <w:pStyle w:val="TOC3"/>
            <w:tabs>
              <w:tab w:val="right" w:leader="dot" w:pos="9350"/>
            </w:tabs>
            <w:rPr>
              <w:rFonts w:ascii="Times New Roman" w:eastAsiaTheme="minorEastAsia" w:hAnsi="Times New Roman" w:cs="Times New Roman"/>
              <w:noProof/>
              <w:lang w:eastAsia="en-CA"/>
            </w:rPr>
          </w:pPr>
          <w:hyperlink w:anchor="_Toc206349310" w:history="1">
            <w:r w:rsidRPr="00512E44">
              <w:rPr>
                <w:rStyle w:val="Hyperlink"/>
                <w:rFonts w:ascii="Times New Roman" w:hAnsi="Times New Roman" w:cs="Times New Roman"/>
                <w:noProof/>
              </w:rPr>
              <w:t>SQL Exploration</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_Toc206349310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6</w:t>
            </w:r>
            <w:r w:rsidRPr="00512E44">
              <w:rPr>
                <w:rFonts w:ascii="Times New Roman" w:hAnsi="Times New Roman" w:cs="Times New Roman"/>
                <w:noProof/>
                <w:webHidden/>
              </w:rPr>
              <w:fldChar w:fldCharType="end"/>
            </w:r>
          </w:hyperlink>
        </w:p>
        <w:p w14:paraId="405332DD" w14:textId="09E718A2" w:rsidR="00512E44" w:rsidRPr="00512E44" w:rsidRDefault="00512E44">
          <w:pPr>
            <w:pStyle w:val="TOC3"/>
            <w:tabs>
              <w:tab w:val="right" w:leader="dot" w:pos="9350"/>
            </w:tabs>
            <w:rPr>
              <w:rFonts w:ascii="Times New Roman" w:eastAsiaTheme="minorEastAsia" w:hAnsi="Times New Roman" w:cs="Times New Roman"/>
              <w:noProof/>
              <w:lang w:eastAsia="en-CA"/>
            </w:rPr>
          </w:pPr>
          <w:hyperlink w:anchor="_Toc206349311" w:history="1">
            <w:r w:rsidRPr="00512E44">
              <w:rPr>
                <w:rStyle w:val="Hyperlink"/>
                <w:rFonts w:ascii="Times New Roman" w:hAnsi="Times New Roman" w:cs="Times New Roman"/>
                <w:noProof/>
                <w:lang w:val="en-US"/>
              </w:rPr>
              <w:t>Python Processing and Preparation</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_Toc206349311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9</w:t>
            </w:r>
            <w:r w:rsidRPr="00512E44">
              <w:rPr>
                <w:rFonts w:ascii="Times New Roman" w:hAnsi="Times New Roman" w:cs="Times New Roman"/>
                <w:noProof/>
                <w:webHidden/>
              </w:rPr>
              <w:fldChar w:fldCharType="end"/>
            </w:r>
          </w:hyperlink>
        </w:p>
        <w:p w14:paraId="52D31E14" w14:textId="3F49D823" w:rsidR="00512E44" w:rsidRPr="00512E44" w:rsidRDefault="00512E44">
          <w:pPr>
            <w:pStyle w:val="TOC1"/>
            <w:tabs>
              <w:tab w:val="right" w:leader="dot" w:pos="9350"/>
            </w:tabs>
            <w:rPr>
              <w:rFonts w:ascii="Times New Roman" w:eastAsiaTheme="minorEastAsia" w:hAnsi="Times New Roman" w:cs="Times New Roman"/>
              <w:noProof/>
              <w:lang w:eastAsia="en-CA"/>
            </w:rPr>
          </w:pPr>
          <w:hyperlink w:anchor="_Toc206349312" w:history="1">
            <w:r w:rsidRPr="00512E44">
              <w:rPr>
                <w:rStyle w:val="Hyperlink"/>
                <w:rFonts w:ascii="Times New Roman" w:hAnsi="Times New Roman" w:cs="Times New Roman"/>
                <w:noProof/>
              </w:rPr>
              <w:t>Data Understanding</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_Toc206349312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11</w:t>
            </w:r>
            <w:r w:rsidRPr="00512E44">
              <w:rPr>
                <w:rFonts w:ascii="Times New Roman" w:hAnsi="Times New Roman" w:cs="Times New Roman"/>
                <w:noProof/>
                <w:webHidden/>
              </w:rPr>
              <w:fldChar w:fldCharType="end"/>
            </w:r>
          </w:hyperlink>
        </w:p>
        <w:p w14:paraId="0835BE49" w14:textId="7D4FF960" w:rsidR="00512E44" w:rsidRPr="00512E44" w:rsidRDefault="00512E44">
          <w:pPr>
            <w:pStyle w:val="TOC1"/>
            <w:tabs>
              <w:tab w:val="right" w:leader="dot" w:pos="9350"/>
            </w:tabs>
            <w:rPr>
              <w:rFonts w:ascii="Times New Roman" w:eastAsiaTheme="minorEastAsia" w:hAnsi="Times New Roman" w:cs="Times New Roman"/>
              <w:noProof/>
              <w:lang w:eastAsia="en-CA"/>
            </w:rPr>
          </w:pPr>
          <w:hyperlink w:anchor="_Toc206349313" w:history="1">
            <w:r w:rsidRPr="00512E44">
              <w:rPr>
                <w:rStyle w:val="Hyperlink"/>
                <w:rFonts w:ascii="Times New Roman" w:hAnsi="Times New Roman" w:cs="Times New Roman"/>
                <w:noProof/>
              </w:rPr>
              <w:t>Data Visualization</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_Toc206349313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13</w:t>
            </w:r>
            <w:r w:rsidRPr="00512E44">
              <w:rPr>
                <w:rFonts w:ascii="Times New Roman" w:hAnsi="Times New Roman" w:cs="Times New Roman"/>
                <w:noProof/>
                <w:webHidden/>
              </w:rPr>
              <w:fldChar w:fldCharType="end"/>
            </w:r>
          </w:hyperlink>
        </w:p>
        <w:p w14:paraId="10D1A1E8" w14:textId="384C007F" w:rsidR="00512E44" w:rsidRPr="00512E44" w:rsidRDefault="00512E44">
          <w:pPr>
            <w:pStyle w:val="TOC2"/>
            <w:tabs>
              <w:tab w:val="right" w:leader="dot" w:pos="9350"/>
            </w:tabs>
            <w:rPr>
              <w:rFonts w:ascii="Times New Roman" w:eastAsiaTheme="minorEastAsia" w:hAnsi="Times New Roman" w:cs="Times New Roman"/>
              <w:noProof/>
              <w:lang w:eastAsia="en-CA"/>
            </w:rPr>
          </w:pPr>
          <w:hyperlink w:anchor="_Toc206349314" w:history="1">
            <w:r w:rsidRPr="00512E44">
              <w:rPr>
                <w:rStyle w:val="Hyperlink"/>
                <w:rFonts w:ascii="Times New Roman" w:hAnsi="Times New Roman" w:cs="Times New Roman"/>
                <w:noProof/>
              </w:rPr>
              <w:t>Summary of Data Visualizations</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_Toc206349314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22</w:t>
            </w:r>
            <w:r w:rsidRPr="00512E44">
              <w:rPr>
                <w:rFonts w:ascii="Times New Roman" w:hAnsi="Times New Roman" w:cs="Times New Roman"/>
                <w:noProof/>
                <w:webHidden/>
              </w:rPr>
              <w:fldChar w:fldCharType="end"/>
            </w:r>
          </w:hyperlink>
        </w:p>
        <w:p w14:paraId="553CFB46" w14:textId="7FAB4174" w:rsidR="00512E44" w:rsidRPr="00512E44" w:rsidRDefault="00512E44">
          <w:pPr>
            <w:pStyle w:val="TOC1"/>
            <w:tabs>
              <w:tab w:val="right" w:leader="dot" w:pos="9350"/>
            </w:tabs>
            <w:rPr>
              <w:rFonts w:ascii="Times New Roman" w:eastAsiaTheme="minorEastAsia" w:hAnsi="Times New Roman" w:cs="Times New Roman"/>
              <w:noProof/>
              <w:lang w:eastAsia="en-CA"/>
            </w:rPr>
          </w:pPr>
          <w:hyperlink w:anchor="_Toc206349315" w:history="1">
            <w:r w:rsidRPr="00512E44">
              <w:rPr>
                <w:rStyle w:val="Hyperlink"/>
                <w:rFonts w:ascii="Times New Roman" w:hAnsi="Times New Roman" w:cs="Times New Roman"/>
                <w:noProof/>
              </w:rPr>
              <w:t>References</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_Toc206349315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23</w:t>
            </w:r>
            <w:r w:rsidRPr="00512E44">
              <w:rPr>
                <w:rFonts w:ascii="Times New Roman" w:hAnsi="Times New Roman" w:cs="Times New Roman"/>
                <w:noProof/>
                <w:webHidden/>
              </w:rPr>
              <w:fldChar w:fldCharType="end"/>
            </w:r>
          </w:hyperlink>
        </w:p>
        <w:p w14:paraId="1F809CE6" w14:textId="23F47B34" w:rsidR="00512E44" w:rsidRPr="00512E44" w:rsidRDefault="00512E44">
          <w:pPr>
            <w:pStyle w:val="TOC1"/>
            <w:tabs>
              <w:tab w:val="right" w:leader="dot" w:pos="9350"/>
            </w:tabs>
            <w:rPr>
              <w:rFonts w:ascii="Times New Roman" w:eastAsiaTheme="minorEastAsia" w:hAnsi="Times New Roman" w:cs="Times New Roman"/>
              <w:noProof/>
              <w:lang w:eastAsia="en-CA"/>
            </w:rPr>
          </w:pPr>
          <w:hyperlink w:anchor="_Toc206349316" w:history="1">
            <w:r w:rsidRPr="00512E44">
              <w:rPr>
                <w:rStyle w:val="Hyperlink"/>
                <w:rFonts w:ascii="Times New Roman" w:hAnsi="Times New Roman" w:cs="Times New Roman"/>
                <w:noProof/>
              </w:rPr>
              <w:t>Appendix A</w:t>
            </w:r>
            <w:r w:rsidRPr="00512E44">
              <w:rPr>
                <w:rFonts w:ascii="Times New Roman" w:hAnsi="Times New Roman" w:cs="Times New Roman"/>
                <w:noProof/>
                <w:webHidden/>
              </w:rPr>
              <w:tab/>
            </w:r>
            <w:r w:rsidRPr="00512E44">
              <w:rPr>
                <w:rFonts w:ascii="Times New Roman" w:hAnsi="Times New Roman" w:cs="Times New Roman"/>
                <w:noProof/>
                <w:webHidden/>
              </w:rPr>
              <w:fldChar w:fldCharType="begin"/>
            </w:r>
            <w:r w:rsidRPr="00512E44">
              <w:rPr>
                <w:rFonts w:ascii="Times New Roman" w:hAnsi="Times New Roman" w:cs="Times New Roman"/>
                <w:noProof/>
                <w:webHidden/>
              </w:rPr>
              <w:instrText xml:space="preserve"> PAGEREF _Toc206349316 \h </w:instrText>
            </w:r>
            <w:r w:rsidRPr="00512E44">
              <w:rPr>
                <w:rFonts w:ascii="Times New Roman" w:hAnsi="Times New Roman" w:cs="Times New Roman"/>
                <w:noProof/>
                <w:webHidden/>
              </w:rPr>
            </w:r>
            <w:r w:rsidRPr="00512E44">
              <w:rPr>
                <w:rFonts w:ascii="Times New Roman" w:hAnsi="Times New Roman" w:cs="Times New Roman"/>
                <w:noProof/>
                <w:webHidden/>
              </w:rPr>
              <w:fldChar w:fldCharType="separate"/>
            </w:r>
            <w:r>
              <w:rPr>
                <w:rFonts w:ascii="Times New Roman" w:hAnsi="Times New Roman" w:cs="Times New Roman"/>
                <w:noProof/>
                <w:webHidden/>
              </w:rPr>
              <w:t>24</w:t>
            </w:r>
            <w:r w:rsidRPr="00512E44">
              <w:rPr>
                <w:rFonts w:ascii="Times New Roman" w:hAnsi="Times New Roman" w:cs="Times New Roman"/>
                <w:noProof/>
                <w:webHidden/>
              </w:rPr>
              <w:fldChar w:fldCharType="end"/>
            </w:r>
          </w:hyperlink>
        </w:p>
        <w:p w14:paraId="0F757777" w14:textId="2E7374EA" w:rsidR="000A7F6F" w:rsidRPr="00512E44" w:rsidRDefault="00512E44" w:rsidP="00512E44">
          <w:r w:rsidRPr="00512E44">
            <w:rPr>
              <w:rFonts w:ascii="Times New Roman" w:hAnsi="Times New Roman" w:cs="Times New Roman"/>
              <w:b/>
              <w:bCs/>
              <w:noProof/>
            </w:rPr>
            <w:fldChar w:fldCharType="end"/>
          </w:r>
        </w:p>
      </w:sdtContent>
    </w:sdt>
    <w:p w14:paraId="6E0D7CA9" w14:textId="77777777" w:rsidR="00D75660" w:rsidRDefault="00D75660" w:rsidP="00D75660">
      <w:pPr>
        <w:spacing w:line="480" w:lineRule="auto"/>
        <w:rPr>
          <w:rFonts w:ascii="Times New Roman" w:eastAsia="Times New Roman" w:hAnsi="Times New Roman" w:cs="Times New Roman"/>
          <w:b/>
          <w:bCs/>
          <w:lang w:val="en-US"/>
        </w:rPr>
      </w:pPr>
    </w:p>
    <w:p w14:paraId="10C56B58" w14:textId="77777777" w:rsidR="00D75660" w:rsidRDefault="00D75660" w:rsidP="00D75660">
      <w:pPr>
        <w:spacing w:line="480" w:lineRule="auto"/>
        <w:rPr>
          <w:rFonts w:ascii="Times New Roman" w:eastAsia="Times New Roman" w:hAnsi="Times New Roman" w:cs="Times New Roman"/>
          <w:b/>
          <w:bCs/>
          <w:lang w:val="en-US"/>
        </w:rPr>
      </w:pPr>
    </w:p>
    <w:p w14:paraId="46457F8B" w14:textId="77777777" w:rsidR="00D75660" w:rsidRDefault="00D75660" w:rsidP="00D75660">
      <w:pPr>
        <w:spacing w:line="480" w:lineRule="auto"/>
        <w:rPr>
          <w:rFonts w:ascii="Times New Roman" w:eastAsia="Times New Roman" w:hAnsi="Times New Roman" w:cs="Times New Roman"/>
          <w:b/>
          <w:bCs/>
          <w:lang w:val="en-US"/>
        </w:rPr>
      </w:pPr>
    </w:p>
    <w:p w14:paraId="05A029DC" w14:textId="77777777" w:rsidR="00D75660" w:rsidRDefault="00D75660" w:rsidP="00D75660">
      <w:pPr>
        <w:spacing w:line="480" w:lineRule="auto"/>
        <w:rPr>
          <w:rFonts w:ascii="Times New Roman" w:eastAsia="Times New Roman" w:hAnsi="Times New Roman" w:cs="Times New Roman"/>
          <w:b/>
          <w:bCs/>
          <w:lang w:val="en-US"/>
        </w:rPr>
      </w:pPr>
    </w:p>
    <w:p w14:paraId="303E9F1E" w14:textId="77777777" w:rsidR="00D75660" w:rsidRDefault="00D75660" w:rsidP="00D75660">
      <w:pPr>
        <w:spacing w:line="480" w:lineRule="auto"/>
        <w:rPr>
          <w:rFonts w:ascii="Times New Roman" w:eastAsia="Times New Roman" w:hAnsi="Times New Roman" w:cs="Times New Roman"/>
          <w:b/>
          <w:bCs/>
          <w:lang w:val="en-US"/>
        </w:rPr>
      </w:pPr>
    </w:p>
    <w:p w14:paraId="210436F3" w14:textId="77777777" w:rsidR="00D75660" w:rsidRDefault="00D75660" w:rsidP="00D75660">
      <w:pPr>
        <w:spacing w:line="480" w:lineRule="auto"/>
        <w:rPr>
          <w:rFonts w:ascii="Times New Roman" w:eastAsia="Times New Roman" w:hAnsi="Times New Roman" w:cs="Times New Roman"/>
          <w:b/>
          <w:bCs/>
          <w:lang w:val="en-US"/>
        </w:rPr>
      </w:pPr>
    </w:p>
    <w:p w14:paraId="5C0DFC24" w14:textId="77777777" w:rsidR="00D75660" w:rsidRPr="00D75660" w:rsidRDefault="00D75660" w:rsidP="00D75660">
      <w:pPr>
        <w:spacing w:line="480" w:lineRule="auto"/>
        <w:rPr>
          <w:rFonts w:ascii="Times New Roman" w:eastAsia="Times New Roman" w:hAnsi="Times New Roman" w:cs="Times New Roman"/>
          <w:b/>
          <w:bCs/>
          <w:lang w:val="en-US"/>
        </w:rPr>
      </w:pPr>
    </w:p>
    <w:p w14:paraId="3062901B" w14:textId="6E43F9CE" w:rsidR="008649A9" w:rsidRPr="000A7F6F" w:rsidRDefault="2A6E39CB" w:rsidP="2A6E39CB">
      <w:pPr>
        <w:pStyle w:val="Heading1"/>
        <w:rPr>
          <w:rFonts w:ascii="Times New Roman" w:hAnsi="Times New Roman" w:cs="Times New Roman"/>
        </w:rPr>
      </w:pPr>
      <w:bookmarkStart w:id="1" w:name="_Toc1160423855"/>
      <w:bookmarkStart w:id="2" w:name="_Toc570314593"/>
      <w:bookmarkStart w:id="3" w:name="_Toc938492626"/>
      <w:bookmarkStart w:id="4" w:name="_Toc1538784521"/>
      <w:bookmarkStart w:id="5" w:name="_Toc206349302"/>
      <w:r w:rsidRPr="2A6E39CB">
        <w:rPr>
          <w:rFonts w:ascii="Times New Roman" w:hAnsi="Times New Roman" w:cs="Times New Roman"/>
        </w:rPr>
        <w:lastRenderedPageBreak/>
        <w:t>Introduction</w:t>
      </w:r>
      <w:bookmarkEnd w:id="1"/>
      <w:bookmarkEnd w:id="2"/>
      <w:bookmarkEnd w:id="3"/>
      <w:bookmarkEnd w:id="4"/>
      <w:bookmarkEnd w:id="5"/>
    </w:p>
    <w:p w14:paraId="17399F22" w14:textId="421ABD82" w:rsidR="0093582C" w:rsidRPr="0093582C" w:rsidRDefault="005F0EC4" w:rsidP="317EF191">
      <w:pPr>
        <w:spacing w:after="0" w:line="480" w:lineRule="auto"/>
        <w:ind w:firstLine="360"/>
        <w:rPr>
          <w:rFonts w:ascii="Times New Roman" w:eastAsia="Times New Roman" w:hAnsi="Times New Roman" w:cs="Times New Roman"/>
        </w:rPr>
      </w:pPr>
      <w:r>
        <w:rPr>
          <w:rFonts w:ascii="Times New Roman" w:hAnsi="Times New Roman" w:cs="Times New Roman"/>
        </w:rPr>
        <w:t>Predicting stock prices with accuracy is crucial for classical financial statements. A remarkable stock is Alphabet Inc., with t</w:t>
      </w:r>
      <w:r w:rsidR="00AC2B65">
        <w:rPr>
          <w:rFonts w:ascii="Times New Roman" w:hAnsi="Times New Roman" w:cs="Times New Roman"/>
        </w:rPr>
        <w:t xml:space="preserve">he </w:t>
      </w:r>
      <w:r>
        <w:rPr>
          <w:rFonts w:ascii="Times New Roman" w:hAnsi="Times New Roman" w:cs="Times New Roman"/>
        </w:rPr>
        <w:t>ticker</w:t>
      </w:r>
      <w:r w:rsidR="00AC2B65" w:rsidRPr="317EF191">
        <w:rPr>
          <w:rFonts w:ascii="Times New Roman" w:eastAsia="Times New Roman" w:hAnsi="Times New Roman" w:cs="Times New Roman"/>
        </w:rPr>
        <w:t xml:space="preserve"> </w:t>
      </w:r>
      <w:r w:rsidR="00005572">
        <w:rPr>
          <w:rFonts w:ascii="Times New Roman" w:hAnsi="Times New Roman" w:cs="Times New Roman"/>
        </w:rPr>
        <w:t>symbol</w:t>
      </w:r>
      <w:r w:rsidR="00AC2B65">
        <w:rPr>
          <w:rFonts w:ascii="Times New Roman" w:hAnsi="Times New Roman" w:cs="Times New Roman"/>
        </w:rPr>
        <w:t xml:space="preserve"> GOOGL/GOOG, part of Google’s stock</w:t>
      </w:r>
      <w:r>
        <w:rPr>
          <w:rFonts w:ascii="Times New Roman" w:hAnsi="Times New Roman" w:cs="Times New Roman"/>
        </w:rPr>
        <w:t xml:space="preserve">. Also, it is important to know that the </w:t>
      </w:r>
      <w:r w:rsidR="00AC2B65">
        <w:rPr>
          <w:rFonts w:ascii="Times New Roman" w:hAnsi="Times New Roman" w:cs="Times New Roman"/>
        </w:rPr>
        <w:t xml:space="preserve">Alphabet’s revenue comes through Google Ads and </w:t>
      </w:r>
      <w:r w:rsidR="00005572">
        <w:rPr>
          <w:rFonts w:ascii="Times New Roman" w:hAnsi="Times New Roman" w:cs="Times New Roman"/>
        </w:rPr>
        <w:t>YouTube</w:t>
      </w:r>
      <w:r w:rsidR="00AC2B65">
        <w:rPr>
          <w:rFonts w:ascii="Times New Roman" w:hAnsi="Times New Roman" w:cs="Times New Roman"/>
        </w:rPr>
        <w:t xml:space="preserve">, with other contributions </w:t>
      </w:r>
      <w:r w:rsidR="00005572">
        <w:rPr>
          <w:rFonts w:ascii="Times New Roman" w:hAnsi="Times New Roman" w:cs="Times New Roman"/>
        </w:rPr>
        <w:t>such as</w:t>
      </w:r>
      <w:r w:rsidR="00AC2B65">
        <w:rPr>
          <w:rFonts w:ascii="Times New Roman" w:hAnsi="Times New Roman" w:cs="Times New Roman"/>
        </w:rPr>
        <w:t xml:space="preserve"> Google Cloud and AI tools</w:t>
      </w:r>
      <w:r w:rsidR="00D75660">
        <w:rPr>
          <w:rFonts w:ascii="Times New Roman" w:hAnsi="Times New Roman" w:cs="Times New Roman"/>
          <w:noProof/>
        </w:rPr>
        <w:t xml:space="preserve"> </w:t>
      </w:r>
      <w:r w:rsidR="00D75660" w:rsidRPr="005F0EC4">
        <w:rPr>
          <w:rFonts w:ascii="Times New Roman" w:hAnsi="Times New Roman" w:cs="Times New Roman"/>
          <w:noProof/>
        </w:rPr>
        <w:t>(Wang, 2025)</w:t>
      </w:r>
      <w:r w:rsidR="00D75660">
        <w:rPr>
          <w:rFonts w:ascii="Times New Roman" w:hAnsi="Times New Roman" w:cs="Times New Roman"/>
          <w:noProof/>
        </w:rPr>
        <w:t>.</w:t>
      </w:r>
      <w:r w:rsidR="00AC2B65" w:rsidRPr="317EF191">
        <w:rPr>
          <w:rFonts w:ascii="Times New Roman" w:eastAsia="Times New Roman" w:hAnsi="Times New Roman" w:cs="Times New Roman"/>
        </w:rPr>
        <w:t xml:space="preserve"> </w:t>
      </w:r>
      <w:r w:rsidR="0093582C">
        <w:rPr>
          <w:rFonts w:ascii="Times New Roman" w:hAnsi="Times New Roman" w:cs="Times New Roman"/>
        </w:rPr>
        <w:t xml:space="preserve">The </w:t>
      </w:r>
      <w:proofErr w:type="gramStart"/>
      <w:r w:rsidR="0093582C">
        <w:rPr>
          <w:rFonts w:ascii="Times New Roman" w:hAnsi="Times New Roman" w:cs="Times New Roman"/>
        </w:rPr>
        <w:t>next-day</w:t>
      </w:r>
      <w:proofErr w:type="gramEnd"/>
      <w:r w:rsidR="0093582C">
        <w:rPr>
          <w:rFonts w:ascii="Times New Roman" w:hAnsi="Times New Roman" w:cs="Times New Roman"/>
        </w:rPr>
        <w:t xml:space="preserve"> closing price forecasting</w:t>
      </w:r>
      <w:r w:rsidR="00AC2B65" w:rsidRPr="317EF191">
        <w:rPr>
          <w:rFonts w:ascii="Times New Roman" w:eastAsia="Times New Roman" w:hAnsi="Times New Roman" w:cs="Times New Roman"/>
        </w:rPr>
        <w:t xml:space="preserve"> </w:t>
      </w:r>
      <w:r w:rsidR="0093582C">
        <w:rPr>
          <w:rFonts w:ascii="Times New Roman" w:hAnsi="Times New Roman" w:cs="Times New Roman"/>
        </w:rPr>
        <w:t>helps t</w:t>
      </w:r>
      <w:r w:rsidR="00E8638D">
        <w:rPr>
          <w:rFonts w:ascii="Times New Roman" w:hAnsi="Times New Roman" w:cs="Times New Roman"/>
        </w:rPr>
        <w:t xml:space="preserve">o make </w:t>
      </w:r>
      <w:r w:rsidR="0093582C">
        <w:rPr>
          <w:rFonts w:ascii="Times New Roman" w:hAnsi="Times New Roman" w:cs="Times New Roman"/>
        </w:rPr>
        <w:t xml:space="preserve">informed buy/sell </w:t>
      </w:r>
      <w:r w:rsidR="00E8638D">
        <w:rPr>
          <w:rFonts w:ascii="Times New Roman" w:hAnsi="Times New Roman" w:cs="Times New Roman"/>
        </w:rPr>
        <w:t>decisions</w:t>
      </w:r>
      <w:r w:rsidR="0093582C">
        <w:rPr>
          <w:rFonts w:ascii="Times New Roman" w:hAnsi="Times New Roman" w:cs="Times New Roman"/>
        </w:rPr>
        <w:t xml:space="preserve"> on th</w:t>
      </w:r>
      <w:r w:rsidR="00E8638D">
        <w:rPr>
          <w:rFonts w:ascii="Times New Roman" w:hAnsi="Times New Roman" w:cs="Times New Roman"/>
        </w:rPr>
        <w:t>e stock, identifying prof</w:t>
      </w:r>
      <w:r w:rsidR="00E8638D" w:rsidRPr="2A6E39CB">
        <w:rPr>
          <w:rFonts w:ascii="Times New Roman" w:eastAsia="Times New Roman" w:hAnsi="Times New Roman" w:cs="Times New Roman"/>
        </w:rPr>
        <w:t xml:space="preserve">itability and mitigating risks under operations. Alphabet Inc. (GOOGL) is part of the most influential technology firms globally, and it impacts the broader market sentiment. </w:t>
      </w:r>
    </w:p>
    <w:p w14:paraId="1C97D387" w14:textId="20EA5061" w:rsidR="008649A9" w:rsidRPr="009A4D58" w:rsidRDefault="2A6E39CB" w:rsidP="2A6E39CB">
      <w:pPr>
        <w:pStyle w:val="Heading2"/>
        <w:rPr>
          <w:rFonts w:cs="Times New Roman"/>
        </w:rPr>
      </w:pPr>
      <w:bookmarkStart w:id="6" w:name="_Toc62008038"/>
      <w:bookmarkStart w:id="7" w:name="_Toc379877854"/>
      <w:bookmarkStart w:id="8" w:name="_Toc1355512126"/>
      <w:bookmarkStart w:id="9" w:name="_Toc1599514120"/>
      <w:bookmarkStart w:id="10" w:name="_Toc206349303"/>
      <w:r w:rsidRPr="2A6E39CB">
        <w:rPr>
          <w:rFonts w:cs="Times New Roman"/>
        </w:rPr>
        <w:t>Problem Definition</w:t>
      </w:r>
      <w:bookmarkEnd w:id="6"/>
      <w:bookmarkEnd w:id="7"/>
      <w:bookmarkEnd w:id="8"/>
      <w:bookmarkEnd w:id="9"/>
      <w:bookmarkEnd w:id="10"/>
    </w:p>
    <w:p w14:paraId="552B9290" w14:textId="260DCEAD" w:rsidR="00005572" w:rsidRDefault="2A6E39CB" w:rsidP="317EF191">
      <w:pPr>
        <w:spacing w:after="0" w:line="480" w:lineRule="auto"/>
        <w:ind w:firstLine="360"/>
        <w:rPr>
          <w:rFonts w:ascii="Times New Roman" w:eastAsia="Times New Roman" w:hAnsi="Times New Roman" w:cs="Times New Roman"/>
        </w:rPr>
      </w:pPr>
      <w:r w:rsidRPr="2A6E39CB">
        <w:rPr>
          <w:rFonts w:ascii="Times New Roman" w:eastAsia="Times New Roman" w:hAnsi="Times New Roman" w:cs="Times New Roman"/>
        </w:rPr>
        <w:t>The highly traded and closely watched stock of Alphabet Inc. presents challenges due to volatility and liquidity, making prediction valuable. Price movement carries signals in historical price behavior, trading volume, and other statistical indicators.</w:t>
      </w:r>
    </w:p>
    <w:p w14:paraId="1178C46F" w14:textId="3830C6A9" w:rsidR="008649A9" w:rsidRPr="009A4D58" w:rsidRDefault="2A6E39CB" w:rsidP="2A6E39CB">
      <w:pPr>
        <w:pStyle w:val="Heading3"/>
        <w:rPr>
          <w:rFonts w:cs="Times New Roman"/>
        </w:rPr>
      </w:pPr>
      <w:bookmarkStart w:id="11" w:name="_Toc1036402391"/>
      <w:bookmarkStart w:id="12" w:name="_Toc250563572"/>
      <w:bookmarkStart w:id="13" w:name="_Toc1461797142"/>
      <w:bookmarkStart w:id="14" w:name="_Toc987547816"/>
      <w:bookmarkStart w:id="15" w:name="_Toc206349304"/>
      <w:r>
        <w:t>Research Question:</w:t>
      </w:r>
      <w:bookmarkEnd w:id="11"/>
      <w:bookmarkEnd w:id="12"/>
      <w:bookmarkEnd w:id="13"/>
      <w:bookmarkEnd w:id="14"/>
      <w:bookmarkEnd w:id="15"/>
    </w:p>
    <w:p w14:paraId="7FBBB4EE" w14:textId="33F1E0AC" w:rsidR="0001503E" w:rsidRDefault="2A6E39CB" w:rsidP="317EF191">
      <w:pPr>
        <w:spacing w:after="0" w:line="480" w:lineRule="auto"/>
        <w:ind w:firstLine="360"/>
        <w:rPr>
          <w:rFonts w:ascii="Times New Roman" w:eastAsia="Times New Roman" w:hAnsi="Times New Roman" w:cs="Times New Roman"/>
        </w:rPr>
      </w:pPr>
      <w:r w:rsidRPr="2A6E39CB">
        <w:rPr>
          <w:rFonts w:ascii="Times New Roman" w:eastAsia="Times New Roman" w:hAnsi="Times New Roman" w:cs="Times New Roman"/>
        </w:rPr>
        <w:t>This project aims to answer the following question: Can historical stock prices, trading volume, and technical indicators predict the next day's closing price of GOOGL?</w:t>
      </w:r>
    </w:p>
    <w:p w14:paraId="08584393" w14:textId="164DE778" w:rsidR="73DF12BE" w:rsidRDefault="2A6E39CB" w:rsidP="2A6E39CB">
      <w:pPr>
        <w:pStyle w:val="Heading3"/>
        <w:rPr>
          <w:rFonts w:cs="Times New Roman"/>
        </w:rPr>
      </w:pPr>
      <w:bookmarkStart w:id="16" w:name="_Toc970251716"/>
      <w:bookmarkStart w:id="17" w:name="_Toc1191409344"/>
      <w:bookmarkStart w:id="18" w:name="_Toc591900875"/>
      <w:bookmarkStart w:id="19" w:name="_Toc203005868"/>
      <w:bookmarkStart w:id="20" w:name="_Toc206349305"/>
      <w:r>
        <w:t>Hypotheses:</w:t>
      </w:r>
      <w:bookmarkEnd w:id="16"/>
      <w:bookmarkEnd w:id="17"/>
      <w:bookmarkEnd w:id="18"/>
      <w:bookmarkEnd w:id="19"/>
      <w:bookmarkEnd w:id="20"/>
    </w:p>
    <w:p w14:paraId="6B93D0F5" w14:textId="7BB746D5" w:rsidR="0001503E" w:rsidRDefault="2A6E39CB" w:rsidP="317EF191">
      <w:pPr>
        <w:spacing w:after="0" w:line="480" w:lineRule="auto"/>
        <w:ind w:firstLine="360"/>
        <w:rPr>
          <w:rFonts w:ascii="Times New Roman" w:eastAsia="Times New Roman" w:hAnsi="Times New Roman" w:cs="Times New Roman"/>
        </w:rPr>
      </w:pPr>
      <w:r w:rsidRPr="2A6E39CB">
        <w:rPr>
          <w:rFonts w:ascii="Times New Roman" w:eastAsia="Times New Roman" w:hAnsi="Times New Roman" w:cs="Times New Roman"/>
        </w:rPr>
        <w:t>The following hypothesis will be tested based on the research question:</w:t>
      </w:r>
    </w:p>
    <w:p w14:paraId="3F246907" w14:textId="3E3D11C6" w:rsidR="0001503E" w:rsidRDefault="2A6E39CB" w:rsidP="317EF191">
      <w:pPr>
        <w:pStyle w:val="ListParagraph"/>
        <w:numPr>
          <w:ilvl w:val="0"/>
          <w:numId w:val="14"/>
        </w:numPr>
        <w:spacing w:after="0" w:line="480" w:lineRule="auto"/>
        <w:rPr>
          <w:rFonts w:ascii="Times New Roman" w:eastAsia="Times New Roman" w:hAnsi="Times New Roman" w:cs="Times New Roman"/>
        </w:rPr>
      </w:pPr>
      <w:r w:rsidRPr="2A6E39CB">
        <w:rPr>
          <w:rFonts w:ascii="Times New Roman" w:eastAsia="Times New Roman" w:hAnsi="Times New Roman" w:cs="Times New Roman"/>
        </w:rPr>
        <w:t>H1: Lagging prices are highly predictive of the next day’s closing price, with decreasing returns, meanwhile lag increases.</w:t>
      </w:r>
    </w:p>
    <w:p w14:paraId="176D10FB" w14:textId="64639A1C" w:rsidR="0001503E" w:rsidRDefault="2A6E39CB" w:rsidP="317EF191">
      <w:pPr>
        <w:pStyle w:val="ListParagraph"/>
        <w:numPr>
          <w:ilvl w:val="0"/>
          <w:numId w:val="14"/>
        </w:numPr>
        <w:spacing w:after="0" w:line="480" w:lineRule="auto"/>
        <w:rPr>
          <w:rFonts w:ascii="Times New Roman" w:eastAsia="Times New Roman" w:hAnsi="Times New Roman" w:cs="Times New Roman"/>
        </w:rPr>
      </w:pPr>
      <w:r w:rsidRPr="2A6E39CB">
        <w:rPr>
          <w:rFonts w:ascii="Times New Roman" w:eastAsia="Times New Roman" w:hAnsi="Times New Roman" w:cs="Times New Roman"/>
        </w:rPr>
        <w:t>H2: Averages, RSI, and MACD significantly improve the accuracy of the model.</w:t>
      </w:r>
    </w:p>
    <w:p w14:paraId="6BBB7B41" w14:textId="4E639CFF" w:rsidR="0001503E" w:rsidRPr="009A4D58" w:rsidRDefault="2A6E39CB" w:rsidP="317EF191">
      <w:pPr>
        <w:pStyle w:val="ListParagraph"/>
        <w:numPr>
          <w:ilvl w:val="0"/>
          <w:numId w:val="14"/>
        </w:numPr>
        <w:spacing w:after="0" w:line="480" w:lineRule="auto"/>
        <w:rPr>
          <w:rFonts w:ascii="Times New Roman" w:eastAsia="Times New Roman" w:hAnsi="Times New Roman" w:cs="Times New Roman"/>
        </w:rPr>
      </w:pPr>
      <w:r w:rsidRPr="2A6E39CB">
        <w:rPr>
          <w:rFonts w:ascii="Times New Roman" w:eastAsia="Times New Roman" w:hAnsi="Times New Roman" w:cs="Times New Roman"/>
        </w:rPr>
        <w:t>H3: Machine learning models surpass traditional methods in predicting stock prices.</w:t>
      </w:r>
      <w:r w:rsidR="317EF191" w:rsidRPr="2A6E39CB">
        <w:rPr>
          <w:rFonts w:ascii="Times New Roman" w:eastAsia="Times New Roman" w:hAnsi="Times New Roman" w:cs="Times New Roman"/>
        </w:rPr>
        <w:br w:type="page"/>
      </w:r>
    </w:p>
    <w:p w14:paraId="280E5523" w14:textId="3CD2A462" w:rsidR="008649A9" w:rsidRDefault="2A6E39CB" w:rsidP="2A6E39CB">
      <w:pPr>
        <w:pStyle w:val="Heading2"/>
        <w:rPr>
          <w:rFonts w:cs="Times New Roman"/>
        </w:rPr>
      </w:pPr>
      <w:bookmarkStart w:id="21" w:name="_Toc321274973"/>
      <w:bookmarkStart w:id="22" w:name="_Toc206349306"/>
      <w:r w:rsidRPr="2A6E39CB">
        <w:rPr>
          <w:rFonts w:cs="Times New Roman"/>
        </w:rPr>
        <w:lastRenderedPageBreak/>
        <w:t>Justification</w:t>
      </w:r>
      <w:bookmarkEnd w:id="21"/>
      <w:bookmarkEnd w:id="22"/>
    </w:p>
    <w:p w14:paraId="0CE50504" w14:textId="341A0E68" w:rsidR="008649A9" w:rsidRDefault="2A6E39CB" w:rsidP="2A6E39CB">
      <w:pPr>
        <w:spacing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The choice of Alphabet Inc. (GOOGL) stock is motivated by its global significance, high trading volume, and influence on market sentiment. Accurate prediction of its daily closing price is relevant for a range of stakeholders, including retail investors, institutional portfolio managers, and algorithmic trading firms. The dataset spanning 2020–2025 provides both post-pandemic recovery dynamics and recent AI-driven growth, ensuring sufficient variation to test the hypotheses.</w:t>
      </w:r>
    </w:p>
    <w:p w14:paraId="3B0B2970" w14:textId="3862A29D" w:rsidR="008649A9" w:rsidRDefault="2A6E39CB" w:rsidP="2A6E39CB">
      <w:pPr>
        <w:pStyle w:val="Heading2"/>
        <w:rPr>
          <w:rFonts w:cs="Times New Roman"/>
        </w:rPr>
      </w:pPr>
      <w:bookmarkStart w:id="23" w:name="_Toc273851982"/>
      <w:bookmarkStart w:id="24" w:name="_Toc206349307"/>
      <w:r>
        <w:t>Limitations</w:t>
      </w:r>
      <w:bookmarkEnd w:id="23"/>
      <w:bookmarkEnd w:id="24"/>
    </w:p>
    <w:p w14:paraId="7CBE5F67" w14:textId="6114B5FA" w:rsidR="008649A9" w:rsidRDefault="2A6E39CB" w:rsidP="2A6E39CB">
      <w:pPr>
        <w:spacing w:line="480" w:lineRule="auto"/>
        <w:rPr>
          <w:rFonts w:ascii="Times New Roman" w:eastAsia="Times New Roman" w:hAnsi="Times New Roman" w:cs="Times New Roman"/>
        </w:rPr>
      </w:pPr>
      <w:r w:rsidRPr="2A6E39CB">
        <w:rPr>
          <w:rFonts w:ascii="Times New Roman" w:eastAsia="Times New Roman" w:hAnsi="Times New Roman" w:cs="Times New Roman"/>
        </w:rPr>
        <w:t xml:space="preserve"> </w:t>
      </w:r>
      <w:r w:rsidR="317EF191">
        <w:tab/>
      </w:r>
      <w:r w:rsidRPr="2A6E39CB">
        <w:rPr>
          <w:rFonts w:ascii="Times New Roman" w:eastAsia="Times New Roman" w:hAnsi="Times New Roman" w:cs="Times New Roman"/>
        </w:rPr>
        <w:t xml:space="preserve">Despite its strengths, the study has several limitations. First, the focus on a single stock restricts generalizability to other assets or sectors. Second, the dataset reflects only market prices and trading activity, without incorporating external macroeconomic or sentiment data, which may also affect returns. Third, daily returns are inherently noisy, with fat-tailed distributions that limit the explanatory power of linear models. Finally, corporate events such as stock splits or dividend adjustments may introduce structural breaks that need careful consideration. These limitations highlight the challenges of stock prediction and motivate the use of advanced, machine learning–based approaches in later phases. </w:t>
      </w:r>
    </w:p>
    <w:p w14:paraId="4E22DA4B" w14:textId="6BA5E8BA" w:rsidR="008649A9" w:rsidRDefault="2A6E39CB" w:rsidP="2A6E39CB">
      <w:pPr>
        <w:pStyle w:val="Heading2"/>
        <w:rPr>
          <w:rFonts w:cs="Times New Roman"/>
        </w:rPr>
      </w:pPr>
      <w:bookmarkStart w:id="25" w:name="_Toc1041402917"/>
      <w:bookmarkStart w:id="26" w:name="_Toc1054892632"/>
      <w:bookmarkStart w:id="27" w:name="_Toc38995596"/>
      <w:bookmarkStart w:id="28" w:name="_Toc1671156293"/>
      <w:bookmarkStart w:id="29" w:name="_Toc206349308"/>
      <w:r w:rsidRPr="2A6E39CB">
        <w:rPr>
          <w:rFonts w:cs="Times New Roman"/>
        </w:rPr>
        <w:t>Data Collection</w:t>
      </w:r>
      <w:bookmarkEnd w:id="25"/>
      <w:bookmarkEnd w:id="26"/>
      <w:bookmarkEnd w:id="27"/>
      <w:bookmarkEnd w:id="28"/>
      <w:bookmarkEnd w:id="29"/>
    </w:p>
    <w:p w14:paraId="683EF9DF" w14:textId="7DE4E882" w:rsidR="006C5332" w:rsidRDefault="2A6E39CB" w:rsidP="2A6E39CB">
      <w:pPr>
        <w:spacing w:after="0"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 xml:space="preserve">The dataset consists of historical stock data for Alphabet Inc. (ticker: GOOGL), obtained from Investing.com (n.d.), a platform that provides publicly accessible financial and market information. The selected period, spanning from August 2020 to August 2025, was chosen to capture both short- and long-term trends, ensuring a comprehensive basis for model training and testing. </w:t>
      </w:r>
    </w:p>
    <w:p w14:paraId="0DBD1F48" w14:textId="04E32323" w:rsidR="00E10A17" w:rsidRDefault="2A6E39CB" w:rsidP="2A6E39CB">
      <w:pPr>
        <w:pStyle w:val="Heading3"/>
        <w:rPr>
          <w:rFonts w:cs="Times New Roman"/>
        </w:rPr>
      </w:pPr>
      <w:bookmarkStart w:id="30" w:name="_Toc474007285"/>
      <w:bookmarkStart w:id="31" w:name="_Toc291788593"/>
      <w:bookmarkStart w:id="32" w:name="_Toc586775480"/>
      <w:bookmarkStart w:id="33" w:name="_Toc2116970759"/>
      <w:bookmarkStart w:id="34" w:name="_Toc206349309"/>
      <w:r w:rsidRPr="2A6E39CB">
        <w:rPr>
          <w:rFonts w:cs="Times New Roman"/>
        </w:rPr>
        <w:lastRenderedPageBreak/>
        <w:t>Variables Collected</w:t>
      </w:r>
      <w:bookmarkEnd w:id="30"/>
      <w:bookmarkEnd w:id="31"/>
      <w:bookmarkEnd w:id="32"/>
      <w:bookmarkEnd w:id="33"/>
      <w:bookmarkEnd w:id="34"/>
    </w:p>
    <w:p w14:paraId="6676BE1E" w14:textId="13E0D958" w:rsidR="550B9F29" w:rsidRDefault="2A6E39CB" w:rsidP="317EF191">
      <w:pPr>
        <w:spacing w:after="240"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The dataset comprises standard financial indicators widely used in market analysis, covering the period from August 2020 to August 2025. These variables are fundamental for both descriptive and predictive analytics in stock market research.</w:t>
      </w:r>
    </w:p>
    <w:p w14:paraId="37DBE013" w14:textId="7FDBEC9E" w:rsidR="00B22744" w:rsidRDefault="2A6E39CB" w:rsidP="317EF191">
      <w:pPr>
        <w:pStyle w:val="ListParagraph"/>
        <w:numPr>
          <w:ilvl w:val="0"/>
          <w:numId w:val="13"/>
        </w:numPr>
        <w:spacing w:after="240" w:line="480" w:lineRule="auto"/>
        <w:rPr>
          <w:rFonts w:ascii="Times New Roman" w:eastAsia="Times New Roman" w:hAnsi="Times New Roman" w:cs="Times New Roman"/>
        </w:rPr>
      </w:pPr>
      <w:r w:rsidRPr="2A6E39CB">
        <w:rPr>
          <w:rFonts w:ascii="Times New Roman" w:eastAsia="Times New Roman" w:hAnsi="Times New Roman" w:cs="Times New Roman"/>
          <w:b/>
          <w:bCs/>
        </w:rPr>
        <w:t xml:space="preserve">Date (Trading Date): </w:t>
      </w:r>
      <w:r w:rsidRPr="2A6E39CB">
        <w:rPr>
          <w:rFonts w:ascii="Times New Roman" w:eastAsia="Times New Roman" w:hAnsi="Times New Roman" w:cs="Times New Roman"/>
        </w:rPr>
        <w:t>Records the calendar day of each observation, serving as the time reference for sequencing price movements and analyzing temporal trends.</w:t>
      </w:r>
    </w:p>
    <w:p w14:paraId="5DFE6687" w14:textId="72003C47" w:rsidR="00B22744" w:rsidRDefault="2A6E39CB" w:rsidP="317EF191">
      <w:pPr>
        <w:pStyle w:val="ListParagraph"/>
        <w:numPr>
          <w:ilvl w:val="0"/>
          <w:numId w:val="13"/>
        </w:numPr>
        <w:spacing w:after="240" w:line="480" w:lineRule="auto"/>
        <w:rPr>
          <w:rFonts w:ascii="Times New Roman" w:eastAsia="Times New Roman" w:hAnsi="Times New Roman" w:cs="Times New Roman"/>
        </w:rPr>
      </w:pPr>
      <w:r w:rsidRPr="2A6E39CB">
        <w:rPr>
          <w:rFonts w:ascii="Times New Roman" w:eastAsia="Times New Roman" w:hAnsi="Times New Roman" w:cs="Times New Roman"/>
          <w:b/>
          <w:bCs/>
        </w:rPr>
        <w:t xml:space="preserve">Price (Closing Price): </w:t>
      </w:r>
      <w:r w:rsidRPr="2A6E39CB">
        <w:rPr>
          <w:rFonts w:ascii="Times New Roman" w:eastAsia="Times New Roman" w:hAnsi="Times New Roman" w:cs="Times New Roman"/>
        </w:rPr>
        <w:t>The final price at which the stock traded on a given day. It is one of the most widely used measures of market performance, as it reflects the consensus valuation at market close (Nasdaq, n.d.-a).</w:t>
      </w:r>
    </w:p>
    <w:p w14:paraId="081B1B9A" w14:textId="468C9C3B" w:rsidR="00B22744" w:rsidRDefault="2A6E39CB" w:rsidP="317EF191">
      <w:pPr>
        <w:pStyle w:val="ListParagraph"/>
        <w:numPr>
          <w:ilvl w:val="0"/>
          <w:numId w:val="13"/>
        </w:numPr>
        <w:spacing w:after="240" w:line="480" w:lineRule="auto"/>
        <w:rPr>
          <w:rFonts w:ascii="Times New Roman" w:eastAsia="Times New Roman" w:hAnsi="Times New Roman" w:cs="Times New Roman"/>
        </w:rPr>
      </w:pPr>
      <w:r w:rsidRPr="2A6E39CB">
        <w:rPr>
          <w:rFonts w:ascii="Times New Roman" w:eastAsia="Times New Roman" w:hAnsi="Times New Roman" w:cs="Times New Roman"/>
          <w:b/>
          <w:bCs/>
        </w:rPr>
        <w:t xml:space="preserve">Open (Opening Price): </w:t>
      </w:r>
      <w:r w:rsidRPr="2A6E39CB">
        <w:rPr>
          <w:rFonts w:ascii="Times New Roman" w:eastAsia="Times New Roman" w:hAnsi="Times New Roman" w:cs="Times New Roman"/>
        </w:rPr>
        <w:t>The first traded price of the day, setting the tone for daily market sentiment and often compared to the previous closing price to detect overnight shifts in investor expectations (Nasdaq, n.d.-b).</w:t>
      </w:r>
    </w:p>
    <w:p w14:paraId="1E86B2A6" w14:textId="0C7C3A94" w:rsidR="00B22744" w:rsidRDefault="2A6E39CB" w:rsidP="317EF191">
      <w:pPr>
        <w:pStyle w:val="ListParagraph"/>
        <w:numPr>
          <w:ilvl w:val="0"/>
          <w:numId w:val="13"/>
        </w:numPr>
        <w:spacing w:after="240" w:line="480" w:lineRule="auto"/>
        <w:rPr>
          <w:rFonts w:ascii="Times New Roman" w:eastAsia="Times New Roman" w:hAnsi="Times New Roman" w:cs="Times New Roman"/>
        </w:rPr>
      </w:pPr>
      <w:r w:rsidRPr="2A6E39CB">
        <w:rPr>
          <w:rFonts w:ascii="Times New Roman" w:eastAsia="Times New Roman" w:hAnsi="Times New Roman" w:cs="Times New Roman"/>
          <w:b/>
          <w:bCs/>
        </w:rPr>
        <w:t xml:space="preserve">High (Daily High): </w:t>
      </w:r>
      <w:r w:rsidRPr="2A6E39CB">
        <w:rPr>
          <w:rFonts w:ascii="Times New Roman" w:eastAsia="Times New Roman" w:hAnsi="Times New Roman" w:cs="Times New Roman"/>
        </w:rPr>
        <w:t>The maximum price reached during the trading session, indicating the upper bound of investor willingness to buy on that day.</w:t>
      </w:r>
    </w:p>
    <w:p w14:paraId="743BF36A" w14:textId="579E6A24" w:rsidR="00B22744" w:rsidRDefault="2A6E39CB" w:rsidP="317EF191">
      <w:pPr>
        <w:pStyle w:val="ListParagraph"/>
        <w:numPr>
          <w:ilvl w:val="0"/>
          <w:numId w:val="13"/>
        </w:numPr>
        <w:spacing w:after="240" w:line="480" w:lineRule="auto"/>
        <w:rPr>
          <w:rFonts w:ascii="Times New Roman" w:eastAsia="Times New Roman" w:hAnsi="Times New Roman" w:cs="Times New Roman"/>
        </w:rPr>
      </w:pPr>
      <w:r w:rsidRPr="2A6E39CB">
        <w:rPr>
          <w:rFonts w:ascii="Times New Roman" w:eastAsia="Times New Roman" w:hAnsi="Times New Roman" w:cs="Times New Roman"/>
          <w:b/>
          <w:bCs/>
        </w:rPr>
        <w:t xml:space="preserve">Low (Daily Low): </w:t>
      </w:r>
      <w:r w:rsidRPr="2A6E39CB">
        <w:rPr>
          <w:rFonts w:ascii="Times New Roman" w:eastAsia="Times New Roman" w:hAnsi="Times New Roman" w:cs="Times New Roman"/>
        </w:rPr>
        <w:t>The minimum price reached during the trading session, reflecting the lower threshold of selling pressure.</w:t>
      </w:r>
    </w:p>
    <w:p w14:paraId="1858C262" w14:textId="45974C77" w:rsidR="00B22744" w:rsidRDefault="2A6E39CB" w:rsidP="317EF191">
      <w:pPr>
        <w:pStyle w:val="ListParagraph"/>
        <w:numPr>
          <w:ilvl w:val="0"/>
          <w:numId w:val="13"/>
        </w:numPr>
        <w:spacing w:after="240" w:line="480" w:lineRule="auto"/>
        <w:rPr>
          <w:rFonts w:ascii="Times New Roman" w:eastAsia="Times New Roman" w:hAnsi="Times New Roman" w:cs="Times New Roman"/>
        </w:rPr>
      </w:pPr>
      <w:r w:rsidRPr="2A6E39CB">
        <w:rPr>
          <w:rFonts w:ascii="Times New Roman" w:eastAsia="Times New Roman" w:hAnsi="Times New Roman" w:cs="Times New Roman"/>
          <w:b/>
          <w:bCs/>
        </w:rPr>
        <w:t xml:space="preserve">Volume: </w:t>
      </w:r>
      <w:r w:rsidRPr="2A6E39CB">
        <w:rPr>
          <w:rFonts w:ascii="Times New Roman" w:eastAsia="Times New Roman" w:hAnsi="Times New Roman" w:cs="Times New Roman"/>
        </w:rPr>
        <w:t>Represents the total number of shares traded during the day. Trading volume is critical for assessing market activity and liquidity; price movements supported by high volumes are generally considered more reliable signals (Hayes, 2025).</w:t>
      </w:r>
    </w:p>
    <w:p w14:paraId="47897C51" w14:textId="5662204B" w:rsidR="00B22744" w:rsidRDefault="2A6E39CB" w:rsidP="317EF191">
      <w:pPr>
        <w:pStyle w:val="ListParagraph"/>
        <w:numPr>
          <w:ilvl w:val="0"/>
          <w:numId w:val="13"/>
        </w:numPr>
        <w:spacing w:after="240" w:line="480" w:lineRule="auto"/>
        <w:rPr>
          <w:rFonts w:ascii="Times New Roman" w:eastAsia="Times New Roman" w:hAnsi="Times New Roman" w:cs="Times New Roman"/>
        </w:rPr>
      </w:pPr>
      <w:r w:rsidRPr="2A6E39CB">
        <w:rPr>
          <w:rFonts w:ascii="Times New Roman" w:eastAsia="Times New Roman" w:hAnsi="Times New Roman" w:cs="Times New Roman"/>
          <w:b/>
          <w:bCs/>
        </w:rPr>
        <w:t>Change % (Percentage Change):</w:t>
      </w:r>
      <w:r w:rsidRPr="2A6E39CB">
        <w:rPr>
          <w:rFonts w:ascii="Times New Roman" w:eastAsia="Times New Roman" w:hAnsi="Times New Roman" w:cs="Times New Roman"/>
        </w:rPr>
        <w:t xml:space="preserve"> The day-to-day variation in the closing price relative to the previous day’s close. This metric is essential for measuring volatility and short-term performance, often serving as a proxy for investor reactions to new information or market events (Kenton, 2025; The </w:t>
      </w:r>
      <w:proofErr w:type="spellStart"/>
      <w:r w:rsidRPr="2A6E39CB">
        <w:rPr>
          <w:rFonts w:ascii="Times New Roman" w:eastAsia="Times New Roman" w:hAnsi="Times New Roman" w:cs="Times New Roman"/>
        </w:rPr>
        <w:t>Investorpedia</w:t>
      </w:r>
      <w:proofErr w:type="spellEnd"/>
      <w:r w:rsidRPr="2A6E39CB">
        <w:rPr>
          <w:rFonts w:ascii="Times New Roman" w:eastAsia="Times New Roman" w:hAnsi="Times New Roman" w:cs="Times New Roman"/>
        </w:rPr>
        <w:t xml:space="preserve"> Team, 2025).</w:t>
      </w:r>
    </w:p>
    <w:p w14:paraId="2019377D" w14:textId="61A2D8B9" w:rsidR="004D5A4F" w:rsidRPr="00C5535D" w:rsidRDefault="2A6E39CB" w:rsidP="2A6E39CB">
      <w:pPr>
        <w:pStyle w:val="Heading3"/>
        <w:rPr>
          <w:rFonts w:cs="Times New Roman"/>
        </w:rPr>
      </w:pPr>
      <w:bookmarkStart w:id="35" w:name="_Toc1010648941"/>
      <w:bookmarkStart w:id="36" w:name="_Toc1991658269"/>
      <w:bookmarkStart w:id="37" w:name="_Toc486185193"/>
      <w:bookmarkStart w:id="38" w:name="_Toc181075660"/>
      <w:bookmarkStart w:id="39" w:name="_Toc206349310"/>
      <w:r w:rsidRPr="2A6E39CB">
        <w:rPr>
          <w:rFonts w:cs="Times New Roman"/>
        </w:rPr>
        <w:lastRenderedPageBreak/>
        <w:t>SQL Exploration</w:t>
      </w:r>
      <w:bookmarkEnd w:id="35"/>
      <w:bookmarkEnd w:id="36"/>
      <w:bookmarkEnd w:id="37"/>
      <w:bookmarkEnd w:id="38"/>
      <w:bookmarkEnd w:id="39"/>
    </w:p>
    <w:p w14:paraId="78A552C5" w14:textId="453F67A8" w:rsidR="004D5A4F" w:rsidRDefault="2A6E39CB" w:rsidP="317EF191">
      <w:pPr>
        <w:spacing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By analyzing the collected data using SQL, it is possible to extract meaningful insights regarding general characteristics, trends, and key highlights. The dataset comprises 1,256 rows, covering the period from August 2020 to August 2025, which defines the timeframe of analysis. Additionally, by retrieving the top 10 rows from the database, we can observe how the information is structured and prepared for deeper exploration.</w:t>
      </w:r>
    </w:p>
    <w:p w14:paraId="5147869C" w14:textId="5198DCC1" w:rsidR="004D5A4F" w:rsidRDefault="2A6E39CB" w:rsidP="2A6E39CB">
      <w:pPr>
        <w:spacing w:line="240" w:lineRule="auto"/>
        <w:ind w:left="1440"/>
        <w:rPr>
          <w:rFonts w:ascii="Times New Roman" w:eastAsia="Times New Roman" w:hAnsi="Times New Roman" w:cs="Times New Roman"/>
          <w:b/>
          <w:bCs/>
          <w:i/>
          <w:iCs/>
          <w:lang w:val="en-US"/>
        </w:rPr>
      </w:pPr>
      <w:r w:rsidRPr="2A6E39CB">
        <w:rPr>
          <w:rFonts w:ascii="Times New Roman" w:eastAsia="Times New Roman" w:hAnsi="Times New Roman" w:cs="Times New Roman"/>
          <w:i/>
          <w:iCs/>
          <w:lang w:val="en-US"/>
        </w:rPr>
        <w:t xml:space="preserve">“-- </w:t>
      </w:r>
      <w:r w:rsidRPr="2A6E39CB">
        <w:rPr>
          <w:rFonts w:ascii="Times New Roman" w:eastAsia="Times New Roman" w:hAnsi="Times New Roman" w:cs="Times New Roman"/>
          <w:b/>
          <w:bCs/>
          <w:i/>
          <w:iCs/>
          <w:lang w:val="en-US"/>
        </w:rPr>
        <w:t>Initial exploration</w:t>
      </w:r>
    </w:p>
    <w:p w14:paraId="1496E7AD" w14:textId="68AD9777"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Checking how many rows were imported:</w:t>
      </w:r>
    </w:p>
    <w:p w14:paraId="0C5500B6" w14:textId="4726E7EE"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SELECT </w:t>
      </w:r>
      <w:proofErr w:type="gramStart"/>
      <w:r w:rsidRPr="2A6E39CB">
        <w:rPr>
          <w:rFonts w:ascii="Times New Roman" w:eastAsia="Times New Roman" w:hAnsi="Times New Roman" w:cs="Times New Roman"/>
          <w:i/>
          <w:iCs/>
          <w:lang w:val="en-US"/>
        </w:rPr>
        <w:t>COUNT(</w:t>
      </w:r>
      <w:proofErr w:type="gramEnd"/>
      <w:r w:rsidRPr="2A6E39CB">
        <w:rPr>
          <w:rFonts w:ascii="Times New Roman" w:eastAsia="Times New Roman" w:hAnsi="Times New Roman" w:cs="Times New Roman"/>
          <w:i/>
          <w:iCs/>
          <w:lang w:val="en-US"/>
        </w:rPr>
        <w:t xml:space="preserve">*) AS </w:t>
      </w:r>
      <w:proofErr w:type="spellStart"/>
      <w:r w:rsidRPr="2A6E39CB">
        <w:rPr>
          <w:rFonts w:ascii="Times New Roman" w:eastAsia="Times New Roman" w:hAnsi="Times New Roman" w:cs="Times New Roman"/>
          <w:i/>
          <w:iCs/>
          <w:lang w:val="en-US"/>
        </w:rPr>
        <w:t>total_rows</w:t>
      </w:r>
      <w:proofErr w:type="spellEnd"/>
    </w:p>
    <w:p w14:paraId="1602DF65" w14:textId="78F8B671"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FROM </w:t>
      </w:r>
      <w:proofErr w:type="spellStart"/>
      <w:r w:rsidRPr="2A6E39CB">
        <w:rPr>
          <w:rFonts w:ascii="Times New Roman" w:eastAsia="Times New Roman" w:hAnsi="Times New Roman" w:cs="Times New Roman"/>
          <w:i/>
          <w:iCs/>
          <w:lang w:val="en-US"/>
        </w:rPr>
        <w:t>alphabet_</w:t>
      </w:r>
      <w:proofErr w:type="gramStart"/>
      <w:r w:rsidRPr="2A6E39CB">
        <w:rPr>
          <w:rFonts w:ascii="Times New Roman" w:eastAsia="Times New Roman" w:hAnsi="Times New Roman" w:cs="Times New Roman"/>
          <w:i/>
          <w:iCs/>
          <w:lang w:val="en-US"/>
        </w:rPr>
        <w:t>a</w:t>
      </w:r>
      <w:proofErr w:type="spellEnd"/>
      <w:r w:rsidRPr="2A6E39CB">
        <w:rPr>
          <w:rFonts w:ascii="Times New Roman" w:eastAsia="Times New Roman" w:hAnsi="Times New Roman" w:cs="Times New Roman"/>
          <w:i/>
          <w:iCs/>
          <w:lang w:val="en-US"/>
        </w:rPr>
        <w:t>;</w:t>
      </w:r>
      <w:proofErr w:type="gramEnd"/>
    </w:p>
    <w:p w14:paraId="1FCDCB53" w14:textId="3E7124EC"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Checking 10 first rows:</w:t>
      </w:r>
    </w:p>
    <w:p w14:paraId="342E406D" w14:textId="18D97FE0"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SELECT * FROM </w:t>
      </w:r>
      <w:proofErr w:type="spellStart"/>
      <w:r w:rsidRPr="2A6E39CB">
        <w:rPr>
          <w:rFonts w:ascii="Times New Roman" w:eastAsia="Times New Roman" w:hAnsi="Times New Roman" w:cs="Times New Roman"/>
          <w:i/>
          <w:iCs/>
          <w:lang w:val="en-US"/>
        </w:rPr>
        <w:t>alphabet_a</w:t>
      </w:r>
      <w:proofErr w:type="spellEnd"/>
      <w:r w:rsidRPr="2A6E39CB">
        <w:rPr>
          <w:rFonts w:ascii="Times New Roman" w:eastAsia="Times New Roman" w:hAnsi="Times New Roman" w:cs="Times New Roman"/>
          <w:i/>
          <w:iCs/>
          <w:lang w:val="en-US"/>
        </w:rPr>
        <w:t xml:space="preserve"> LIMIT </w:t>
      </w:r>
      <w:proofErr w:type="gramStart"/>
      <w:r w:rsidRPr="2A6E39CB">
        <w:rPr>
          <w:rFonts w:ascii="Times New Roman" w:eastAsia="Times New Roman" w:hAnsi="Times New Roman" w:cs="Times New Roman"/>
          <w:i/>
          <w:iCs/>
          <w:lang w:val="en-US"/>
        </w:rPr>
        <w:t>10;</w:t>
      </w:r>
      <w:proofErr w:type="gramEnd"/>
    </w:p>
    <w:p w14:paraId="1A703FAE" w14:textId="5DD0A7BB"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Checking min and max dates:</w:t>
      </w:r>
    </w:p>
    <w:p w14:paraId="0BCDCE2E" w14:textId="31217912"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SELECT </w:t>
      </w:r>
      <w:proofErr w:type="gramStart"/>
      <w:r w:rsidRPr="2A6E39CB">
        <w:rPr>
          <w:rFonts w:ascii="Times New Roman" w:eastAsia="Times New Roman" w:hAnsi="Times New Roman" w:cs="Times New Roman"/>
          <w:i/>
          <w:iCs/>
          <w:lang w:val="en-US"/>
        </w:rPr>
        <w:t>MIN(</w:t>
      </w:r>
      <w:proofErr w:type="spellStart"/>
      <w:proofErr w:type="gramEnd"/>
      <w:r w:rsidRPr="2A6E39CB">
        <w:rPr>
          <w:rFonts w:ascii="Times New Roman" w:eastAsia="Times New Roman" w:hAnsi="Times New Roman" w:cs="Times New Roman"/>
          <w:i/>
          <w:iCs/>
          <w:lang w:val="en-US"/>
        </w:rPr>
        <w:t>trade_date</w:t>
      </w:r>
      <w:proofErr w:type="spellEnd"/>
      <w:r w:rsidRPr="2A6E39CB">
        <w:rPr>
          <w:rFonts w:ascii="Times New Roman" w:eastAsia="Times New Roman" w:hAnsi="Times New Roman" w:cs="Times New Roman"/>
          <w:i/>
          <w:iCs/>
          <w:lang w:val="en-US"/>
        </w:rPr>
        <w:t xml:space="preserve">) AS </w:t>
      </w:r>
      <w:proofErr w:type="spellStart"/>
      <w:r w:rsidRPr="2A6E39CB">
        <w:rPr>
          <w:rFonts w:ascii="Times New Roman" w:eastAsia="Times New Roman" w:hAnsi="Times New Roman" w:cs="Times New Roman"/>
          <w:i/>
          <w:iCs/>
          <w:lang w:val="en-US"/>
        </w:rPr>
        <w:t>first_date</w:t>
      </w:r>
      <w:proofErr w:type="spellEnd"/>
      <w:r w:rsidRPr="2A6E39CB">
        <w:rPr>
          <w:rFonts w:ascii="Times New Roman" w:eastAsia="Times New Roman" w:hAnsi="Times New Roman" w:cs="Times New Roman"/>
          <w:i/>
          <w:iCs/>
          <w:lang w:val="en-US"/>
        </w:rPr>
        <w:t>,</w:t>
      </w:r>
    </w:p>
    <w:p w14:paraId="4E8750CA" w14:textId="37550BF2"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       </w:t>
      </w:r>
      <w:proofErr w:type="gramStart"/>
      <w:r w:rsidRPr="2A6E39CB">
        <w:rPr>
          <w:rFonts w:ascii="Times New Roman" w:eastAsia="Times New Roman" w:hAnsi="Times New Roman" w:cs="Times New Roman"/>
          <w:i/>
          <w:iCs/>
          <w:lang w:val="en-US"/>
        </w:rPr>
        <w:t>MAX(</w:t>
      </w:r>
      <w:proofErr w:type="spellStart"/>
      <w:proofErr w:type="gramEnd"/>
      <w:r w:rsidRPr="2A6E39CB">
        <w:rPr>
          <w:rFonts w:ascii="Times New Roman" w:eastAsia="Times New Roman" w:hAnsi="Times New Roman" w:cs="Times New Roman"/>
          <w:i/>
          <w:iCs/>
          <w:lang w:val="en-US"/>
        </w:rPr>
        <w:t>trade_date</w:t>
      </w:r>
      <w:proofErr w:type="spellEnd"/>
      <w:r w:rsidRPr="2A6E39CB">
        <w:rPr>
          <w:rFonts w:ascii="Times New Roman" w:eastAsia="Times New Roman" w:hAnsi="Times New Roman" w:cs="Times New Roman"/>
          <w:i/>
          <w:iCs/>
          <w:lang w:val="en-US"/>
        </w:rPr>
        <w:t xml:space="preserve">) AS </w:t>
      </w:r>
      <w:proofErr w:type="spellStart"/>
      <w:r w:rsidRPr="2A6E39CB">
        <w:rPr>
          <w:rFonts w:ascii="Times New Roman" w:eastAsia="Times New Roman" w:hAnsi="Times New Roman" w:cs="Times New Roman"/>
          <w:i/>
          <w:iCs/>
          <w:lang w:val="en-US"/>
        </w:rPr>
        <w:t>last_date</w:t>
      </w:r>
      <w:proofErr w:type="spellEnd"/>
    </w:p>
    <w:p w14:paraId="3DB3490D" w14:textId="64A6050E"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FROM </w:t>
      </w:r>
      <w:proofErr w:type="spellStart"/>
      <w:r w:rsidRPr="2A6E39CB">
        <w:rPr>
          <w:rFonts w:ascii="Times New Roman" w:eastAsia="Times New Roman" w:hAnsi="Times New Roman" w:cs="Times New Roman"/>
          <w:i/>
          <w:iCs/>
          <w:lang w:val="en-US"/>
        </w:rPr>
        <w:t>alphabet_a</w:t>
      </w:r>
      <w:proofErr w:type="spellEnd"/>
      <w:r w:rsidRPr="2A6E39CB">
        <w:rPr>
          <w:rFonts w:ascii="Times New Roman" w:eastAsia="Times New Roman" w:hAnsi="Times New Roman" w:cs="Times New Roman"/>
          <w:i/>
          <w:iCs/>
          <w:lang w:val="en-US"/>
        </w:rPr>
        <w:t>;”</w:t>
      </w:r>
    </w:p>
    <w:p w14:paraId="43E61D30" w14:textId="0C91FED5" w:rsidR="004D5A4F" w:rsidRDefault="2A6E39CB" w:rsidP="317EF191">
      <w:pPr>
        <w:spacing w:before="240"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When examining the dataset’s statistical properties, we can observe the price range within the period analyzed. The maximum stock price was approximately 193% higher than the minimum, highlighting the asset’s volatility. The average stock price across the period was $131.34, a figure that is useful for subsequent analysis, but should not be interpreted isolated without further consideration of potential outliers. Another relevant finding is that the average trading volume was around 32 million.</w:t>
      </w:r>
    </w:p>
    <w:p w14:paraId="6C79533E" w14:textId="094389AD" w:rsidR="004D5A4F" w:rsidRDefault="2A6E39CB" w:rsidP="2A6E39CB">
      <w:pPr>
        <w:spacing w:line="240" w:lineRule="auto"/>
        <w:ind w:left="1440"/>
        <w:rPr>
          <w:rFonts w:ascii="Times New Roman" w:eastAsia="Times New Roman" w:hAnsi="Times New Roman" w:cs="Times New Roman"/>
          <w:b/>
          <w:bCs/>
          <w:i/>
          <w:iCs/>
          <w:lang w:val="en-US"/>
        </w:rPr>
      </w:pPr>
      <w:r w:rsidRPr="2A6E39CB">
        <w:rPr>
          <w:rFonts w:ascii="Times New Roman" w:eastAsia="Times New Roman" w:hAnsi="Times New Roman" w:cs="Times New Roman"/>
          <w:i/>
          <w:iCs/>
          <w:lang w:val="en-US"/>
        </w:rPr>
        <w:t xml:space="preserve">“-- </w:t>
      </w:r>
      <w:r w:rsidRPr="2A6E39CB">
        <w:rPr>
          <w:rFonts w:ascii="Times New Roman" w:eastAsia="Times New Roman" w:hAnsi="Times New Roman" w:cs="Times New Roman"/>
          <w:b/>
          <w:bCs/>
          <w:i/>
          <w:iCs/>
          <w:lang w:val="en-US"/>
        </w:rPr>
        <w:t>Basic Statistics</w:t>
      </w:r>
    </w:p>
    <w:p w14:paraId="08C14437" w14:textId="3AE6B715"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 Min, max </w:t>
      </w:r>
      <w:proofErr w:type="gramStart"/>
      <w:r w:rsidRPr="2A6E39CB">
        <w:rPr>
          <w:rFonts w:ascii="Times New Roman" w:eastAsia="Times New Roman" w:hAnsi="Times New Roman" w:cs="Times New Roman"/>
          <w:i/>
          <w:iCs/>
          <w:lang w:val="en-US"/>
        </w:rPr>
        <w:t>an</w:t>
      </w:r>
      <w:proofErr w:type="gramEnd"/>
      <w:r w:rsidRPr="2A6E39CB">
        <w:rPr>
          <w:rFonts w:ascii="Times New Roman" w:eastAsia="Times New Roman" w:hAnsi="Times New Roman" w:cs="Times New Roman"/>
          <w:i/>
          <w:iCs/>
          <w:lang w:val="en-US"/>
        </w:rPr>
        <w:t xml:space="preserve"> avg price:</w:t>
      </w:r>
    </w:p>
    <w:p w14:paraId="0E1EEA1C" w14:textId="105BAECB"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SELECT </w:t>
      </w:r>
      <w:proofErr w:type="gramStart"/>
      <w:r w:rsidRPr="2A6E39CB">
        <w:rPr>
          <w:rFonts w:ascii="Times New Roman" w:eastAsia="Times New Roman" w:hAnsi="Times New Roman" w:cs="Times New Roman"/>
          <w:i/>
          <w:iCs/>
          <w:lang w:val="en-US"/>
        </w:rPr>
        <w:t>MIN(</w:t>
      </w:r>
      <w:proofErr w:type="gramEnd"/>
      <w:r w:rsidRPr="2A6E39CB">
        <w:rPr>
          <w:rFonts w:ascii="Times New Roman" w:eastAsia="Times New Roman" w:hAnsi="Times New Roman" w:cs="Times New Roman"/>
          <w:i/>
          <w:iCs/>
          <w:lang w:val="en-US"/>
        </w:rPr>
        <w:t xml:space="preserve">price) AS </w:t>
      </w:r>
      <w:proofErr w:type="spellStart"/>
      <w:r w:rsidRPr="2A6E39CB">
        <w:rPr>
          <w:rFonts w:ascii="Times New Roman" w:eastAsia="Times New Roman" w:hAnsi="Times New Roman" w:cs="Times New Roman"/>
          <w:i/>
          <w:iCs/>
          <w:lang w:val="en-US"/>
        </w:rPr>
        <w:t>min_price</w:t>
      </w:r>
      <w:proofErr w:type="spellEnd"/>
      <w:r w:rsidRPr="2A6E39CB">
        <w:rPr>
          <w:rFonts w:ascii="Times New Roman" w:eastAsia="Times New Roman" w:hAnsi="Times New Roman" w:cs="Times New Roman"/>
          <w:i/>
          <w:iCs/>
          <w:lang w:val="en-US"/>
        </w:rPr>
        <w:t>,</w:t>
      </w:r>
    </w:p>
    <w:p w14:paraId="79F55F51" w14:textId="357F664E"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lastRenderedPageBreak/>
        <w:t xml:space="preserve">       </w:t>
      </w:r>
      <w:proofErr w:type="gramStart"/>
      <w:r w:rsidRPr="2A6E39CB">
        <w:rPr>
          <w:rFonts w:ascii="Times New Roman" w:eastAsia="Times New Roman" w:hAnsi="Times New Roman" w:cs="Times New Roman"/>
          <w:i/>
          <w:iCs/>
          <w:lang w:val="en-US"/>
        </w:rPr>
        <w:t>MAX(</w:t>
      </w:r>
      <w:proofErr w:type="gramEnd"/>
      <w:r w:rsidRPr="2A6E39CB">
        <w:rPr>
          <w:rFonts w:ascii="Times New Roman" w:eastAsia="Times New Roman" w:hAnsi="Times New Roman" w:cs="Times New Roman"/>
          <w:i/>
          <w:iCs/>
          <w:lang w:val="en-US"/>
        </w:rPr>
        <w:t xml:space="preserve">price) AS </w:t>
      </w:r>
      <w:proofErr w:type="spellStart"/>
      <w:r w:rsidRPr="2A6E39CB">
        <w:rPr>
          <w:rFonts w:ascii="Times New Roman" w:eastAsia="Times New Roman" w:hAnsi="Times New Roman" w:cs="Times New Roman"/>
          <w:i/>
          <w:iCs/>
          <w:lang w:val="en-US"/>
        </w:rPr>
        <w:t>max_price</w:t>
      </w:r>
      <w:proofErr w:type="spellEnd"/>
      <w:r w:rsidRPr="2A6E39CB">
        <w:rPr>
          <w:rFonts w:ascii="Times New Roman" w:eastAsia="Times New Roman" w:hAnsi="Times New Roman" w:cs="Times New Roman"/>
          <w:i/>
          <w:iCs/>
          <w:lang w:val="en-US"/>
        </w:rPr>
        <w:t>,</w:t>
      </w:r>
    </w:p>
    <w:p w14:paraId="1CA68FFD" w14:textId="19084DFA"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       ROUND(</w:t>
      </w:r>
      <w:proofErr w:type="gramStart"/>
      <w:r w:rsidRPr="2A6E39CB">
        <w:rPr>
          <w:rFonts w:ascii="Times New Roman" w:eastAsia="Times New Roman" w:hAnsi="Times New Roman" w:cs="Times New Roman"/>
          <w:i/>
          <w:iCs/>
          <w:lang w:val="en-US"/>
        </w:rPr>
        <w:t>AVG(</w:t>
      </w:r>
      <w:proofErr w:type="gramEnd"/>
      <w:r w:rsidRPr="2A6E39CB">
        <w:rPr>
          <w:rFonts w:ascii="Times New Roman" w:eastAsia="Times New Roman" w:hAnsi="Times New Roman" w:cs="Times New Roman"/>
          <w:i/>
          <w:iCs/>
          <w:lang w:val="en-US"/>
        </w:rPr>
        <w:t xml:space="preserve">price),2) AS </w:t>
      </w:r>
      <w:proofErr w:type="spellStart"/>
      <w:r w:rsidRPr="2A6E39CB">
        <w:rPr>
          <w:rFonts w:ascii="Times New Roman" w:eastAsia="Times New Roman" w:hAnsi="Times New Roman" w:cs="Times New Roman"/>
          <w:i/>
          <w:iCs/>
          <w:lang w:val="en-US"/>
        </w:rPr>
        <w:t>avg_price</w:t>
      </w:r>
      <w:proofErr w:type="spellEnd"/>
    </w:p>
    <w:p w14:paraId="588F8113" w14:textId="39C7B5B5"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FROM </w:t>
      </w:r>
      <w:proofErr w:type="spellStart"/>
      <w:r w:rsidRPr="2A6E39CB">
        <w:rPr>
          <w:rFonts w:ascii="Times New Roman" w:eastAsia="Times New Roman" w:hAnsi="Times New Roman" w:cs="Times New Roman"/>
          <w:i/>
          <w:iCs/>
          <w:lang w:val="en-US"/>
        </w:rPr>
        <w:t>alphabet_</w:t>
      </w:r>
      <w:proofErr w:type="gramStart"/>
      <w:r w:rsidRPr="2A6E39CB">
        <w:rPr>
          <w:rFonts w:ascii="Times New Roman" w:eastAsia="Times New Roman" w:hAnsi="Times New Roman" w:cs="Times New Roman"/>
          <w:i/>
          <w:iCs/>
          <w:lang w:val="en-US"/>
        </w:rPr>
        <w:t>a</w:t>
      </w:r>
      <w:proofErr w:type="spellEnd"/>
      <w:r w:rsidRPr="2A6E39CB">
        <w:rPr>
          <w:rFonts w:ascii="Times New Roman" w:eastAsia="Times New Roman" w:hAnsi="Times New Roman" w:cs="Times New Roman"/>
          <w:i/>
          <w:iCs/>
          <w:lang w:val="en-US"/>
        </w:rPr>
        <w:t>;</w:t>
      </w:r>
      <w:proofErr w:type="gramEnd"/>
    </w:p>
    <w:p w14:paraId="1793202B" w14:textId="70A25DE8"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 Avg quantity </w:t>
      </w:r>
      <w:proofErr w:type="spellStart"/>
      <w:r w:rsidRPr="2A6E39CB">
        <w:rPr>
          <w:rFonts w:ascii="Times New Roman" w:eastAsia="Times New Roman" w:hAnsi="Times New Roman" w:cs="Times New Roman"/>
          <w:i/>
          <w:iCs/>
          <w:lang w:val="en-US"/>
        </w:rPr>
        <w:t>negociated</w:t>
      </w:r>
      <w:proofErr w:type="spellEnd"/>
      <w:r w:rsidRPr="2A6E39CB">
        <w:rPr>
          <w:rFonts w:ascii="Times New Roman" w:eastAsia="Times New Roman" w:hAnsi="Times New Roman" w:cs="Times New Roman"/>
          <w:i/>
          <w:iCs/>
          <w:lang w:val="en-US"/>
        </w:rPr>
        <w:t>:</w:t>
      </w:r>
    </w:p>
    <w:p w14:paraId="69C0B57B" w14:textId="5EFBAA24"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SELECT ROUND(</w:t>
      </w:r>
      <w:proofErr w:type="gramStart"/>
      <w:r w:rsidRPr="2A6E39CB">
        <w:rPr>
          <w:rFonts w:ascii="Times New Roman" w:eastAsia="Times New Roman" w:hAnsi="Times New Roman" w:cs="Times New Roman"/>
          <w:i/>
          <w:iCs/>
          <w:lang w:val="en-US"/>
        </w:rPr>
        <w:t>AVG(</w:t>
      </w:r>
      <w:proofErr w:type="gramEnd"/>
      <w:r w:rsidRPr="2A6E39CB">
        <w:rPr>
          <w:rFonts w:ascii="Times New Roman" w:eastAsia="Times New Roman" w:hAnsi="Times New Roman" w:cs="Times New Roman"/>
          <w:i/>
          <w:iCs/>
          <w:lang w:val="en-US"/>
        </w:rPr>
        <w:t xml:space="preserve">volume),0) AS </w:t>
      </w:r>
      <w:proofErr w:type="spellStart"/>
      <w:r w:rsidRPr="2A6E39CB">
        <w:rPr>
          <w:rFonts w:ascii="Times New Roman" w:eastAsia="Times New Roman" w:hAnsi="Times New Roman" w:cs="Times New Roman"/>
          <w:i/>
          <w:iCs/>
          <w:lang w:val="en-US"/>
        </w:rPr>
        <w:t>avg_volume</w:t>
      </w:r>
      <w:proofErr w:type="spellEnd"/>
    </w:p>
    <w:p w14:paraId="3FA1D408" w14:textId="2DE38A48"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FROM </w:t>
      </w:r>
      <w:proofErr w:type="spellStart"/>
      <w:r w:rsidRPr="2A6E39CB">
        <w:rPr>
          <w:rFonts w:ascii="Times New Roman" w:eastAsia="Times New Roman" w:hAnsi="Times New Roman" w:cs="Times New Roman"/>
          <w:i/>
          <w:iCs/>
          <w:lang w:val="en-US"/>
        </w:rPr>
        <w:t>alphabet_a</w:t>
      </w:r>
      <w:proofErr w:type="spellEnd"/>
      <w:r w:rsidRPr="2A6E39CB">
        <w:rPr>
          <w:rFonts w:ascii="Times New Roman" w:eastAsia="Times New Roman" w:hAnsi="Times New Roman" w:cs="Times New Roman"/>
          <w:i/>
          <w:iCs/>
          <w:lang w:val="en-US"/>
        </w:rPr>
        <w:t>;”</w:t>
      </w:r>
    </w:p>
    <w:p w14:paraId="68A51A9A" w14:textId="689DA5B4" w:rsidR="004D5A4F" w:rsidRDefault="2A6E39CB" w:rsidP="317EF191">
      <w:pPr>
        <w:spacing w:before="240"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Another interesting observation concerns the largest trades during the period, which can serve as a starting point for investigating potential underlying causes. The top 10 trade volumes reveal that the month of February consistently records higher activity, with most significant trades surpassing 88 million in volume.</w:t>
      </w:r>
    </w:p>
    <w:p w14:paraId="2947D9C4" w14:textId="6067DCED" w:rsidR="004D5A4F" w:rsidRDefault="2A6E39CB" w:rsidP="317EF191">
      <w:pPr>
        <w:spacing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When analyzing the top five daily price increases and decreases, we observe that the largest positive change was 10.22%, while the most significant decrease was 9.51%, reinforcing the volatility of Alphabet’s stock.</w:t>
      </w:r>
    </w:p>
    <w:p w14:paraId="0D3209DA" w14:textId="771A513B"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 </w:t>
      </w:r>
      <w:r w:rsidRPr="2A6E39CB">
        <w:rPr>
          <w:rFonts w:ascii="Times New Roman" w:eastAsia="Times New Roman" w:hAnsi="Times New Roman" w:cs="Times New Roman"/>
          <w:b/>
          <w:bCs/>
          <w:i/>
          <w:iCs/>
          <w:lang w:val="en-US"/>
        </w:rPr>
        <w:t>Market Highlights</w:t>
      </w:r>
    </w:p>
    <w:p w14:paraId="43ECDDBF" w14:textId="76274CFC"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Top 10 bigger trades:</w:t>
      </w:r>
    </w:p>
    <w:p w14:paraId="16965C52" w14:textId="4710D320"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SELECT </w:t>
      </w:r>
      <w:proofErr w:type="spellStart"/>
      <w:r w:rsidRPr="2A6E39CB">
        <w:rPr>
          <w:rFonts w:ascii="Times New Roman" w:eastAsia="Times New Roman" w:hAnsi="Times New Roman" w:cs="Times New Roman"/>
          <w:i/>
          <w:iCs/>
          <w:lang w:val="en-US"/>
        </w:rPr>
        <w:t>trade_date</w:t>
      </w:r>
      <w:proofErr w:type="spellEnd"/>
      <w:r w:rsidRPr="2A6E39CB">
        <w:rPr>
          <w:rFonts w:ascii="Times New Roman" w:eastAsia="Times New Roman" w:hAnsi="Times New Roman" w:cs="Times New Roman"/>
          <w:i/>
          <w:iCs/>
          <w:lang w:val="en-US"/>
        </w:rPr>
        <w:t>, volume</w:t>
      </w:r>
    </w:p>
    <w:p w14:paraId="0FDFF3E9" w14:textId="78AF3B02"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FROM </w:t>
      </w:r>
      <w:proofErr w:type="spellStart"/>
      <w:r w:rsidRPr="2A6E39CB">
        <w:rPr>
          <w:rFonts w:ascii="Times New Roman" w:eastAsia="Times New Roman" w:hAnsi="Times New Roman" w:cs="Times New Roman"/>
          <w:i/>
          <w:iCs/>
          <w:lang w:val="en-US"/>
        </w:rPr>
        <w:t>alphabet_a</w:t>
      </w:r>
      <w:proofErr w:type="spellEnd"/>
    </w:p>
    <w:p w14:paraId="4DC16E42" w14:textId="26187B39"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ORDER BY volume DESC</w:t>
      </w:r>
    </w:p>
    <w:p w14:paraId="064E7A70" w14:textId="1E5817A2"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LIMIT </w:t>
      </w:r>
      <w:proofErr w:type="gramStart"/>
      <w:r w:rsidRPr="2A6E39CB">
        <w:rPr>
          <w:rFonts w:ascii="Times New Roman" w:eastAsia="Times New Roman" w:hAnsi="Times New Roman" w:cs="Times New Roman"/>
          <w:i/>
          <w:iCs/>
          <w:lang w:val="en-US"/>
        </w:rPr>
        <w:t>10;</w:t>
      </w:r>
      <w:proofErr w:type="gramEnd"/>
    </w:p>
    <w:p w14:paraId="4DA690A0" w14:textId="6BAE132E"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Days with highest increase and decrease:</w:t>
      </w:r>
    </w:p>
    <w:p w14:paraId="5D3D6C62" w14:textId="79A9B2C8"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SELECT </w:t>
      </w:r>
      <w:proofErr w:type="spellStart"/>
      <w:r w:rsidRPr="2A6E39CB">
        <w:rPr>
          <w:rFonts w:ascii="Times New Roman" w:eastAsia="Times New Roman" w:hAnsi="Times New Roman" w:cs="Times New Roman"/>
          <w:i/>
          <w:iCs/>
          <w:lang w:val="en-US"/>
        </w:rPr>
        <w:t>trade_date</w:t>
      </w:r>
      <w:proofErr w:type="spellEnd"/>
      <w:r w:rsidRPr="2A6E39CB">
        <w:rPr>
          <w:rFonts w:ascii="Times New Roman" w:eastAsia="Times New Roman" w:hAnsi="Times New Roman" w:cs="Times New Roman"/>
          <w:i/>
          <w:iCs/>
          <w:lang w:val="en-US"/>
        </w:rPr>
        <w:t xml:space="preserve">, </w:t>
      </w:r>
      <w:proofErr w:type="spellStart"/>
      <w:r w:rsidRPr="2A6E39CB">
        <w:rPr>
          <w:rFonts w:ascii="Times New Roman" w:eastAsia="Times New Roman" w:hAnsi="Times New Roman" w:cs="Times New Roman"/>
          <w:i/>
          <w:iCs/>
          <w:lang w:val="en-US"/>
        </w:rPr>
        <w:t>change_pct</w:t>
      </w:r>
      <w:proofErr w:type="spellEnd"/>
    </w:p>
    <w:p w14:paraId="1C76B674" w14:textId="1E319623"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FROM </w:t>
      </w:r>
      <w:proofErr w:type="spellStart"/>
      <w:r w:rsidRPr="2A6E39CB">
        <w:rPr>
          <w:rFonts w:ascii="Times New Roman" w:eastAsia="Times New Roman" w:hAnsi="Times New Roman" w:cs="Times New Roman"/>
          <w:i/>
          <w:iCs/>
          <w:lang w:val="en-US"/>
        </w:rPr>
        <w:t>alphabet_a</w:t>
      </w:r>
      <w:proofErr w:type="spellEnd"/>
    </w:p>
    <w:p w14:paraId="3987C35D" w14:textId="7D63DC93"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ORDER BY </w:t>
      </w:r>
      <w:proofErr w:type="spellStart"/>
      <w:r w:rsidRPr="2A6E39CB">
        <w:rPr>
          <w:rFonts w:ascii="Times New Roman" w:eastAsia="Times New Roman" w:hAnsi="Times New Roman" w:cs="Times New Roman"/>
          <w:i/>
          <w:iCs/>
          <w:lang w:val="en-US"/>
        </w:rPr>
        <w:t>change_pct</w:t>
      </w:r>
      <w:proofErr w:type="spellEnd"/>
      <w:r w:rsidRPr="2A6E39CB">
        <w:rPr>
          <w:rFonts w:ascii="Times New Roman" w:eastAsia="Times New Roman" w:hAnsi="Times New Roman" w:cs="Times New Roman"/>
          <w:i/>
          <w:iCs/>
          <w:lang w:val="en-US"/>
        </w:rPr>
        <w:t xml:space="preserve"> DESC</w:t>
      </w:r>
    </w:p>
    <w:p w14:paraId="491A1F59" w14:textId="34BE8F34"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LIMIT </w:t>
      </w:r>
      <w:proofErr w:type="gramStart"/>
      <w:r w:rsidRPr="2A6E39CB">
        <w:rPr>
          <w:rFonts w:ascii="Times New Roman" w:eastAsia="Times New Roman" w:hAnsi="Times New Roman" w:cs="Times New Roman"/>
          <w:i/>
          <w:iCs/>
          <w:lang w:val="en-US"/>
        </w:rPr>
        <w:t>5;</w:t>
      </w:r>
      <w:proofErr w:type="gramEnd"/>
    </w:p>
    <w:p w14:paraId="31392229" w14:textId="3402E5BB"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SELECT </w:t>
      </w:r>
      <w:proofErr w:type="spellStart"/>
      <w:r w:rsidRPr="2A6E39CB">
        <w:rPr>
          <w:rFonts w:ascii="Times New Roman" w:eastAsia="Times New Roman" w:hAnsi="Times New Roman" w:cs="Times New Roman"/>
          <w:i/>
          <w:iCs/>
          <w:lang w:val="en-US"/>
        </w:rPr>
        <w:t>trade_date</w:t>
      </w:r>
      <w:proofErr w:type="spellEnd"/>
      <w:r w:rsidRPr="2A6E39CB">
        <w:rPr>
          <w:rFonts w:ascii="Times New Roman" w:eastAsia="Times New Roman" w:hAnsi="Times New Roman" w:cs="Times New Roman"/>
          <w:i/>
          <w:iCs/>
          <w:lang w:val="en-US"/>
        </w:rPr>
        <w:t xml:space="preserve">, </w:t>
      </w:r>
      <w:proofErr w:type="spellStart"/>
      <w:r w:rsidRPr="2A6E39CB">
        <w:rPr>
          <w:rFonts w:ascii="Times New Roman" w:eastAsia="Times New Roman" w:hAnsi="Times New Roman" w:cs="Times New Roman"/>
          <w:i/>
          <w:iCs/>
          <w:lang w:val="en-US"/>
        </w:rPr>
        <w:t>change_pct</w:t>
      </w:r>
      <w:proofErr w:type="spellEnd"/>
    </w:p>
    <w:p w14:paraId="5949407C" w14:textId="07C19CCC"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FROM </w:t>
      </w:r>
      <w:proofErr w:type="spellStart"/>
      <w:r w:rsidRPr="2A6E39CB">
        <w:rPr>
          <w:rFonts w:ascii="Times New Roman" w:eastAsia="Times New Roman" w:hAnsi="Times New Roman" w:cs="Times New Roman"/>
          <w:i/>
          <w:iCs/>
          <w:lang w:val="en-US"/>
        </w:rPr>
        <w:t>alphabet_a</w:t>
      </w:r>
      <w:proofErr w:type="spellEnd"/>
    </w:p>
    <w:p w14:paraId="69ECA3A9" w14:textId="6A099A98"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ORDER BY </w:t>
      </w:r>
      <w:proofErr w:type="spellStart"/>
      <w:r w:rsidRPr="2A6E39CB">
        <w:rPr>
          <w:rFonts w:ascii="Times New Roman" w:eastAsia="Times New Roman" w:hAnsi="Times New Roman" w:cs="Times New Roman"/>
          <w:i/>
          <w:iCs/>
          <w:lang w:val="en-US"/>
        </w:rPr>
        <w:t>change_pct</w:t>
      </w:r>
      <w:proofErr w:type="spellEnd"/>
      <w:r w:rsidRPr="2A6E39CB">
        <w:rPr>
          <w:rFonts w:ascii="Times New Roman" w:eastAsia="Times New Roman" w:hAnsi="Times New Roman" w:cs="Times New Roman"/>
          <w:i/>
          <w:iCs/>
          <w:lang w:val="en-US"/>
        </w:rPr>
        <w:t xml:space="preserve"> ASC</w:t>
      </w:r>
    </w:p>
    <w:p w14:paraId="7298195E" w14:textId="58CE00A0"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lastRenderedPageBreak/>
        <w:t>LIMIT 5;”</w:t>
      </w:r>
    </w:p>
    <w:p w14:paraId="097FA793" w14:textId="36D778DF" w:rsidR="004D5A4F" w:rsidRDefault="2A6E39CB" w:rsidP="317EF191">
      <w:pPr>
        <w:spacing w:before="240" w:line="480" w:lineRule="auto"/>
        <w:ind w:firstLine="720"/>
        <w:rPr>
          <w:rFonts w:ascii="Times New Roman" w:eastAsia="Times New Roman" w:hAnsi="Times New Roman" w:cs="Times New Roman"/>
        </w:rPr>
      </w:pPr>
      <w:r w:rsidRPr="2A6E39CB">
        <w:rPr>
          <w:rFonts w:ascii="Times New Roman" w:eastAsia="Times New Roman" w:hAnsi="Times New Roman" w:cs="Times New Roman"/>
          <w:i/>
          <w:iCs/>
          <w:lang w:val="en-US"/>
        </w:rPr>
        <w:t xml:space="preserve"> </w:t>
      </w:r>
      <w:r w:rsidRPr="2A6E39CB">
        <w:rPr>
          <w:rFonts w:ascii="Times New Roman" w:eastAsia="Times New Roman" w:hAnsi="Times New Roman" w:cs="Times New Roman"/>
        </w:rPr>
        <w:t>The consistently rising on yearly average price since 2021 suggests that Alphabet demonstrated resilience during and after the pandemic, reflecting solid business fundamentals. Furthermore, examining the top five monthly averages shows that the distribution of average prices remains relatively balanced across those months.</w:t>
      </w:r>
    </w:p>
    <w:p w14:paraId="68A2CBA8" w14:textId="56DCD6E4"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 </w:t>
      </w:r>
      <w:r w:rsidRPr="2A6E39CB">
        <w:rPr>
          <w:rFonts w:ascii="Times New Roman" w:eastAsia="Times New Roman" w:hAnsi="Times New Roman" w:cs="Times New Roman"/>
          <w:b/>
          <w:bCs/>
          <w:i/>
          <w:iCs/>
          <w:lang w:val="en-US"/>
        </w:rPr>
        <w:t>Trends</w:t>
      </w:r>
    </w:p>
    <w:p w14:paraId="3A1AD496" w14:textId="27F9379B"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Avg monthly price</w:t>
      </w:r>
    </w:p>
    <w:p w14:paraId="708AACFF" w14:textId="728A81F5"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SELECT DATE_</w:t>
      </w:r>
      <w:proofErr w:type="gramStart"/>
      <w:r w:rsidRPr="2A6E39CB">
        <w:rPr>
          <w:rFonts w:ascii="Times New Roman" w:eastAsia="Times New Roman" w:hAnsi="Times New Roman" w:cs="Times New Roman"/>
          <w:i/>
          <w:iCs/>
          <w:lang w:val="en-US"/>
        </w:rPr>
        <w:t>FORMAT(</w:t>
      </w:r>
      <w:proofErr w:type="spellStart"/>
      <w:proofErr w:type="gramEnd"/>
      <w:r w:rsidRPr="2A6E39CB">
        <w:rPr>
          <w:rFonts w:ascii="Times New Roman" w:eastAsia="Times New Roman" w:hAnsi="Times New Roman" w:cs="Times New Roman"/>
          <w:i/>
          <w:iCs/>
          <w:lang w:val="en-US"/>
        </w:rPr>
        <w:t>trade_date</w:t>
      </w:r>
      <w:proofErr w:type="spellEnd"/>
      <w:r w:rsidRPr="2A6E39CB">
        <w:rPr>
          <w:rFonts w:ascii="Times New Roman" w:eastAsia="Times New Roman" w:hAnsi="Times New Roman" w:cs="Times New Roman"/>
          <w:i/>
          <w:iCs/>
          <w:lang w:val="en-US"/>
        </w:rPr>
        <w:t>, '%Y-%m') AS month,</w:t>
      </w:r>
    </w:p>
    <w:p w14:paraId="2F721F38" w14:textId="7CBFFDB1"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       ROUND(</w:t>
      </w:r>
      <w:proofErr w:type="gramStart"/>
      <w:r w:rsidRPr="2A6E39CB">
        <w:rPr>
          <w:rFonts w:ascii="Times New Roman" w:eastAsia="Times New Roman" w:hAnsi="Times New Roman" w:cs="Times New Roman"/>
          <w:i/>
          <w:iCs/>
          <w:lang w:val="en-US"/>
        </w:rPr>
        <w:t>AVG(</w:t>
      </w:r>
      <w:proofErr w:type="gramEnd"/>
      <w:r w:rsidRPr="2A6E39CB">
        <w:rPr>
          <w:rFonts w:ascii="Times New Roman" w:eastAsia="Times New Roman" w:hAnsi="Times New Roman" w:cs="Times New Roman"/>
          <w:i/>
          <w:iCs/>
          <w:lang w:val="en-US"/>
        </w:rPr>
        <w:t xml:space="preserve">price),2) AS </w:t>
      </w:r>
      <w:proofErr w:type="spellStart"/>
      <w:r w:rsidRPr="2A6E39CB">
        <w:rPr>
          <w:rFonts w:ascii="Times New Roman" w:eastAsia="Times New Roman" w:hAnsi="Times New Roman" w:cs="Times New Roman"/>
          <w:i/>
          <w:iCs/>
          <w:lang w:val="en-US"/>
        </w:rPr>
        <w:t>avg_price</w:t>
      </w:r>
      <w:proofErr w:type="spellEnd"/>
    </w:p>
    <w:p w14:paraId="13475BC9" w14:textId="44D4142A"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FROM </w:t>
      </w:r>
      <w:proofErr w:type="spellStart"/>
      <w:r w:rsidRPr="2A6E39CB">
        <w:rPr>
          <w:rFonts w:ascii="Times New Roman" w:eastAsia="Times New Roman" w:hAnsi="Times New Roman" w:cs="Times New Roman"/>
          <w:i/>
          <w:iCs/>
          <w:lang w:val="en-US"/>
        </w:rPr>
        <w:t>alphabet_a</w:t>
      </w:r>
      <w:proofErr w:type="spellEnd"/>
    </w:p>
    <w:p w14:paraId="73AF3B99" w14:textId="2845179D"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GROUP BY month</w:t>
      </w:r>
    </w:p>
    <w:p w14:paraId="1131BB4E" w14:textId="655BEDE2"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ORDER BY </w:t>
      </w:r>
      <w:proofErr w:type="spellStart"/>
      <w:r w:rsidRPr="2A6E39CB">
        <w:rPr>
          <w:rFonts w:ascii="Times New Roman" w:eastAsia="Times New Roman" w:hAnsi="Times New Roman" w:cs="Times New Roman"/>
          <w:i/>
          <w:iCs/>
          <w:lang w:val="en-US"/>
        </w:rPr>
        <w:t>avg_price</w:t>
      </w:r>
      <w:proofErr w:type="spellEnd"/>
      <w:r w:rsidRPr="2A6E39CB">
        <w:rPr>
          <w:rFonts w:ascii="Times New Roman" w:eastAsia="Times New Roman" w:hAnsi="Times New Roman" w:cs="Times New Roman"/>
          <w:i/>
          <w:iCs/>
          <w:lang w:val="en-US"/>
        </w:rPr>
        <w:t xml:space="preserve"> DESC</w:t>
      </w:r>
    </w:p>
    <w:p w14:paraId="1BD7A35C" w14:textId="0D436E71"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LIMIT </w:t>
      </w:r>
      <w:proofErr w:type="gramStart"/>
      <w:r w:rsidRPr="2A6E39CB">
        <w:rPr>
          <w:rFonts w:ascii="Times New Roman" w:eastAsia="Times New Roman" w:hAnsi="Times New Roman" w:cs="Times New Roman"/>
          <w:i/>
          <w:iCs/>
          <w:lang w:val="en-US"/>
        </w:rPr>
        <w:t>5;</w:t>
      </w:r>
      <w:proofErr w:type="gramEnd"/>
    </w:p>
    <w:p w14:paraId="6D9A498E" w14:textId="7B712DE0"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Avg yearly price</w:t>
      </w:r>
    </w:p>
    <w:p w14:paraId="0F4807E1" w14:textId="290AF18B"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SELECT </w:t>
      </w:r>
      <w:proofErr w:type="gramStart"/>
      <w:r w:rsidRPr="2A6E39CB">
        <w:rPr>
          <w:rFonts w:ascii="Times New Roman" w:eastAsia="Times New Roman" w:hAnsi="Times New Roman" w:cs="Times New Roman"/>
          <w:i/>
          <w:iCs/>
          <w:lang w:val="en-US"/>
        </w:rPr>
        <w:t>YEAR(</w:t>
      </w:r>
      <w:proofErr w:type="spellStart"/>
      <w:proofErr w:type="gramEnd"/>
      <w:r w:rsidRPr="2A6E39CB">
        <w:rPr>
          <w:rFonts w:ascii="Times New Roman" w:eastAsia="Times New Roman" w:hAnsi="Times New Roman" w:cs="Times New Roman"/>
          <w:i/>
          <w:iCs/>
          <w:lang w:val="en-US"/>
        </w:rPr>
        <w:t>trade_date</w:t>
      </w:r>
      <w:proofErr w:type="spellEnd"/>
      <w:r w:rsidRPr="2A6E39CB">
        <w:rPr>
          <w:rFonts w:ascii="Times New Roman" w:eastAsia="Times New Roman" w:hAnsi="Times New Roman" w:cs="Times New Roman"/>
          <w:i/>
          <w:iCs/>
          <w:lang w:val="en-US"/>
        </w:rPr>
        <w:t>) AS year,</w:t>
      </w:r>
    </w:p>
    <w:p w14:paraId="056BAE45" w14:textId="49343A30"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       ROUND(</w:t>
      </w:r>
      <w:proofErr w:type="gramStart"/>
      <w:r w:rsidRPr="2A6E39CB">
        <w:rPr>
          <w:rFonts w:ascii="Times New Roman" w:eastAsia="Times New Roman" w:hAnsi="Times New Roman" w:cs="Times New Roman"/>
          <w:i/>
          <w:iCs/>
          <w:lang w:val="en-US"/>
        </w:rPr>
        <w:t>AVG(</w:t>
      </w:r>
      <w:proofErr w:type="gramEnd"/>
      <w:r w:rsidRPr="2A6E39CB">
        <w:rPr>
          <w:rFonts w:ascii="Times New Roman" w:eastAsia="Times New Roman" w:hAnsi="Times New Roman" w:cs="Times New Roman"/>
          <w:i/>
          <w:iCs/>
          <w:lang w:val="en-US"/>
        </w:rPr>
        <w:t xml:space="preserve">price),2) AS </w:t>
      </w:r>
      <w:proofErr w:type="spellStart"/>
      <w:r w:rsidRPr="2A6E39CB">
        <w:rPr>
          <w:rFonts w:ascii="Times New Roman" w:eastAsia="Times New Roman" w:hAnsi="Times New Roman" w:cs="Times New Roman"/>
          <w:i/>
          <w:iCs/>
          <w:lang w:val="en-US"/>
        </w:rPr>
        <w:t>avg_price</w:t>
      </w:r>
      <w:proofErr w:type="spellEnd"/>
    </w:p>
    <w:p w14:paraId="5D3D53C8" w14:textId="6AC00577"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FROM </w:t>
      </w:r>
      <w:proofErr w:type="spellStart"/>
      <w:r w:rsidRPr="2A6E39CB">
        <w:rPr>
          <w:rFonts w:ascii="Times New Roman" w:eastAsia="Times New Roman" w:hAnsi="Times New Roman" w:cs="Times New Roman"/>
          <w:i/>
          <w:iCs/>
          <w:lang w:val="en-US"/>
        </w:rPr>
        <w:t>alphabet_a</w:t>
      </w:r>
      <w:proofErr w:type="spellEnd"/>
    </w:p>
    <w:p w14:paraId="6750AED9" w14:textId="2383E8CD"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GROUP BY year</w:t>
      </w:r>
    </w:p>
    <w:p w14:paraId="7D5D788E" w14:textId="373AE78C"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ORDER BY year;”</w:t>
      </w:r>
    </w:p>
    <w:p w14:paraId="1AA1701D" w14:textId="6DCBD076" w:rsidR="004D5A4F" w:rsidRDefault="2A6E39CB" w:rsidP="317EF191">
      <w:pPr>
        <w:spacing w:before="240"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 xml:space="preserve">As part of the SQL analysis, we also examined the daily return of Alphabet’s stock. The top 10 percentage returns highlight the exact dates when the asset delivered its strongest </w:t>
      </w:r>
      <w:proofErr w:type="gramStart"/>
      <w:r w:rsidRPr="2A6E39CB">
        <w:rPr>
          <w:rFonts w:ascii="Times New Roman" w:eastAsia="Times New Roman" w:hAnsi="Times New Roman" w:cs="Times New Roman"/>
          <w:lang w:val="en-US"/>
        </w:rPr>
        <w:t>performances</w:t>
      </w:r>
      <w:proofErr w:type="gramEnd"/>
      <w:r w:rsidRPr="2A6E39CB">
        <w:rPr>
          <w:rFonts w:ascii="Times New Roman" w:eastAsia="Times New Roman" w:hAnsi="Times New Roman" w:cs="Times New Roman"/>
          <w:lang w:val="en-US"/>
        </w:rPr>
        <w:t>. The highest daily return occurred on April 26, 2024 (10.22%), followed by April 9, 2025 (9.68%). It is important to note that the greatest percentage return does not necessarily coincide with the highest stock price, since this calculation reflects relative changes compared to the previous trading day.</w:t>
      </w:r>
    </w:p>
    <w:p w14:paraId="20BEC7B8" w14:textId="76AB673C" w:rsidR="004D5A4F" w:rsidRDefault="2A6E39CB" w:rsidP="317EF191">
      <w:pPr>
        <w:spacing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lastRenderedPageBreak/>
        <w:t>The days with extreme returns (both gains and losses) point to periods of intensified market sensitivity, which may be associated with earnings announcements or macroeconomic events.</w:t>
      </w:r>
    </w:p>
    <w:p w14:paraId="1B9CCBBE" w14:textId="3886FD3A" w:rsidR="004D5A4F" w:rsidRDefault="2A6E39CB" w:rsidP="2A6E39CB">
      <w:pPr>
        <w:spacing w:line="240" w:lineRule="auto"/>
        <w:ind w:left="1440"/>
        <w:rPr>
          <w:rFonts w:ascii="Times New Roman" w:eastAsia="Times New Roman" w:hAnsi="Times New Roman" w:cs="Times New Roman"/>
          <w:b/>
          <w:bCs/>
          <w:i/>
          <w:iCs/>
          <w:lang w:val="en-US"/>
        </w:rPr>
      </w:pPr>
      <w:r w:rsidRPr="2A6E39CB">
        <w:rPr>
          <w:rFonts w:ascii="Times New Roman" w:eastAsia="Times New Roman" w:hAnsi="Times New Roman" w:cs="Times New Roman"/>
          <w:i/>
          <w:iCs/>
          <w:lang w:val="en-US"/>
        </w:rPr>
        <w:t xml:space="preserve">“-- </w:t>
      </w:r>
      <w:r w:rsidRPr="2A6E39CB">
        <w:rPr>
          <w:rFonts w:ascii="Times New Roman" w:eastAsia="Times New Roman" w:hAnsi="Times New Roman" w:cs="Times New Roman"/>
          <w:b/>
          <w:bCs/>
          <w:i/>
          <w:iCs/>
          <w:lang w:val="en-US"/>
        </w:rPr>
        <w:t xml:space="preserve">Daily </w:t>
      </w:r>
      <w:proofErr w:type="gramStart"/>
      <w:r w:rsidRPr="2A6E39CB">
        <w:rPr>
          <w:rFonts w:ascii="Times New Roman" w:eastAsia="Times New Roman" w:hAnsi="Times New Roman" w:cs="Times New Roman"/>
          <w:b/>
          <w:bCs/>
          <w:i/>
          <w:iCs/>
          <w:lang w:val="en-US"/>
        </w:rPr>
        <w:t>return</w:t>
      </w:r>
      <w:proofErr w:type="gramEnd"/>
    </w:p>
    <w:p w14:paraId="77D642AC" w14:textId="7F3CBECA"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SELECT </w:t>
      </w:r>
      <w:proofErr w:type="spellStart"/>
      <w:r w:rsidRPr="2A6E39CB">
        <w:rPr>
          <w:rFonts w:ascii="Times New Roman" w:eastAsia="Times New Roman" w:hAnsi="Times New Roman" w:cs="Times New Roman"/>
          <w:i/>
          <w:iCs/>
          <w:lang w:val="en-US"/>
        </w:rPr>
        <w:t>trade_date</w:t>
      </w:r>
      <w:proofErr w:type="spellEnd"/>
      <w:r w:rsidRPr="2A6E39CB">
        <w:rPr>
          <w:rFonts w:ascii="Times New Roman" w:eastAsia="Times New Roman" w:hAnsi="Times New Roman" w:cs="Times New Roman"/>
          <w:i/>
          <w:iCs/>
          <w:lang w:val="en-US"/>
        </w:rPr>
        <w:t>,</w:t>
      </w:r>
    </w:p>
    <w:p w14:paraId="19751587" w14:textId="3E3D8442"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       price,</w:t>
      </w:r>
    </w:p>
    <w:p w14:paraId="1D8FF071" w14:textId="07A267CF"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       </w:t>
      </w:r>
      <w:proofErr w:type="gramStart"/>
      <w:r w:rsidRPr="2A6E39CB">
        <w:rPr>
          <w:rFonts w:ascii="Times New Roman" w:eastAsia="Times New Roman" w:hAnsi="Times New Roman" w:cs="Times New Roman"/>
          <w:i/>
          <w:iCs/>
          <w:lang w:val="en-US"/>
        </w:rPr>
        <w:t>ROUND(</w:t>
      </w:r>
      <w:proofErr w:type="gramEnd"/>
      <w:r w:rsidRPr="2A6E39CB">
        <w:rPr>
          <w:rFonts w:ascii="Times New Roman" w:eastAsia="Times New Roman" w:hAnsi="Times New Roman" w:cs="Times New Roman"/>
          <w:i/>
          <w:iCs/>
          <w:lang w:val="en-US"/>
        </w:rPr>
        <w:t xml:space="preserve">100 * (price / </w:t>
      </w:r>
      <w:proofErr w:type="gramStart"/>
      <w:r w:rsidRPr="2A6E39CB">
        <w:rPr>
          <w:rFonts w:ascii="Times New Roman" w:eastAsia="Times New Roman" w:hAnsi="Times New Roman" w:cs="Times New Roman"/>
          <w:i/>
          <w:iCs/>
          <w:lang w:val="en-US"/>
        </w:rPr>
        <w:t>LAG(</w:t>
      </w:r>
      <w:proofErr w:type="gramEnd"/>
      <w:r w:rsidRPr="2A6E39CB">
        <w:rPr>
          <w:rFonts w:ascii="Times New Roman" w:eastAsia="Times New Roman" w:hAnsi="Times New Roman" w:cs="Times New Roman"/>
          <w:i/>
          <w:iCs/>
          <w:lang w:val="en-US"/>
        </w:rPr>
        <w:t xml:space="preserve">price) OVER (ORDER BY </w:t>
      </w:r>
      <w:proofErr w:type="spellStart"/>
      <w:r w:rsidRPr="2A6E39CB">
        <w:rPr>
          <w:rFonts w:ascii="Times New Roman" w:eastAsia="Times New Roman" w:hAnsi="Times New Roman" w:cs="Times New Roman"/>
          <w:i/>
          <w:iCs/>
          <w:lang w:val="en-US"/>
        </w:rPr>
        <w:t>trade_date</w:t>
      </w:r>
      <w:proofErr w:type="spellEnd"/>
      <w:r w:rsidRPr="2A6E39CB">
        <w:rPr>
          <w:rFonts w:ascii="Times New Roman" w:eastAsia="Times New Roman" w:hAnsi="Times New Roman" w:cs="Times New Roman"/>
          <w:i/>
          <w:iCs/>
          <w:lang w:val="en-US"/>
        </w:rPr>
        <w:t xml:space="preserve">) - 1), 2) AS </w:t>
      </w:r>
      <w:proofErr w:type="spellStart"/>
      <w:r w:rsidRPr="2A6E39CB">
        <w:rPr>
          <w:rFonts w:ascii="Times New Roman" w:eastAsia="Times New Roman" w:hAnsi="Times New Roman" w:cs="Times New Roman"/>
          <w:i/>
          <w:iCs/>
          <w:lang w:val="en-US"/>
        </w:rPr>
        <w:t>return_pct</w:t>
      </w:r>
      <w:proofErr w:type="spellEnd"/>
    </w:p>
    <w:p w14:paraId="36BE1520" w14:textId="44EB8615"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FROM </w:t>
      </w:r>
      <w:proofErr w:type="spellStart"/>
      <w:r w:rsidRPr="2A6E39CB">
        <w:rPr>
          <w:rFonts w:ascii="Times New Roman" w:eastAsia="Times New Roman" w:hAnsi="Times New Roman" w:cs="Times New Roman"/>
          <w:i/>
          <w:iCs/>
          <w:lang w:val="en-US"/>
        </w:rPr>
        <w:t>alphabet_a</w:t>
      </w:r>
      <w:proofErr w:type="spellEnd"/>
    </w:p>
    <w:p w14:paraId="11C2C426" w14:textId="37EB926E"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 xml:space="preserve">ORDER BY </w:t>
      </w:r>
      <w:proofErr w:type="spellStart"/>
      <w:r w:rsidRPr="2A6E39CB">
        <w:rPr>
          <w:rFonts w:ascii="Times New Roman" w:eastAsia="Times New Roman" w:hAnsi="Times New Roman" w:cs="Times New Roman"/>
          <w:i/>
          <w:iCs/>
          <w:lang w:val="en-US"/>
        </w:rPr>
        <w:t>return_pct</w:t>
      </w:r>
      <w:proofErr w:type="spellEnd"/>
      <w:r w:rsidRPr="2A6E39CB">
        <w:rPr>
          <w:rFonts w:ascii="Times New Roman" w:eastAsia="Times New Roman" w:hAnsi="Times New Roman" w:cs="Times New Roman"/>
          <w:i/>
          <w:iCs/>
          <w:lang w:val="en-US"/>
        </w:rPr>
        <w:t xml:space="preserve"> DESC</w:t>
      </w:r>
    </w:p>
    <w:p w14:paraId="7353F992" w14:textId="66FDE368" w:rsidR="004D5A4F" w:rsidRDefault="2A6E39CB" w:rsidP="2A6E39CB">
      <w:pPr>
        <w:spacing w:line="240" w:lineRule="auto"/>
        <w:ind w:left="1440"/>
        <w:rPr>
          <w:rFonts w:ascii="Times New Roman" w:eastAsia="Times New Roman" w:hAnsi="Times New Roman" w:cs="Times New Roman"/>
          <w:i/>
          <w:iCs/>
          <w:lang w:val="en-US"/>
        </w:rPr>
      </w:pPr>
      <w:r w:rsidRPr="2A6E39CB">
        <w:rPr>
          <w:rFonts w:ascii="Times New Roman" w:eastAsia="Times New Roman" w:hAnsi="Times New Roman" w:cs="Times New Roman"/>
          <w:i/>
          <w:iCs/>
          <w:lang w:val="en-US"/>
        </w:rPr>
        <w:t>LIMIT 10;”</w:t>
      </w:r>
    </w:p>
    <w:p w14:paraId="21AFFE54" w14:textId="75F72CB1" w:rsidR="00334CEF" w:rsidRDefault="2A6E39CB" w:rsidP="317EF191">
      <w:pPr>
        <w:spacing w:before="240" w:after="0"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The SQL exploration provided a comprehensive overview of Alphabet’s stock performance between 2020 and 2025. The results highlight the asset’s volatility, its resilience after the pandemic, and specific moments of abnormal trading activity. This combination of statistical and trend analysis establishes a solid foundation for subsequent visual exploration and hypothesis testing in the next phase of the project.</w:t>
      </w:r>
    </w:p>
    <w:p w14:paraId="7A09C400" w14:textId="4054E7B7" w:rsidR="2A6E39CB" w:rsidRDefault="2A6E39CB" w:rsidP="2A6E39CB">
      <w:pPr>
        <w:pStyle w:val="Heading3"/>
        <w:rPr>
          <w:rFonts w:cs="Times New Roman"/>
          <w:lang w:val="en-US"/>
        </w:rPr>
      </w:pPr>
      <w:bookmarkStart w:id="40" w:name="_Toc1412559115"/>
      <w:bookmarkStart w:id="41" w:name="_Toc2071317855"/>
      <w:bookmarkStart w:id="42" w:name="_Toc2058108082"/>
      <w:bookmarkStart w:id="43" w:name="_Toc1980876126"/>
      <w:bookmarkStart w:id="44" w:name="_Toc206349311"/>
      <w:r w:rsidRPr="2A6E39CB">
        <w:rPr>
          <w:rFonts w:cs="Times New Roman"/>
          <w:lang w:val="en-US"/>
        </w:rPr>
        <w:t>Python Processing and Preparation</w:t>
      </w:r>
      <w:bookmarkEnd w:id="40"/>
      <w:bookmarkEnd w:id="41"/>
      <w:bookmarkEnd w:id="42"/>
      <w:bookmarkEnd w:id="43"/>
      <w:bookmarkEnd w:id="44"/>
    </w:p>
    <w:p w14:paraId="4D77A246" w14:textId="5B87AA0D" w:rsidR="2A6E39CB" w:rsidRDefault="2A6E39CB" w:rsidP="2A6E39CB">
      <w:pPr>
        <w:spacing w:before="240" w:after="240"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To ensure consistency and reproducibility, the raw dataset obtained from Investing.com was cleaned and enriched using Python. Several transformations were necessary before the data could be analyzed and visualized:</w:t>
      </w:r>
    </w:p>
    <w:p w14:paraId="74BD5719" w14:textId="0FD8181F" w:rsidR="2A6E39CB" w:rsidRDefault="2A6E39CB" w:rsidP="2A6E39CB">
      <w:pPr>
        <w:pStyle w:val="ListParagraph"/>
        <w:numPr>
          <w:ilvl w:val="0"/>
          <w:numId w:val="1"/>
        </w:numPr>
        <w:spacing w:before="240" w:after="240" w:line="480" w:lineRule="auto"/>
        <w:rPr>
          <w:rFonts w:ascii="Times New Roman" w:eastAsia="Times New Roman" w:hAnsi="Times New Roman" w:cs="Times New Roman"/>
          <w:lang w:val="en-US"/>
        </w:rPr>
      </w:pPr>
      <w:r w:rsidRPr="2A6E39CB">
        <w:rPr>
          <w:rFonts w:ascii="Times New Roman" w:eastAsia="Times New Roman" w:hAnsi="Times New Roman" w:cs="Times New Roman"/>
          <w:b/>
          <w:bCs/>
          <w:lang w:val="en-US"/>
        </w:rPr>
        <w:t>Cleaning:</w:t>
      </w:r>
      <w:r w:rsidRPr="2A6E39CB">
        <w:rPr>
          <w:rFonts w:ascii="Times New Roman" w:eastAsia="Times New Roman" w:hAnsi="Times New Roman" w:cs="Times New Roman"/>
          <w:lang w:val="en-US"/>
        </w:rPr>
        <w:t xml:space="preserve"> Converted the Date column to datetime format, standardized the trading volume (Vol.) by parsing millions and billions into numeric values, and stripped the percentage symbol from Change %.</w:t>
      </w:r>
    </w:p>
    <w:p w14:paraId="2883D12C" w14:textId="7934D88B" w:rsidR="2A6E39CB" w:rsidRDefault="2A6E39CB" w:rsidP="2A6E39CB">
      <w:pPr>
        <w:pStyle w:val="ListParagraph"/>
        <w:numPr>
          <w:ilvl w:val="0"/>
          <w:numId w:val="1"/>
        </w:numPr>
        <w:spacing w:before="240" w:after="240" w:line="480" w:lineRule="auto"/>
        <w:rPr>
          <w:rFonts w:ascii="Times New Roman" w:eastAsia="Times New Roman" w:hAnsi="Times New Roman" w:cs="Times New Roman"/>
          <w:lang w:val="en-US"/>
        </w:rPr>
      </w:pPr>
      <w:r w:rsidRPr="2A6E39CB">
        <w:rPr>
          <w:rFonts w:ascii="Times New Roman" w:eastAsia="Times New Roman" w:hAnsi="Times New Roman" w:cs="Times New Roman"/>
          <w:b/>
          <w:bCs/>
          <w:lang w:val="en-US"/>
        </w:rPr>
        <w:lastRenderedPageBreak/>
        <w:t>Derived Features:</w:t>
      </w:r>
      <w:r w:rsidRPr="2A6E39CB">
        <w:rPr>
          <w:rFonts w:ascii="Times New Roman" w:eastAsia="Times New Roman" w:hAnsi="Times New Roman" w:cs="Times New Roman"/>
          <w:lang w:val="en-US"/>
        </w:rPr>
        <w:t xml:space="preserve"> Created additional variables essential for analysis and modeling, including daily returns, moving averages (10, 20, 50, and 200 days), technical indicators such as the Relative Strength Index (RSI) and the Moving Average Convergence Divergence (MACD), as well as a 20-day rolling volatility measure.</w:t>
      </w:r>
    </w:p>
    <w:p w14:paraId="73E09C2A" w14:textId="163BE5D7" w:rsidR="2A6E39CB" w:rsidRDefault="2A6E39CB" w:rsidP="2A6E39CB">
      <w:pPr>
        <w:pStyle w:val="ListParagraph"/>
        <w:numPr>
          <w:ilvl w:val="0"/>
          <w:numId w:val="1"/>
        </w:numPr>
        <w:spacing w:before="240" w:after="240" w:line="480" w:lineRule="auto"/>
        <w:rPr>
          <w:rFonts w:ascii="Times New Roman" w:eastAsia="Times New Roman" w:hAnsi="Times New Roman" w:cs="Times New Roman"/>
          <w:lang w:val="en-US"/>
        </w:rPr>
      </w:pPr>
      <w:r w:rsidRPr="2A6E39CB">
        <w:rPr>
          <w:rFonts w:ascii="Times New Roman" w:eastAsia="Times New Roman" w:hAnsi="Times New Roman" w:cs="Times New Roman"/>
          <w:b/>
          <w:bCs/>
          <w:lang w:val="en-US"/>
        </w:rPr>
        <w:t>Lagged Features:</w:t>
      </w:r>
      <w:r w:rsidRPr="2A6E39CB">
        <w:rPr>
          <w:rFonts w:ascii="Times New Roman" w:eastAsia="Times New Roman" w:hAnsi="Times New Roman" w:cs="Times New Roman"/>
          <w:lang w:val="en-US"/>
        </w:rPr>
        <w:t xml:space="preserve"> Introduced lagged price variables (1-day and 5-day) to capture short-term dependencies.</w:t>
      </w:r>
    </w:p>
    <w:p w14:paraId="2BDA1F37" w14:textId="489E8D2A" w:rsidR="2A6E39CB" w:rsidRDefault="2A6E39CB" w:rsidP="2A6E39CB">
      <w:pPr>
        <w:pStyle w:val="ListParagraph"/>
        <w:numPr>
          <w:ilvl w:val="0"/>
          <w:numId w:val="1"/>
        </w:numPr>
        <w:spacing w:before="240" w:after="240" w:line="480" w:lineRule="auto"/>
        <w:rPr>
          <w:rFonts w:ascii="Times New Roman" w:eastAsia="Times New Roman" w:hAnsi="Times New Roman" w:cs="Times New Roman"/>
          <w:lang w:val="en-US"/>
        </w:rPr>
      </w:pPr>
      <w:r w:rsidRPr="2A6E39CB">
        <w:rPr>
          <w:rFonts w:ascii="Times New Roman" w:eastAsia="Times New Roman" w:hAnsi="Times New Roman" w:cs="Times New Roman"/>
          <w:b/>
          <w:bCs/>
          <w:lang w:val="en-US"/>
        </w:rPr>
        <w:t>Export:</w:t>
      </w:r>
      <w:r w:rsidRPr="2A6E39CB">
        <w:rPr>
          <w:rFonts w:ascii="Times New Roman" w:eastAsia="Times New Roman" w:hAnsi="Times New Roman" w:cs="Times New Roman"/>
          <w:lang w:val="en-US"/>
        </w:rPr>
        <w:t xml:space="preserve"> The cleaned and enriched dataset was saved as a single CSV file (alphabet_prepared.csv), which serves as the input for Tableau dashboards and the predictive modeling stage.</w:t>
      </w:r>
    </w:p>
    <w:p w14:paraId="796389CD" w14:textId="1DFA5983" w:rsidR="2A6E39CB" w:rsidRDefault="2A6E39CB" w:rsidP="2A6E39CB">
      <w:pPr>
        <w:spacing w:before="240" w:after="240"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The following Python code excerpt illustrates the preparation process:</w:t>
      </w:r>
    </w:p>
    <w:p w14:paraId="7FC712EB" w14:textId="1CECE426" w:rsidR="2A6E39CB" w:rsidRDefault="2A6E39CB" w:rsidP="2A6E39CB">
      <w:pPr>
        <w:spacing w:before="240" w:after="240" w:line="240" w:lineRule="auto"/>
        <w:ind w:left="1008"/>
        <w:rPr>
          <w:rFonts w:ascii="Times New Roman" w:eastAsia="Times New Roman" w:hAnsi="Times New Roman" w:cs="Times New Roman"/>
          <w:i/>
          <w:iCs/>
        </w:rPr>
      </w:pPr>
      <w:r w:rsidRPr="2A6E39CB">
        <w:rPr>
          <w:rFonts w:ascii="Times New Roman" w:eastAsia="Times New Roman" w:hAnsi="Times New Roman" w:cs="Times New Roman"/>
          <w:i/>
          <w:iCs/>
        </w:rPr>
        <w:t>“</w:t>
      </w:r>
      <w:proofErr w:type="gramStart"/>
      <w:r w:rsidRPr="2A6E39CB">
        <w:rPr>
          <w:rFonts w:ascii="Times New Roman" w:eastAsia="Times New Roman" w:hAnsi="Times New Roman" w:cs="Times New Roman"/>
          <w:i/>
          <w:iCs/>
        </w:rPr>
        <w:t>import</w:t>
      </w:r>
      <w:proofErr w:type="gramEnd"/>
      <w:r w:rsidRPr="2A6E39CB">
        <w:rPr>
          <w:rFonts w:ascii="Times New Roman" w:eastAsia="Times New Roman" w:hAnsi="Times New Roman" w:cs="Times New Roman"/>
          <w:i/>
          <w:iCs/>
        </w:rPr>
        <w:t xml:space="preserve"> pandas as pd</w:t>
      </w:r>
    </w:p>
    <w:p w14:paraId="545BB46D" w14:textId="500E90AB" w:rsidR="2A6E39CB" w:rsidRDefault="2A6E39CB" w:rsidP="2A6E39CB">
      <w:pPr>
        <w:spacing w:before="240" w:after="240" w:line="240" w:lineRule="auto"/>
        <w:ind w:left="1008"/>
        <w:rPr>
          <w:rFonts w:ascii="Times New Roman" w:eastAsia="Times New Roman" w:hAnsi="Times New Roman" w:cs="Times New Roman"/>
          <w:i/>
          <w:iCs/>
        </w:rPr>
      </w:pPr>
      <w:r w:rsidRPr="2A6E39CB">
        <w:rPr>
          <w:rFonts w:ascii="Times New Roman" w:eastAsia="Times New Roman" w:hAnsi="Times New Roman" w:cs="Times New Roman"/>
          <w:i/>
          <w:iCs/>
        </w:rPr>
        <w:t>#Load dataset</w:t>
      </w:r>
    </w:p>
    <w:p w14:paraId="09D6431E" w14:textId="6E6BA579" w:rsidR="2A6E39CB" w:rsidRDefault="2A6E39CB" w:rsidP="2A6E39CB">
      <w:pPr>
        <w:spacing w:before="240" w:after="240" w:line="240" w:lineRule="auto"/>
        <w:ind w:left="1008"/>
        <w:rPr>
          <w:rFonts w:ascii="Times New Roman" w:eastAsia="Times New Roman" w:hAnsi="Times New Roman" w:cs="Times New Roman"/>
          <w:i/>
          <w:iCs/>
        </w:rPr>
      </w:pPr>
      <w:proofErr w:type="spell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 xml:space="preserve"> = </w:t>
      </w:r>
      <w:proofErr w:type="spellStart"/>
      <w:proofErr w:type="gramStart"/>
      <w:r w:rsidRPr="2A6E39CB">
        <w:rPr>
          <w:rFonts w:ascii="Times New Roman" w:eastAsia="Times New Roman" w:hAnsi="Times New Roman" w:cs="Times New Roman"/>
          <w:i/>
          <w:iCs/>
        </w:rPr>
        <w:t>pd.read</w:t>
      </w:r>
      <w:proofErr w:type="gramEnd"/>
      <w:r w:rsidRPr="2A6E39CB">
        <w:rPr>
          <w:rFonts w:ascii="Times New Roman" w:eastAsia="Times New Roman" w:hAnsi="Times New Roman" w:cs="Times New Roman"/>
          <w:i/>
          <w:iCs/>
        </w:rPr>
        <w:t>_csv</w:t>
      </w:r>
      <w:proofErr w:type="spellEnd"/>
      <w:r w:rsidRPr="2A6E39CB">
        <w:rPr>
          <w:rFonts w:ascii="Times New Roman" w:eastAsia="Times New Roman" w:hAnsi="Times New Roman" w:cs="Times New Roman"/>
          <w:i/>
          <w:iCs/>
        </w:rPr>
        <w:t>("alphabet_raw.csv")</w:t>
      </w:r>
    </w:p>
    <w:p w14:paraId="24E97325" w14:textId="34AED691" w:rsidR="2A6E39CB" w:rsidRDefault="2A6E39CB" w:rsidP="2A6E39CB">
      <w:pPr>
        <w:spacing w:before="240" w:after="240" w:line="240" w:lineRule="auto"/>
        <w:ind w:left="1008"/>
        <w:rPr>
          <w:rFonts w:ascii="Times New Roman" w:eastAsia="Times New Roman" w:hAnsi="Times New Roman" w:cs="Times New Roman"/>
          <w:i/>
          <w:iCs/>
        </w:rPr>
      </w:pPr>
      <w:r w:rsidRPr="2A6E39CB">
        <w:rPr>
          <w:rFonts w:ascii="Times New Roman" w:eastAsia="Times New Roman" w:hAnsi="Times New Roman" w:cs="Times New Roman"/>
          <w:i/>
          <w:iCs/>
        </w:rPr>
        <w:t>#Cleaning</w:t>
      </w:r>
    </w:p>
    <w:p w14:paraId="534DE588" w14:textId="280E37B1" w:rsidR="2A6E39CB" w:rsidRDefault="2A6E39CB" w:rsidP="2A6E39CB">
      <w:pPr>
        <w:spacing w:before="240" w:after="240" w:line="240" w:lineRule="auto"/>
        <w:ind w:left="1008"/>
        <w:rPr>
          <w:rFonts w:ascii="Times New Roman" w:eastAsia="Times New Roman" w:hAnsi="Times New Roman" w:cs="Times New Roman"/>
          <w:i/>
          <w:iCs/>
        </w:rPr>
      </w:pPr>
      <w:proofErr w:type="spell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 xml:space="preserve">['Date'] = </w:t>
      </w:r>
      <w:proofErr w:type="spellStart"/>
      <w:r w:rsidRPr="2A6E39CB">
        <w:rPr>
          <w:rFonts w:ascii="Times New Roman" w:eastAsia="Times New Roman" w:hAnsi="Times New Roman" w:cs="Times New Roman"/>
          <w:i/>
          <w:iCs/>
        </w:rPr>
        <w:t>pd.to_datetime</w:t>
      </w:r>
      <w:proofErr w:type="spellEnd"/>
      <w:r w:rsidRPr="2A6E39CB">
        <w:rPr>
          <w:rFonts w:ascii="Times New Roman" w:eastAsia="Times New Roman" w:hAnsi="Times New Roman" w:cs="Times New Roman"/>
          <w:i/>
          <w:iCs/>
        </w:rPr>
        <w:t>(</w:t>
      </w:r>
      <w:proofErr w:type="spell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 xml:space="preserve">['Date']) </w:t>
      </w:r>
      <w:proofErr w:type="spell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['Vol.'] = df['Vol.'].</w:t>
      </w:r>
      <w:proofErr w:type="gramStart"/>
      <w:r w:rsidRPr="2A6E39CB">
        <w:rPr>
          <w:rFonts w:ascii="Times New Roman" w:eastAsia="Times New Roman" w:hAnsi="Times New Roman" w:cs="Times New Roman"/>
          <w:i/>
          <w:iCs/>
        </w:rPr>
        <w:t>str.replace</w:t>
      </w:r>
      <w:proofErr w:type="gramEnd"/>
      <w:r w:rsidRPr="2A6E39CB">
        <w:rPr>
          <w:rFonts w:ascii="Times New Roman" w:eastAsia="Times New Roman" w:hAnsi="Times New Roman" w:cs="Times New Roman"/>
          <w:i/>
          <w:iCs/>
        </w:rPr>
        <w:t>('M','e6').</w:t>
      </w:r>
      <w:proofErr w:type="gramStart"/>
      <w:r w:rsidRPr="2A6E39CB">
        <w:rPr>
          <w:rFonts w:ascii="Times New Roman" w:eastAsia="Times New Roman" w:hAnsi="Times New Roman" w:cs="Times New Roman"/>
          <w:i/>
          <w:iCs/>
        </w:rPr>
        <w:t>str.replace</w:t>
      </w:r>
      <w:proofErr w:type="gramEnd"/>
      <w:r w:rsidRPr="2A6E39CB">
        <w:rPr>
          <w:rFonts w:ascii="Times New Roman" w:eastAsia="Times New Roman" w:hAnsi="Times New Roman" w:cs="Times New Roman"/>
          <w:i/>
          <w:iCs/>
        </w:rPr>
        <w:t>('B','e9'</w:t>
      </w:r>
      <w:proofErr w:type="gramStart"/>
      <w:r w:rsidRPr="2A6E39CB">
        <w:rPr>
          <w:rFonts w:ascii="Times New Roman" w:eastAsia="Times New Roman" w:hAnsi="Times New Roman" w:cs="Times New Roman"/>
          <w:i/>
          <w:iCs/>
        </w:rPr>
        <w:t>).astype</w:t>
      </w:r>
      <w:proofErr w:type="gramEnd"/>
      <w:r w:rsidRPr="2A6E39CB">
        <w:rPr>
          <w:rFonts w:ascii="Times New Roman" w:eastAsia="Times New Roman" w:hAnsi="Times New Roman" w:cs="Times New Roman"/>
          <w:i/>
          <w:iCs/>
        </w:rPr>
        <w:t xml:space="preserve">(float) </w:t>
      </w:r>
      <w:proofErr w:type="spellStart"/>
      <w:proofErr w:type="gram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w:t>
      </w:r>
      <w:proofErr w:type="gramEnd"/>
      <w:r w:rsidRPr="2A6E39CB">
        <w:rPr>
          <w:rFonts w:ascii="Times New Roman" w:eastAsia="Times New Roman" w:hAnsi="Times New Roman" w:cs="Times New Roman"/>
          <w:i/>
          <w:iCs/>
        </w:rPr>
        <w:t xml:space="preserve">'Change %'] = </w:t>
      </w:r>
      <w:proofErr w:type="spellStart"/>
      <w:proofErr w:type="gram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w:t>
      </w:r>
      <w:proofErr w:type="gramEnd"/>
      <w:r w:rsidRPr="2A6E39CB">
        <w:rPr>
          <w:rFonts w:ascii="Times New Roman" w:eastAsia="Times New Roman" w:hAnsi="Times New Roman" w:cs="Times New Roman"/>
          <w:i/>
          <w:iCs/>
        </w:rPr>
        <w:t>'Change %'].</w:t>
      </w:r>
      <w:proofErr w:type="spellStart"/>
      <w:proofErr w:type="gramStart"/>
      <w:r w:rsidRPr="2A6E39CB">
        <w:rPr>
          <w:rFonts w:ascii="Times New Roman" w:eastAsia="Times New Roman" w:hAnsi="Times New Roman" w:cs="Times New Roman"/>
          <w:i/>
          <w:iCs/>
        </w:rPr>
        <w:t>str.replace</w:t>
      </w:r>
      <w:proofErr w:type="spellEnd"/>
      <w:proofErr w:type="gramEnd"/>
      <w:r w:rsidRPr="2A6E39CB">
        <w:rPr>
          <w:rFonts w:ascii="Times New Roman" w:eastAsia="Times New Roman" w:hAnsi="Times New Roman" w:cs="Times New Roman"/>
          <w:i/>
          <w:iCs/>
        </w:rPr>
        <w:t>('%',''</w:t>
      </w:r>
      <w:proofErr w:type="gramStart"/>
      <w:r w:rsidRPr="2A6E39CB">
        <w:rPr>
          <w:rFonts w:ascii="Times New Roman" w:eastAsia="Times New Roman" w:hAnsi="Times New Roman" w:cs="Times New Roman"/>
          <w:i/>
          <w:iCs/>
        </w:rPr>
        <w:t>).</w:t>
      </w:r>
      <w:proofErr w:type="spellStart"/>
      <w:r w:rsidRPr="2A6E39CB">
        <w:rPr>
          <w:rFonts w:ascii="Times New Roman" w:eastAsia="Times New Roman" w:hAnsi="Times New Roman" w:cs="Times New Roman"/>
          <w:i/>
          <w:iCs/>
        </w:rPr>
        <w:t>astype</w:t>
      </w:r>
      <w:proofErr w:type="spellEnd"/>
      <w:proofErr w:type="gramEnd"/>
      <w:r w:rsidRPr="2A6E39CB">
        <w:rPr>
          <w:rFonts w:ascii="Times New Roman" w:eastAsia="Times New Roman" w:hAnsi="Times New Roman" w:cs="Times New Roman"/>
          <w:i/>
          <w:iCs/>
        </w:rPr>
        <w:t>(float) / 100</w:t>
      </w:r>
    </w:p>
    <w:p w14:paraId="2C522EF4" w14:textId="5E9A45EA" w:rsidR="2A6E39CB" w:rsidRDefault="2A6E39CB" w:rsidP="2A6E39CB">
      <w:pPr>
        <w:spacing w:before="240" w:after="240" w:line="240" w:lineRule="auto"/>
        <w:ind w:left="1008"/>
        <w:rPr>
          <w:rFonts w:ascii="Times New Roman" w:eastAsia="Times New Roman" w:hAnsi="Times New Roman" w:cs="Times New Roman"/>
          <w:i/>
          <w:iCs/>
        </w:rPr>
      </w:pPr>
      <w:r w:rsidRPr="2A6E39CB">
        <w:rPr>
          <w:rFonts w:ascii="Times New Roman" w:eastAsia="Times New Roman" w:hAnsi="Times New Roman" w:cs="Times New Roman"/>
          <w:i/>
          <w:iCs/>
        </w:rPr>
        <w:t>#Derived features</w:t>
      </w:r>
    </w:p>
    <w:p w14:paraId="05F59495" w14:textId="3002E8BC" w:rsidR="2A6E39CB" w:rsidRDefault="2A6E39CB" w:rsidP="2A6E39CB">
      <w:pPr>
        <w:spacing w:before="240" w:after="240" w:line="240" w:lineRule="auto"/>
        <w:ind w:left="1008"/>
        <w:rPr>
          <w:rFonts w:ascii="Times New Roman" w:eastAsia="Times New Roman" w:hAnsi="Times New Roman" w:cs="Times New Roman"/>
          <w:i/>
          <w:iCs/>
        </w:rPr>
      </w:pPr>
      <w:proofErr w:type="spell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 xml:space="preserve">['Return'] = </w:t>
      </w:r>
      <w:proofErr w:type="spell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['Price'].</w:t>
      </w:r>
      <w:proofErr w:type="spellStart"/>
      <w:r w:rsidRPr="2A6E39CB">
        <w:rPr>
          <w:rFonts w:ascii="Times New Roman" w:eastAsia="Times New Roman" w:hAnsi="Times New Roman" w:cs="Times New Roman"/>
          <w:i/>
          <w:iCs/>
        </w:rPr>
        <w:t>pct_</w:t>
      </w:r>
      <w:proofErr w:type="gramStart"/>
      <w:r w:rsidRPr="2A6E39CB">
        <w:rPr>
          <w:rFonts w:ascii="Times New Roman" w:eastAsia="Times New Roman" w:hAnsi="Times New Roman" w:cs="Times New Roman"/>
          <w:i/>
          <w:iCs/>
        </w:rPr>
        <w:t>change</w:t>
      </w:r>
      <w:proofErr w:type="spellEnd"/>
      <w:r w:rsidRPr="2A6E39CB">
        <w:rPr>
          <w:rFonts w:ascii="Times New Roman" w:eastAsia="Times New Roman" w:hAnsi="Times New Roman" w:cs="Times New Roman"/>
          <w:i/>
          <w:iCs/>
        </w:rPr>
        <w:t>(</w:t>
      </w:r>
      <w:proofErr w:type="gramEnd"/>
      <w:r w:rsidRPr="2A6E39CB">
        <w:rPr>
          <w:rFonts w:ascii="Times New Roman" w:eastAsia="Times New Roman" w:hAnsi="Times New Roman" w:cs="Times New Roman"/>
          <w:i/>
          <w:iCs/>
        </w:rPr>
        <w:t xml:space="preserve">) </w:t>
      </w:r>
      <w:proofErr w:type="spell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 xml:space="preserve">['MA50'] = </w:t>
      </w:r>
      <w:proofErr w:type="spell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['Price'</w:t>
      </w:r>
      <w:proofErr w:type="gramStart"/>
      <w:r w:rsidRPr="2A6E39CB">
        <w:rPr>
          <w:rFonts w:ascii="Times New Roman" w:eastAsia="Times New Roman" w:hAnsi="Times New Roman" w:cs="Times New Roman"/>
          <w:i/>
          <w:iCs/>
        </w:rPr>
        <w:t>].rolling</w:t>
      </w:r>
      <w:proofErr w:type="gramEnd"/>
      <w:r w:rsidRPr="2A6E39CB">
        <w:rPr>
          <w:rFonts w:ascii="Times New Roman" w:eastAsia="Times New Roman" w:hAnsi="Times New Roman" w:cs="Times New Roman"/>
          <w:i/>
          <w:iCs/>
        </w:rPr>
        <w:t>(50</w:t>
      </w:r>
      <w:proofErr w:type="gramStart"/>
      <w:r w:rsidRPr="2A6E39CB">
        <w:rPr>
          <w:rFonts w:ascii="Times New Roman" w:eastAsia="Times New Roman" w:hAnsi="Times New Roman" w:cs="Times New Roman"/>
          <w:i/>
          <w:iCs/>
        </w:rPr>
        <w:t>).mean</w:t>
      </w:r>
      <w:proofErr w:type="gramEnd"/>
      <w:r w:rsidRPr="2A6E39CB">
        <w:rPr>
          <w:rFonts w:ascii="Times New Roman" w:eastAsia="Times New Roman" w:hAnsi="Times New Roman" w:cs="Times New Roman"/>
          <w:i/>
          <w:iCs/>
        </w:rPr>
        <w:t xml:space="preserve">() </w:t>
      </w:r>
      <w:proofErr w:type="spell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 xml:space="preserve">['MA200'] = </w:t>
      </w:r>
      <w:proofErr w:type="spell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['Price'</w:t>
      </w:r>
      <w:proofErr w:type="gramStart"/>
      <w:r w:rsidRPr="2A6E39CB">
        <w:rPr>
          <w:rFonts w:ascii="Times New Roman" w:eastAsia="Times New Roman" w:hAnsi="Times New Roman" w:cs="Times New Roman"/>
          <w:i/>
          <w:iCs/>
        </w:rPr>
        <w:t>].rolling</w:t>
      </w:r>
      <w:proofErr w:type="gramEnd"/>
      <w:r w:rsidRPr="2A6E39CB">
        <w:rPr>
          <w:rFonts w:ascii="Times New Roman" w:eastAsia="Times New Roman" w:hAnsi="Times New Roman" w:cs="Times New Roman"/>
          <w:i/>
          <w:iCs/>
        </w:rPr>
        <w:t>(200</w:t>
      </w:r>
      <w:proofErr w:type="gramStart"/>
      <w:r w:rsidRPr="2A6E39CB">
        <w:rPr>
          <w:rFonts w:ascii="Times New Roman" w:eastAsia="Times New Roman" w:hAnsi="Times New Roman" w:cs="Times New Roman"/>
          <w:i/>
          <w:iCs/>
        </w:rPr>
        <w:t>).mean</w:t>
      </w:r>
      <w:proofErr w:type="gramEnd"/>
      <w:r w:rsidRPr="2A6E39CB">
        <w:rPr>
          <w:rFonts w:ascii="Times New Roman" w:eastAsia="Times New Roman" w:hAnsi="Times New Roman" w:cs="Times New Roman"/>
          <w:i/>
          <w:iCs/>
        </w:rPr>
        <w:t>()</w:t>
      </w:r>
    </w:p>
    <w:p w14:paraId="201B40CD" w14:textId="7AA5EE29" w:rsidR="2A6E39CB" w:rsidRDefault="2A6E39CB" w:rsidP="2A6E39CB">
      <w:pPr>
        <w:spacing w:before="240" w:after="240" w:line="240" w:lineRule="auto"/>
        <w:ind w:left="1008"/>
        <w:rPr>
          <w:rFonts w:ascii="Times New Roman" w:eastAsia="Times New Roman" w:hAnsi="Times New Roman" w:cs="Times New Roman"/>
          <w:i/>
          <w:iCs/>
        </w:rPr>
      </w:pPr>
      <w:r w:rsidRPr="2A6E39CB">
        <w:rPr>
          <w:rFonts w:ascii="Times New Roman" w:eastAsia="Times New Roman" w:hAnsi="Times New Roman" w:cs="Times New Roman"/>
          <w:i/>
          <w:iCs/>
        </w:rPr>
        <w:t>#Technical indicators (example: RSI)</w:t>
      </w:r>
    </w:p>
    <w:p w14:paraId="68B8EB08" w14:textId="5F8A9234" w:rsidR="2A6E39CB" w:rsidRDefault="2A6E39CB" w:rsidP="2A6E39CB">
      <w:pPr>
        <w:spacing w:before="240" w:after="240" w:line="240" w:lineRule="auto"/>
        <w:ind w:left="1008"/>
        <w:rPr>
          <w:rFonts w:ascii="Times New Roman" w:eastAsia="Times New Roman" w:hAnsi="Times New Roman" w:cs="Times New Roman"/>
          <w:i/>
          <w:iCs/>
        </w:rPr>
      </w:pPr>
      <w:r w:rsidRPr="2A6E39CB">
        <w:rPr>
          <w:rFonts w:ascii="Times New Roman" w:eastAsia="Times New Roman" w:hAnsi="Times New Roman" w:cs="Times New Roman"/>
          <w:i/>
          <w:iCs/>
        </w:rPr>
        <w:t xml:space="preserve">delta = </w:t>
      </w:r>
      <w:proofErr w:type="spell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['Price'</w:t>
      </w:r>
      <w:proofErr w:type="gramStart"/>
      <w:r w:rsidRPr="2A6E39CB">
        <w:rPr>
          <w:rFonts w:ascii="Times New Roman" w:eastAsia="Times New Roman" w:hAnsi="Times New Roman" w:cs="Times New Roman"/>
          <w:i/>
          <w:iCs/>
        </w:rPr>
        <w:t>].diff</w:t>
      </w:r>
      <w:proofErr w:type="gramEnd"/>
      <w:r w:rsidRPr="2A6E39CB">
        <w:rPr>
          <w:rFonts w:ascii="Times New Roman" w:eastAsia="Times New Roman" w:hAnsi="Times New Roman" w:cs="Times New Roman"/>
          <w:i/>
          <w:iCs/>
        </w:rPr>
        <w:t xml:space="preserve">() gain, loss = </w:t>
      </w:r>
      <w:proofErr w:type="spellStart"/>
      <w:proofErr w:type="gramStart"/>
      <w:r w:rsidRPr="2A6E39CB">
        <w:rPr>
          <w:rFonts w:ascii="Times New Roman" w:eastAsia="Times New Roman" w:hAnsi="Times New Roman" w:cs="Times New Roman"/>
          <w:i/>
          <w:iCs/>
        </w:rPr>
        <w:t>delta.clip</w:t>
      </w:r>
      <w:proofErr w:type="spellEnd"/>
      <w:proofErr w:type="gramEnd"/>
      <w:r w:rsidRPr="2A6E39CB">
        <w:rPr>
          <w:rFonts w:ascii="Times New Roman" w:eastAsia="Times New Roman" w:hAnsi="Times New Roman" w:cs="Times New Roman"/>
          <w:i/>
          <w:iCs/>
        </w:rPr>
        <w:t>(lower=0), -</w:t>
      </w:r>
      <w:proofErr w:type="spellStart"/>
      <w:proofErr w:type="gramStart"/>
      <w:r w:rsidRPr="2A6E39CB">
        <w:rPr>
          <w:rFonts w:ascii="Times New Roman" w:eastAsia="Times New Roman" w:hAnsi="Times New Roman" w:cs="Times New Roman"/>
          <w:i/>
          <w:iCs/>
        </w:rPr>
        <w:t>delta.clip</w:t>
      </w:r>
      <w:proofErr w:type="spellEnd"/>
      <w:proofErr w:type="gramEnd"/>
      <w:r w:rsidRPr="2A6E39CB">
        <w:rPr>
          <w:rFonts w:ascii="Times New Roman" w:eastAsia="Times New Roman" w:hAnsi="Times New Roman" w:cs="Times New Roman"/>
          <w:i/>
          <w:iCs/>
        </w:rPr>
        <w:t xml:space="preserve">(upper=0) </w:t>
      </w:r>
      <w:proofErr w:type="spellStart"/>
      <w:r w:rsidRPr="2A6E39CB">
        <w:rPr>
          <w:rFonts w:ascii="Times New Roman" w:eastAsia="Times New Roman" w:hAnsi="Times New Roman" w:cs="Times New Roman"/>
          <w:i/>
          <w:iCs/>
        </w:rPr>
        <w:t>rs</w:t>
      </w:r>
      <w:proofErr w:type="spellEnd"/>
      <w:r w:rsidRPr="2A6E39CB">
        <w:rPr>
          <w:rFonts w:ascii="Times New Roman" w:eastAsia="Times New Roman" w:hAnsi="Times New Roman" w:cs="Times New Roman"/>
          <w:i/>
          <w:iCs/>
        </w:rPr>
        <w:t xml:space="preserve"> = </w:t>
      </w:r>
      <w:proofErr w:type="spellStart"/>
      <w:proofErr w:type="gramStart"/>
      <w:r w:rsidRPr="2A6E39CB">
        <w:rPr>
          <w:rFonts w:ascii="Times New Roman" w:eastAsia="Times New Roman" w:hAnsi="Times New Roman" w:cs="Times New Roman"/>
          <w:i/>
          <w:iCs/>
        </w:rPr>
        <w:t>gain.rolling</w:t>
      </w:r>
      <w:proofErr w:type="spellEnd"/>
      <w:proofErr w:type="gramEnd"/>
      <w:r w:rsidRPr="2A6E39CB">
        <w:rPr>
          <w:rFonts w:ascii="Times New Roman" w:eastAsia="Times New Roman" w:hAnsi="Times New Roman" w:cs="Times New Roman"/>
          <w:i/>
          <w:iCs/>
        </w:rPr>
        <w:t>(14</w:t>
      </w:r>
      <w:proofErr w:type="gramStart"/>
      <w:r w:rsidRPr="2A6E39CB">
        <w:rPr>
          <w:rFonts w:ascii="Times New Roman" w:eastAsia="Times New Roman" w:hAnsi="Times New Roman" w:cs="Times New Roman"/>
          <w:i/>
          <w:iCs/>
        </w:rPr>
        <w:t>).mean</w:t>
      </w:r>
      <w:proofErr w:type="gramEnd"/>
      <w:r w:rsidRPr="2A6E39CB">
        <w:rPr>
          <w:rFonts w:ascii="Times New Roman" w:eastAsia="Times New Roman" w:hAnsi="Times New Roman" w:cs="Times New Roman"/>
          <w:i/>
          <w:iCs/>
        </w:rPr>
        <w:t xml:space="preserve">() / </w:t>
      </w:r>
      <w:proofErr w:type="spellStart"/>
      <w:proofErr w:type="gramStart"/>
      <w:r w:rsidRPr="2A6E39CB">
        <w:rPr>
          <w:rFonts w:ascii="Times New Roman" w:eastAsia="Times New Roman" w:hAnsi="Times New Roman" w:cs="Times New Roman"/>
          <w:i/>
          <w:iCs/>
        </w:rPr>
        <w:t>loss.rolling</w:t>
      </w:r>
      <w:proofErr w:type="spellEnd"/>
      <w:proofErr w:type="gramEnd"/>
      <w:r w:rsidRPr="2A6E39CB">
        <w:rPr>
          <w:rFonts w:ascii="Times New Roman" w:eastAsia="Times New Roman" w:hAnsi="Times New Roman" w:cs="Times New Roman"/>
          <w:i/>
          <w:iCs/>
        </w:rPr>
        <w:t>(14</w:t>
      </w:r>
      <w:proofErr w:type="gramStart"/>
      <w:r w:rsidRPr="2A6E39CB">
        <w:rPr>
          <w:rFonts w:ascii="Times New Roman" w:eastAsia="Times New Roman" w:hAnsi="Times New Roman" w:cs="Times New Roman"/>
          <w:i/>
          <w:iCs/>
        </w:rPr>
        <w:t>).mean</w:t>
      </w:r>
      <w:proofErr w:type="gramEnd"/>
      <w:r w:rsidRPr="2A6E39CB">
        <w:rPr>
          <w:rFonts w:ascii="Times New Roman" w:eastAsia="Times New Roman" w:hAnsi="Times New Roman" w:cs="Times New Roman"/>
          <w:i/>
          <w:iCs/>
        </w:rPr>
        <w:t xml:space="preserve">() </w:t>
      </w:r>
      <w:proofErr w:type="spellStart"/>
      <w:r w:rsidRPr="2A6E39CB">
        <w:rPr>
          <w:rFonts w:ascii="Times New Roman" w:eastAsia="Times New Roman" w:hAnsi="Times New Roman" w:cs="Times New Roman"/>
          <w:i/>
          <w:iCs/>
        </w:rPr>
        <w:t>df</w:t>
      </w:r>
      <w:proofErr w:type="spellEnd"/>
      <w:r w:rsidRPr="2A6E39CB">
        <w:rPr>
          <w:rFonts w:ascii="Times New Roman" w:eastAsia="Times New Roman" w:hAnsi="Times New Roman" w:cs="Times New Roman"/>
          <w:i/>
          <w:iCs/>
        </w:rPr>
        <w:t xml:space="preserve">['RSI'] = 100 - (100 / (1 + </w:t>
      </w:r>
      <w:proofErr w:type="spellStart"/>
      <w:r w:rsidRPr="2A6E39CB">
        <w:rPr>
          <w:rFonts w:ascii="Times New Roman" w:eastAsia="Times New Roman" w:hAnsi="Times New Roman" w:cs="Times New Roman"/>
          <w:i/>
          <w:iCs/>
        </w:rPr>
        <w:t>rs</w:t>
      </w:r>
      <w:proofErr w:type="spellEnd"/>
      <w:r w:rsidRPr="2A6E39CB">
        <w:rPr>
          <w:rFonts w:ascii="Times New Roman" w:eastAsia="Times New Roman" w:hAnsi="Times New Roman" w:cs="Times New Roman"/>
          <w:i/>
          <w:iCs/>
        </w:rPr>
        <w:t>))</w:t>
      </w:r>
    </w:p>
    <w:p w14:paraId="0F03B9C0" w14:textId="77362038" w:rsidR="2A6E39CB" w:rsidRDefault="2A6E39CB" w:rsidP="2A6E39CB">
      <w:pPr>
        <w:spacing w:before="240" w:after="240" w:line="240" w:lineRule="auto"/>
        <w:ind w:left="1008"/>
        <w:rPr>
          <w:rFonts w:ascii="Times New Roman" w:eastAsia="Times New Roman" w:hAnsi="Times New Roman" w:cs="Times New Roman"/>
          <w:i/>
          <w:iCs/>
        </w:rPr>
      </w:pPr>
      <w:r w:rsidRPr="2A6E39CB">
        <w:rPr>
          <w:rFonts w:ascii="Times New Roman" w:eastAsia="Times New Roman" w:hAnsi="Times New Roman" w:cs="Times New Roman"/>
          <w:i/>
          <w:iCs/>
        </w:rPr>
        <w:t>#Export clean dataset</w:t>
      </w:r>
    </w:p>
    <w:p w14:paraId="3C8ACAD8" w14:textId="220F2F77" w:rsidR="2A6E39CB" w:rsidRDefault="2A6E39CB" w:rsidP="2A6E39CB">
      <w:pPr>
        <w:spacing w:before="240" w:after="240" w:line="240" w:lineRule="auto"/>
        <w:ind w:left="1008"/>
        <w:rPr>
          <w:rFonts w:ascii="Times New Roman" w:eastAsia="Times New Roman" w:hAnsi="Times New Roman" w:cs="Times New Roman"/>
          <w:i/>
          <w:iCs/>
        </w:rPr>
      </w:pPr>
      <w:proofErr w:type="spellStart"/>
      <w:r w:rsidRPr="2A6E39CB">
        <w:rPr>
          <w:rFonts w:ascii="Times New Roman" w:eastAsia="Times New Roman" w:hAnsi="Times New Roman" w:cs="Times New Roman"/>
          <w:i/>
          <w:iCs/>
        </w:rPr>
        <w:t>df.to_</w:t>
      </w:r>
      <w:proofErr w:type="gramStart"/>
      <w:r w:rsidRPr="2A6E39CB">
        <w:rPr>
          <w:rFonts w:ascii="Times New Roman" w:eastAsia="Times New Roman" w:hAnsi="Times New Roman" w:cs="Times New Roman"/>
          <w:i/>
          <w:iCs/>
        </w:rPr>
        <w:t>csv</w:t>
      </w:r>
      <w:proofErr w:type="spellEnd"/>
      <w:r w:rsidRPr="2A6E39CB">
        <w:rPr>
          <w:rFonts w:ascii="Times New Roman" w:eastAsia="Times New Roman" w:hAnsi="Times New Roman" w:cs="Times New Roman"/>
          <w:i/>
          <w:iCs/>
        </w:rPr>
        <w:t>(</w:t>
      </w:r>
      <w:proofErr w:type="gramEnd"/>
      <w:r w:rsidRPr="2A6E39CB">
        <w:rPr>
          <w:rFonts w:ascii="Times New Roman" w:eastAsia="Times New Roman" w:hAnsi="Times New Roman" w:cs="Times New Roman"/>
          <w:i/>
          <w:iCs/>
        </w:rPr>
        <w:t>"alphabet_prepared.csv", index=False)”</w:t>
      </w:r>
    </w:p>
    <w:p w14:paraId="3B5FE1DB" w14:textId="41729197" w:rsidR="2A6E39CB" w:rsidRDefault="2A6E39CB" w:rsidP="2A6E39CB">
      <w:pPr>
        <w:spacing w:before="240" w:after="0"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lastRenderedPageBreak/>
        <w:t>This automated pipeline guarantees that the dataset is replicable, consistent, and ready for both visualization and predictive modeling, aligning with the course requirement of minimizing manual adjustments.</w:t>
      </w:r>
    </w:p>
    <w:p w14:paraId="469671EE" w14:textId="2CB3587F" w:rsidR="008649A9" w:rsidRDefault="2A6E39CB" w:rsidP="2A6E39CB">
      <w:pPr>
        <w:pStyle w:val="Heading1"/>
        <w:rPr>
          <w:rFonts w:ascii="Times New Roman" w:hAnsi="Times New Roman" w:cs="Times New Roman"/>
        </w:rPr>
      </w:pPr>
      <w:bookmarkStart w:id="45" w:name="_Toc577584398"/>
      <w:bookmarkStart w:id="46" w:name="_Toc1079443356"/>
      <w:bookmarkStart w:id="47" w:name="_Toc1225704925"/>
      <w:bookmarkStart w:id="48" w:name="_Toc945216351"/>
      <w:bookmarkStart w:id="49" w:name="_Toc206349312"/>
      <w:r w:rsidRPr="2A6E39CB">
        <w:rPr>
          <w:rFonts w:ascii="Times New Roman" w:hAnsi="Times New Roman" w:cs="Times New Roman"/>
        </w:rPr>
        <w:t>Data Understanding</w:t>
      </w:r>
      <w:bookmarkEnd w:id="45"/>
      <w:bookmarkEnd w:id="46"/>
      <w:bookmarkEnd w:id="47"/>
      <w:bookmarkEnd w:id="48"/>
      <w:bookmarkEnd w:id="49"/>
    </w:p>
    <w:p w14:paraId="31E628EF" w14:textId="560F8402" w:rsidR="00E379E3" w:rsidRPr="00E379E3" w:rsidRDefault="2A6E39CB" w:rsidP="317EF191">
      <w:pPr>
        <w:spacing w:before="240"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The purpose of the data understanding stage is to conduct a thorough examination of the collected dataset, to identify the key metrics, and to uncover patterns that are relevant for the research question. This step provides the foundation for both hypotheses testing and the development of predictive models. The dataset, which covers Alphabet Inc. (GOOGL) stock between August 2020 and August 2025, contains 1,256 daily observations with standard financial variables such as opening price, closing price, daily high and low, trading volume, and daily percentage change.</w:t>
      </w:r>
    </w:p>
    <w:p w14:paraId="24E62599" w14:textId="418EE41D" w:rsidR="00E379E3" w:rsidRPr="00E379E3" w:rsidRDefault="2A6E39CB" w:rsidP="317EF191">
      <w:pPr>
        <w:spacing w:before="240"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An initial descriptive analysis reveals that the closing price fluctuated between a minimum of approximately USD 83 and a maximum of USD 244, representing a 193 percent variation over the period. The average closing price during these five years was USD 131.34, although this value should be interpreted cautiously, as it is influenced by periods of sharp volatility. Trading activity was also significant, with a daily average of about 32 million shares, and with peaks above 88 million during specific market events. The day-to-day changes in closing price confirm the stock’s volatility, as the most pronounced increase reached 10.22 percent while the most severe decline was 9.51%.</w:t>
      </w:r>
    </w:p>
    <w:p w14:paraId="404EDF93" w14:textId="4AA0F734" w:rsidR="00E379E3" w:rsidRPr="00E379E3" w:rsidRDefault="2A6E39CB" w:rsidP="317EF191">
      <w:pPr>
        <w:spacing w:before="240"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 xml:space="preserve">In terms of temporal patterns, the long-term trajectory indicates consistent growth in average annual prices beginning in 2021. This trend reflects Alphabet’s resilience after the pandemic and the strengthening of its business fundamentals. Monthly averages, on the other </w:t>
      </w:r>
      <w:r w:rsidRPr="2A6E39CB">
        <w:rPr>
          <w:rFonts w:ascii="Times New Roman" w:eastAsia="Times New Roman" w:hAnsi="Times New Roman" w:cs="Times New Roman"/>
          <w:lang w:val="en-US"/>
        </w:rPr>
        <w:lastRenderedPageBreak/>
        <w:t>hand, reveal that February tends to concentrate higher trading activity and more pronounced price movements, which is likely associated with the timing of quarterly earnings announcements. Several extreme daily returns, such as those observed on April 26, 2024 (10.22%), and April 9, 2025 (9.68%), coincide with corporate events or broader macroeconomic shocks. The sharp increase on April 26, 2024, aligns with Alphabet’s official announcement of the “Internet Availability of Proxy Materials for its 2024 Annual Meeting of Stockholders,” which was publicly released on the company’s investor relations website (Alphabet, 2024). This illustrates how corporate disclosures can act as immediate catalysts for significant shifts in market sentiment and stock performance.</w:t>
      </w:r>
    </w:p>
    <w:p w14:paraId="3E560915" w14:textId="5F6FFD07" w:rsidR="00E379E3" w:rsidRPr="00E379E3" w:rsidRDefault="2A6E39CB" w:rsidP="317EF191">
      <w:pPr>
        <w:spacing w:before="240"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The positive return of April 9, 2025, requires additional contextualization. On that date, Alphabet released its Q1 2025 earnings report, which highlighted a 12 percent increase in revenues, reinforcing the company’s growth trajectory and helping to explain the strong positive market reaction. Interestingly, the date also carries symbolic interpretations outside the financial domain. In the provided context, April 9 can be associated with the letter “D” in the alphabet, reflecting cultural references such as the ABC News Live Prime broadcast schedule. On the same day, the popular puzzle game Wordle featured “WHEAT” as its solution, further anchoring the date in collective memory. While these cultural references are not direct drivers of financial performance, they underscore how symbolic associations and external narratives can intertwine with the financial calendar, providing additional texture to the analysis of market events.</w:t>
      </w:r>
    </w:p>
    <w:p w14:paraId="7D705BF6" w14:textId="2B05ADFF" w:rsidR="00E379E3" w:rsidRPr="00E379E3" w:rsidRDefault="2A6E39CB" w:rsidP="317EF191">
      <w:pPr>
        <w:spacing w:before="240"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 xml:space="preserve">The </w:t>
      </w:r>
      <w:proofErr w:type="gramStart"/>
      <w:r w:rsidRPr="2A6E39CB">
        <w:rPr>
          <w:rFonts w:ascii="Times New Roman" w:eastAsia="Times New Roman" w:hAnsi="Times New Roman" w:cs="Times New Roman"/>
          <w:lang w:val="en-US"/>
        </w:rPr>
        <w:t>exploratory</w:t>
      </w:r>
      <w:proofErr w:type="gramEnd"/>
      <w:r w:rsidRPr="2A6E39CB">
        <w:rPr>
          <w:rFonts w:ascii="Times New Roman" w:eastAsia="Times New Roman" w:hAnsi="Times New Roman" w:cs="Times New Roman"/>
          <w:lang w:val="en-US"/>
        </w:rPr>
        <w:t xml:space="preserve"> analysis also points to meaningful relationships among variables. There is clear evidence that abnormally high trading volumes tend to accompany significant price movements, which reinforces the notion that liquidity plays a central role in market volatility. Prices such as open, high, and low show strong co-movement with the closing price, indicating </w:t>
      </w:r>
      <w:r w:rsidRPr="2A6E39CB">
        <w:rPr>
          <w:rFonts w:ascii="Times New Roman" w:eastAsia="Times New Roman" w:hAnsi="Times New Roman" w:cs="Times New Roman"/>
          <w:lang w:val="en-US"/>
        </w:rPr>
        <w:lastRenderedPageBreak/>
        <w:t>that lagged price variables may be highly predictive. Furthermore, the observed increases in the daily price range during periods of intense trading activity suggest that higher volatility is systematically linked with liquidity spikes.</w:t>
      </w:r>
    </w:p>
    <w:p w14:paraId="0062E14F" w14:textId="47273DF9" w:rsidR="00372029" w:rsidRPr="00372029" w:rsidRDefault="2A6E39CB" w:rsidP="317EF191">
      <w:pPr>
        <w:spacing w:before="240" w:line="480" w:lineRule="auto"/>
        <w:ind w:firstLine="720"/>
        <w:rPr>
          <w:rFonts w:ascii="Times New Roman" w:eastAsia="Times New Roman" w:hAnsi="Times New Roman" w:cs="Times New Roman"/>
          <w:lang w:val="en-US"/>
        </w:rPr>
      </w:pPr>
      <w:r w:rsidRPr="2A6E39CB">
        <w:rPr>
          <w:rFonts w:ascii="Times New Roman" w:eastAsia="Times New Roman" w:hAnsi="Times New Roman" w:cs="Times New Roman"/>
          <w:lang w:val="en-US"/>
        </w:rPr>
        <w:t>Taken together, these findings support the hypotheses initially formulated. The historical behavior of lagged prices appears to be a strong predictor of the following day’s closing value. Indicators such as moving averages, RSI, and MACD are expected to capture persistent volatility and improve forecasting accuracy. Finally, the presence of nonlinearities and complex interactions between price and volume highlights the potential advantage of machine learning methods over traditional statistical models in predicting Alphabet’s stock price.</w:t>
      </w:r>
    </w:p>
    <w:p w14:paraId="2B653B49" w14:textId="120CBD6B" w:rsidR="009A4D58" w:rsidRPr="00C5535D" w:rsidRDefault="2A6E39CB" w:rsidP="2A6E39CB">
      <w:pPr>
        <w:pStyle w:val="Heading1"/>
        <w:rPr>
          <w:rFonts w:ascii="Times New Roman" w:hAnsi="Times New Roman" w:cs="Times New Roman"/>
        </w:rPr>
      </w:pPr>
      <w:bookmarkStart w:id="50" w:name="_Toc1200969144"/>
      <w:bookmarkStart w:id="51" w:name="_Toc752039386"/>
      <w:bookmarkStart w:id="52" w:name="_Toc1548615258"/>
      <w:bookmarkStart w:id="53" w:name="_Toc613237674"/>
      <w:bookmarkStart w:id="54" w:name="_Toc206349313"/>
      <w:r w:rsidRPr="2A6E39CB">
        <w:rPr>
          <w:rFonts w:ascii="Times New Roman" w:hAnsi="Times New Roman" w:cs="Times New Roman"/>
        </w:rPr>
        <w:t>Data Visualization</w:t>
      </w:r>
      <w:bookmarkEnd w:id="50"/>
      <w:bookmarkEnd w:id="51"/>
      <w:bookmarkEnd w:id="52"/>
      <w:bookmarkEnd w:id="53"/>
      <w:bookmarkEnd w:id="54"/>
    </w:p>
    <w:p w14:paraId="3817AF1D" w14:textId="6472FAC8" w:rsidR="317EF191" w:rsidRDefault="2A6E39CB" w:rsidP="317EF191">
      <w:pPr>
        <w:spacing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To complement the data exploration, a set of visualizations was developed using Tableau and Python. These visualizations illustrate key trends, patterns, and relationships within the dataset and provide evidence to support the hypotheses defined earlier.</w:t>
      </w:r>
    </w:p>
    <w:p w14:paraId="1FED416C" w14:textId="16944EFC" w:rsidR="7B6B6BEF" w:rsidRDefault="2A6E39CB" w:rsidP="317EF191">
      <w:pPr>
        <w:spacing w:line="480" w:lineRule="auto"/>
        <w:rPr>
          <w:rFonts w:ascii="Times New Roman" w:eastAsia="Times New Roman" w:hAnsi="Times New Roman" w:cs="Times New Roman"/>
        </w:rPr>
      </w:pPr>
      <w:r w:rsidRPr="2A6E39CB">
        <w:rPr>
          <w:rFonts w:ascii="Times New Roman" w:eastAsia="Times New Roman" w:hAnsi="Times New Roman" w:cs="Times New Roman"/>
          <w:b/>
          <w:bCs/>
        </w:rPr>
        <w:lastRenderedPageBreak/>
        <w:t>Figure 1.</w:t>
      </w:r>
      <w:r w:rsidRPr="2A6E39CB">
        <w:rPr>
          <w:rFonts w:ascii="Times New Roman" w:eastAsia="Times New Roman" w:hAnsi="Times New Roman" w:cs="Times New Roman"/>
        </w:rPr>
        <w:t xml:space="preserve"> Price with Moving Averages (MA10, MA20, MA50, MA200)</w:t>
      </w:r>
      <w:r w:rsidR="7B6B6BEF">
        <w:rPr>
          <w:noProof/>
        </w:rPr>
        <w:drawing>
          <wp:inline distT="0" distB="0" distL="0" distR="0" wp14:anchorId="0460864B" wp14:editId="18109C29">
            <wp:extent cx="5676900" cy="3302428"/>
            <wp:effectExtent l="0" t="0" r="0" b="0"/>
            <wp:docPr id="854838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5243" name=""/>
                    <pic:cNvPicPr/>
                  </pic:nvPicPr>
                  <pic:blipFill>
                    <a:blip r:embed="rId12">
                      <a:extLst>
                        <a:ext uri="{28A0092B-C50C-407E-A947-70E740481C1C}">
                          <a14:useLocalDpi xmlns:a14="http://schemas.microsoft.com/office/drawing/2010/main"/>
                        </a:ext>
                      </a:extLst>
                    </a:blip>
                    <a:stretch>
                      <a:fillRect/>
                    </a:stretch>
                  </pic:blipFill>
                  <pic:spPr>
                    <a:xfrm>
                      <a:off x="0" y="0"/>
                      <a:ext cx="5676900" cy="3302428"/>
                    </a:xfrm>
                    <a:prstGeom prst="rect">
                      <a:avLst/>
                    </a:prstGeom>
                  </pic:spPr>
                </pic:pic>
              </a:graphicData>
            </a:graphic>
          </wp:inline>
        </w:drawing>
      </w:r>
    </w:p>
    <w:p w14:paraId="3C7A0F3D" w14:textId="5A06CD73" w:rsidR="317EF191" w:rsidRDefault="2A6E39CB" w:rsidP="2A6E39CB">
      <w:pPr>
        <w:spacing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This chart plots Alphabet’s daily closing price alongside four moving averages with different time horizons. The short-term averages (MA10, MA20) closely follow the stock’s daily oscillations, while the MA50 and MA200 reveal medium- and long-term trends. The visualization highlights the cyclical nature of Alphabet’s stock price and shows that lagged prices and smoothed averages are strongly correlated, supporting Hypothesis 1 (lagging prices are predictive of the next day’s closing price).</w:t>
      </w:r>
    </w:p>
    <w:p w14:paraId="40C9D94C" w14:textId="362FDFA7" w:rsidR="317EF191" w:rsidRDefault="2A6E39CB" w:rsidP="2A6E39CB">
      <w:pPr>
        <w:spacing w:after="0" w:line="480" w:lineRule="auto"/>
        <w:rPr>
          <w:rFonts w:ascii="Times New Roman" w:eastAsia="Times New Roman" w:hAnsi="Times New Roman" w:cs="Times New Roman"/>
        </w:rPr>
      </w:pPr>
      <w:r w:rsidRPr="2A6E39CB">
        <w:rPr>
          <w:rFonts w:ascii="Times New Roman" w:eastAsia="Times New Roman" w:hAnsi="Times New Roman" w:cs="Times New Roman"/>
          <w:b/>
          <w:bCs/>
        </w:rPr>
        <w:lastRenderedPageBreak/>
        <w:t xml:space="preserve">Figure 2. </w:t>
      </w:r>
      <w:r w:rsidRPr="2A6E39CB">
        <w:rPr>
          <w:rFonts w:ascii="Times New Roman" w:eastAsia="Times New Roman" w:hAnsi="Times New Roman" w:cs="Times New Roman"/>
        </w:rPr>
        <w:t>Volume over Time (with Price Overlay)</w:t>
      </w:r>
      <w:r w:rsidR="317EF191">
        <w:rPr>
          <w:noProof/>
        </w:rPr>
        <w:drawing>
          <wp:inline distT="0" distB="0" distL="0" distR="0" wp14:anchorId="329150A1" wp14:editId="56CA38EE">
            <wp:extent cx="5943600" cy="3467100"/>
            <wp:effectExtent l="0" t="0" r="0" b="0"/>
            <wp:docPr id="1829301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26116"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7CFB4486" w14:textId="545B54B5" w:rsidR="317EF191" w:rsidRDefault="2A6E39CB" w:rsidP="2A6E39CB">
      <w:pPr>
        <w:spacing w:after="0"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This visualization combines daily trading volume (area) with closing price (line). Peaks in volume often coincide with sharp price movements, reinforcing the importance of liquidity as a driver of volatility. The plot also shows consistently higher trading activity during specific months, such as February, which aligns with earnings announcements and supports earlier SQL findings.</w:t>
      </w:r>
    </w:p>
    <w:p w14:paraId="4842D40F" w14:textId="351E6278" w:rsidR="317EF191" w:rsidRDefault="2A6E39CB" w:rsidP="2A6E39CB">
      <w:pPr>
        <w:spacing w:line="480" w:lineRule="auto"/>
        <w:rPr>
          <w:rFonts w:ascii="Times New Roman" w:eastAsia="Times New Roman" w:hAnsi="Times New Roman" w:cs="Times New Roman"/>
        </w:rPr>
      </w:pPr>
      <w:r w:rsidRPr="2A6E39CB">
        <w:rPr>
          <w:rFonts w:ascii="Times New Roman" w:eastAsia="Times New Roman" w:hAnsi="Times New Roman" w:cs="Times New Roman"/>
          <w:b/>
          <w:bCs/>
        </w:rPr>
        <w:lastRenderedPageBreak/>
        <w:t>Figure 3.</w:t>
      </w:r>
      <w:r w:rsidRPr="2A6E39CB">
        <w:rPr>
          <w:rFonts w:ascii="Times New Roman" w:eastAsia="Times New Roman" w:hAnsi="Times New Roman" w:cs="Times New Roman"/>
        </w:rPr>
        <w:t xml:space="preserve"> Histogram of Daily Returns</w:t>
      </w:r>
      <w:r w:rsidR="317EF191">
        <w:rPr>
          <w:noProof/>
        </w:rPr>
        <w:drawing>
          <wp:inline distT="0" distB="0" distL="0" distR="0" wp14:anchorId="5F227396" wp14:editId="49C16CB4">
            <wp:extent cx="5943600" cy="3467100"/>
            <wp:effectExtent l="0" t="0" r="0" b="0"/>
            <wp:docPr id="756473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8616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2EF8265E" w14:textId="75AC8D17" w:rsidR="317EF191" w:rsidRDefault="2A6E39CB" w:rsidP="2A6E39CB">
      <w:pPr>
        <w:spacing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 xml:space="preserve">The histogram shows the distribution of Alphabet’s daily returns. Most observations cluster around zero, reflecting stable day-to-day performance, but the fat tails indicate frequent extreme events in both directions. The asymmetric distribution of returns underscores the risks associated with volatility and justifies the inclusion of technical indicators such as RSI and MACD (Hypothesis 2). </w:t>
      </w:r>
    </w:p>
    <w:p w14:paraId="0F451AFF" w14:textId="69156E54" w:rsidR="317EF191" w:rsidRDefault="2A6E39CB" w:rsidP="2A6E39CB">
      <w:pPr>
        <w:spacing w:after="0" w:line="480" w:lineRule="auto"/>
        <w:rPr>
          <w:rFonts w:ascii="Times New Roman" w:eastAsia="Times New Roman" w:hAnsi="Times New Roman" w:cs="Times New Roman"/>
        </w:rPr>
      </w:pPr>
      <w:r w:rsidRPr="2A6E39CB">
        <w:rPr>
          <w:rFonts w:ascii="Times New Roman" w:eastAsia="Times New Roman" w:hAnsi="Times New Roman" w:cs="Times New Roman"/>
          <w:b/>
          <w:bCs/>
        </w:rPr>
        <w:lastRenderedPageBreak/>
        <w:t>Figure 4.</w:t>
      </w:r>
      <w:r w:rsidRPr="2A6E39CB">
        <w:rPr>
          <w:rFonts w:ascii="Times New Roman" w:eastAsia="Times New Roman" w:hAnsi="Times New Roman" w:cs="Times New Roman"/>
        </w:rPr>
        <w:t xml:space="preserve"> Scatterplot of Volume vs. Daily Return</w:t>
      </w:r>
      <w:r w:rsidR="317EF191">
        <w:rPr>
          <w:noProof/>
        </w:rPr>
        <w:drawing>
          <wp:inline distT="0" distB="0" distL="0" distR="0" wp14:anchorId="15DF6143" wp14:editId="4729D3B9">
            <wp:extent cx="5943600" cy="3486150"/>
            <wp:effectExtent l="0" t="0" r="0" b="0"/>
            <wp:docPr id="1196759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5993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486150"/>
                    </a:xfrm>
                    <a:prstGeom prst="rect">
                      <a:avLst/>
                    </a:prstGeom>
                  </pic:spPr>
                </pic:pic>
              </a:graphicData>
            </a:graphic>
          </wp:inline>
        </w:drawing>
      </w:r>
    </w:p>
    <w:p w14:paraId="66682225" w14:textId="0C0BB782" w:rsidR="317EF191" w:rsidRDefault="2A6E39CB" w:rsidP="2A6E39CB">
      <w:pPr>
        <w:spacing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 xml:space="preserve">This scatterplot investigates the relationship between trading volume and daily returns. The color gradient highlights positive (blue) and negative (orange) returns. While most daily returns occur at moderate volumes, extreme returns are typically associated with unusually high trading activity. This visualization emphasizes the connection between liquidity and volatility, confirming that volume plays a critical role in market dynamics. </w:t>
      </w:r>
    </w:p>
    <w:p w14:paraId="2AF0E63A" w14:textId="3931961B" w:rsidR="317EF191" w:rsidRDefault="2A6E39CB" w:rsidP="2A6E39CB">
      <w:pPr>
        <w:spacing w:line="480" w:lineRule="auto"/>
        <w:rPr>
          <w:rFonts w:ascii="Times New Roman" w:eastAsia="Times New Roman" w:hAnsi="Times New Roman" w:cs="Times New Roman"/>
        </w:rPr>
      </w:pPr>
      <w:r w:rsidRPr="2A6E39CB">
        <w:rPr>
          <w:rFonts w:ascii="Times New Roman" w:eastAsia="Times New Roman" w:hAnsi="Times New Roman" w:cs="Times New Roman"/>
          <w:b/>
          <w:bCs/>
        </w:rPr>
        <w:lastRenderedPageBreak/>
        <w:t>Figure 5.</w:t>
      </w:r>
      <w:r w:rsidRPr="2A6E39CB">
        <w:rPr>
          <w:rFonts w:ascii="Times New Roman" w:eastAsia="Times New Roman" w:hAnsi="Times New Roman" w:cs="Times New Roman"/>
        </w:rPr>
        <w:t xml:space="preserve"> Boxplot of Volume by Year</w:t>
      </w:r>
      <w:r w:rsidR="317EF191">
        <w:rPr>
          <w:noProof/>
        </w:rPr>
        <w:drawing>
          <wp:inline distT="0" distB="0" distL="0" distR="0" wp14:anchorId="7E51A3F6" wp14:editId="4CE471DC">
            <wp:extent cx="5943600" cy="3438525"/>
            <wp:effectExtent l="0" t="0" r="0" b="0"/>
            <wp:docPr id="14212066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8489"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p>
    <w:p w14:paraId="1DEA7E9D" w14:textId="318B3D6F" w:rsidR="317EF191" w:rsidRDefault="2A6E39CB" w:rsidP="2A6E39CB">
      <w:pPr>
        <w:spacing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The boxplot summarizes the distribution of daily trading volume across years. While median volumes remain relatively stable, outliers indicate sporadic periods of very high activity, particularly in 2022 and 2025. This visualization contextualizes the scatterplot by showing how annual liquidity patterns evolve and helps identify years with unusual market sensitivity.</w:t>
      </w:r>
    </w:p>
    <w:p w14:paraId="11A794A6" w14:textId="1CE63BE5" w:rsidR="317EF191" w:rsidRDefault="2A6E39CB" w:rsidP="2A6E39CB">
      <w:pPr>
        <w:spacing w:after="0" w:line="480" w:lineRule="auto"/>
        <w:rPr>
          <w:rFonts w:ascii="Times New Roman" w:eastAsia="Times New Roman" w:hAnsi="Times New Roman" w:cs="Times New Roman"/>
        </w:rPr>
      </w:pPr>
      <w:r w:rsidRPr="2A6E39CB">
        <w:rPr>
          <w:rFonts w:ascii="Times New Roman" w:eastAsia="Times New Roman" w:hAnsi="Times New Roman" w:cs="Times New Roman"/>
          <w:b/>
          <w:bCs/>
        </w:rPr>
        <w:lastRenderedPageBreak/>
        <w:t>Figure 6.</w:t>
      </w:r>
      <w:r w:rsidRPr="2A6E39CB">
        <w:rPr>
          <w:rFonts w:ascii="Times New Roman" w:eastAsia="Times New Roman" w:hAnsi="Times New Roman" w:cs="Times New Roman"/>
        </w:rPr>
        <w:t xml:space="preserve"> Price vs. Rolling Volatility (20-day)</w:t>
      </w:r>
      <w:r w:rsidR="317EF191">
        <w:rPr>
          <w:noProof/>
        </w:rPr>
        <w:drawing>
          <wp:inline distT="0" distB="0" distL="0" distR="0" wp14:anchorId="6546ECBB" wp14:editId="44E40FBB">
            <wp:extent cx="5943600" cy="3429000"/>
            <wp:effectExtent l="6350" t="6350" r="6350" b="6350"/>
            <wp:docPr id="536983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83195" name=""/>
                    <pic:cNvPicPr/>
                  </pic:nvPicPr>
                  <pic:blipFill>
                    <a:blip r:embed="rId17">
                      <a:extLst>
                        <a:ext uri="{28A0092B-C50C-407E-A947-70E740481C1C}">
                          <a14:useLocalDpi xmlns:a14="http://schemas.microsoft.com/office/drawing/2010/main"/>
                        </a:ext>
                      </a:extLst>
                    </a:blip>
                    <a:stretch>
                      <a:fillRect/>
                    </a:stretch>
                  </pic:blipFill>
                  <pic:spPr>
                    <a:xfrm>
                      <a:off x="0" y="0"/>
                      <a:ext cx="5943600" cy="3429000"/>
                    </a:xfrm>
                    <a:prstGeom prst="rect">
                      <a:avLst/>
                    </a:prstGeom>
                    <a:ln w="6350">
                      <a:solidFill>
                        <a:schemeClr val="bg1">
                          <a:lumMod val="85000"/>
                        </a:schemeClr>
                      </a:solidFill>
                      <a:prstDash val="solid"/>
                    </a:ln>
                  </pic:spPr>
                </pic:pic>
              </a:graphicData>
            </a:graphic>
          </wp:inline>
        </w:drawing>
      </w:r>
    </w:p>
    <w:p w14:paraId="2DCE3285" w14:textId="306F9149" w:rsidR="317EF191" w:rsidRDefault="2A6E39CB" w:rsidP="2A6E39CB">
      <w:pPr>
        <w:spacing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 xml:space="preserve">This dual-axis plot contrasts the daily closing price with a 20-day rolling volatility measure. Periods of sharp price increases or declines correspond to volatility spikes, reflecting heightened market uncertainty. The inverse relationship between stable growth phases and lower volatility is evident, providing empirical support for using volatility as a predictive feature in stock modeling. </w:t>
      </w:r>
    </w:p>
    <w:p w14:paraId="0E3EC745" w14:textId="6A7D1B51" w:rsidR="317EF191" w:rsidRDefault="2A6E39CB" w:rsidP="2A6E39CB">
      <w:pPr>
        <w:spacing w:line="480" w:lineRule="auto"/>
        <w:rPr>
          <w:rFonts w:ascii="Times New Roman" w:eastAsia="Times New Roman" w:hAnsi="Times New Roman" w:cs="Times New Roman"/>
        </w:rPr>
      </w:pPr>
      <w:r w:rsidRPr="2A6E39CB">
        <w:rPr>
          <w:rFonts w:ascii="Times New Roman" w:eastAsia="Times New Roman" w:hAnsi="Times New Roman" w:cs="Times New Roman"/>
          <w:b/>
          <w:bCs/>
        </w:rPr>
        <w:lastRenderedPageBreak/>
        <w:t>Figure 7.</w:t>
      </w:r>
      <w:r w:rsidRPr="2A6E39CB">
        <w:rPr>
          <w:rFonts w:ascii="Times New Roman" w:eastAsia="Times New Roman" w:hAnsi="Times New Roman" w:cs="Times New Roman"/>
        </w:rPr>
        <w:t xml:space="preserve"> Monthly Heatmap of Average Returns</w:t>
      </w:r>
      <w:r w:rsidR="317EF191">
        <w:rPr>
          <w:noProof/>
        </w:rPr>
        <w:drawing>
          <wp:inline distT="0" distB="0" distL="0" distR="0" wp14:anchorId="124219DA" wp14:editId="17BA76BE">
            <wp:extent cx="3524742" cy="4277322"/>
            <wp:effectExtent l="9525" t="9525" r="9525" b="9525"/>
            <wp:docPr id="2018691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91923" name=""/>
                    <pic:cNvPicPr/>
                  </pic:nvPicPr>
                  <pic:blipFill>
                    <a:blip r:embed="rId18">
                      <a:extLst>
                        <a:ext uri="{28A0092B-C50C-407E-A947-70E740481C1C}">
                          <a14:useLocalDpi xmlns:a14="http://schemas.microsoft.com/office/drawing/2010/main"/>
                        </a:ext>
                      </a:extLst>
                    </a:blip>
                    <a:stretch>
                      <a:fillRect/>
                    </a:stretch>
                  </pic:blipFill>
                  <pic:spPr>
                    <a:xfrm>
                      <a:off x="0" y="0"/>
                      <a:ext cx="3524742" cy="4277322"/>
                    </a:xfrm>
                    <a:prstGeom prst="rect">
                      <a:avLst/>
                    </a:prstGeom>
                    <a:ln w="9525">
                      <a:solidFill>
                        <a:schemeClr val="bg1">
                          <a:lumMod val="85000"/>
                        </a:schemeClr>
                      </a:solidFill>
                      <a:prstDash val="solid"/>
                    </a:ln>
                  </pic:spPr>
                </pic:pic>
              </a:graphicData>
            </a:graphic>
          </wp:inline>
        </w:drawing>
      </w:r>
    </w:p>
    <w:p w14:paraId="22E0D910" w14:textId="256EA060" w:rsidR="7B6B6BEF" w:rsidRDefault="2A6E39CB" w:rsidP="2A6E39CB">
      <w:pPr>
        <w:spacing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The heatmap shows the average monthly returns of Alphabet’s stock across the five-year period. A clear seasonal pattern emerges: February tends to be one of the weakest months, with consistently negative average returns across multiple years. In contrast, March and April often exhibit stronger performance, likely influenced by the timing of Q1 earnings releases and positive market sentiment early in the year. Other months show mixed results, indicating that while seasonal effects exist, they are not uniform across the calendar. This suggests that month-of-year may provide incremental predictive value but should not be relied upon in isolation.</w:t>
      </w:r>
    </w:p>
    <w:p w14:paraId="56DE7B96" w14:textId="4CFAC004" w:rsidR="7B6B6BEF" w:rsidRDefault="2A6E39CB" w:rsidP="2A6E39CB">
      <w:pPr>
        <w:spacing w:after="0" w:line="480" w:lineRule="auto"/>
        <w:rPr>
          <w:rFonts w:ascii="Times New Roman" w:eastAsia="Times New Roman" w:hAnsi="Times New Roman" w:cs="Times New Roman"/>
        </w:rPr>
      </w:pPr>
      <w:r w:rsidRPr="2A6E39CB">
        <w:rPr>
          <w:rFonts w:ascii="Times New Roman" w:eastAsia="Times New Roman" w:hAnsi="Times New Roman" w:cs="Times New Roman"/>
          <w:b/>
          <w:bCs/>
        </w:rPr>
        <w:lastRenderedPageBreak/>
        <w:t>Figure 8.</w:t>
      </w:r>
      <w:r w:rsidRPr="2A6E39CB">
        <w:rPr>
          <w:rFonts w:ascii="Times New Roman" w:eastAsia="Times New Roman" w:hAnsi="Times New Roman" w:cs="Times New Roman"/>
        </w:rPr>
        <w:t xml:space="preserve"> Correlation Heatmap of Key Features</w:t>
      </w:r>
      <w:r w:rsidR="7B6B6BEF">
        <w:rPr>
          <w:noProof/>
        </w:rPr>
        <w:drawing>
          <wp:inline distT="0" distB="0" distL="0" distR="0" wp14:anchorId="4EC42DB0" wp14:editId="02297943">
            <wp:extent cx="5943600" cy="4133850"/>
            <wp:effectExtent l="0" t="0" r="0" b="0"/>
            <wp:docPr id="1784984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8485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4133850"/>
                    </a:xfrm>
                    <a:prstGeom prst="rect">
                      <a:avLst/>
                    </a:prstGeom>
                  </pic:spPr>
                </pic:pic>
              </a:graphicData>
            </a:graphic>
          </wp:inline>
        </w:drawing>
      </w:r>
    </w:p>
    <w:p w14:paraId="583116DA" w14:textId="14A1ED77" w:rsidR="2A6E39CB" w:rsidRDefault="2A6E39CB" w:rsidP="2A6E39CB">
      <w:pPr>
        <w:spacing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The correlation matrix quantifies the relationships between price, returns, volume, and technical indicators. The results show:</w:t>
      </w:r>
    </w:p>
    <w:p w14:paraId="7AA40826" w14:textId="29A379D0" w:rsidR="2A6E39CB" w:rsidRDefault="2A6E39CB" w:rsidP="2A6E39CB">
      <w:pPr>
        <w:pStyle w:val="ListParagraph"/>
        <w:numPr>
          <w:ilvl w:val="0"/>
          <w:numId w:val="2"/>
        </w:numPr>
        <w:spacing w:line="480" w:lineRule="auto"/>
        <w:rPr>
          <w:rFonts w:ascii="Times New Roman" w:eastAsia="Times New Roman" w:hAnsi="Times New Roman" w:cs="Times New Roman"/>
        </w:rPr>
      </w:pPr>
      <w:r w:rsidRPr="2A6E39CB">
        <w:rPr>
          <w:rFonts w:ascii="Times New Roman" w:eastAsia="Times New Roman" w:hAnsi="Times New Roman" w:cs="Times New Roman"/>
        </w:rPr>
        <w:t>Price vs. Moving Averages (MA10, MA50, MA200) → near-perfect positive correlations, confirming that lagged price levels are highly predictive of future price behavior (supporting Hypothesis 1).</w:t>
      </w:r>
    </w:p>
    <w:p w14:paraId="32ADDF92" w14:textId="40481FC7" w:rsidR="2A6E39CB" w:rsidRDefault="2A6E39CB" w:rsidP="2A6E39CB">
      <w:pPr>
        <w:pStyle w:val="ListParagraph"/>
        <w:numPr>
          <w:ilvl w:val="0"/>
          <w:numId w:val="2"/>
        </w:numPr>
        <w:spacing w:line="480" w:lineRule="auto"/>
        <w:rPr>
          <w:rFonts w:ascii="Times New Roman" w:eastAsia="Times New Roman" w:hAnsi="Times New Roman" w:cs="Times New Roman"/>
        </w:rPr>
      </w:pPr>
      <w:r w:rsidRPr="2A6E39CB">
        <w:rPr>
          <w:rFonts w:ascii="Times New Roman" w:eastAsia="Times New Roman" w:hAnsi="Times New Roman" w:cs="Times New Roman"/>
        </w:rPr>
        <w:t>Price vs. RSI/MACD → weak-to-moderate correlations, suggesting that momentum indicators contribute complementary but nonlinear predictive signals (supporting Hypothesis 2).</w:t>
      </w:r>
    </w:p>
    <w:p w14:paraId="3AEDA091" w14:textId="0AE0C832" w:rsidR="2A6E39CB" w:rsidRDefault="2A6E39CB" w:rsidP="2A6E39CB">
      <w:pPr>
        <w:pStyle w:val="ListParagraph"/>
        <w:numPr>
          <w:ilvl w:val="0"/>
          <w:numId w:val="2"/>
        </w:numPr>
        <w:spacing w:line="480" w:lineRule="auto"/>
        <w:rPr>
          <w:rFonts w:ascii="Times New Roman" w:eastAsia="Times New Roman" w:hAnsi="Times New Roman" w:cs="Times New Roman"/>
        </w:rPr>
      </w:pPr>
      <w:r w:rsidRPr="2A6E39CB">
        <w:rPr>
          <w:rFonts w:ascii="Times New Roman" w:eastAsia="Times New Roman" w:hAnsi="Times New Roman" w:cs="Times New Roman"/>
        </w:rPr>
        <w:lastRenderedPageBreak/>
        <w:t>Returns vs. All Other Variables → correlations are very close to zero, underscoring the noise in daily returns and justifying the need for advanced predictive models (supporting Hypothesis 3).</w:t>
      </w:r>
    </w:p>
    <w:p w14:paraId="7E8E49E0" w14:textId="0F4F566D" w:rsidR="2A6E39CB" w:rsidRDefault="2A6E39CB" w:rsidP="2A6E39CB">
      <w:pPr>
        <w:pStyle w:val="ListParagraph"/>
        <w:numPr>
          <w:ilvl w:val="0"/>
          <w:numId w:val="2"/>
        </w:numPr>
        <w:spacing w:line="480" w:lineRule="auto"/>
        <w:rPr>
          <w:rFonts w:ascii="Times New Roman" w:eastAsia="Times New Roman" w:hAnsi="Times New Roman" w:cs="Times New Roman"/>
        </w:rPr>
      </w:pPr>
      <w:r w:rsidRPr="2A6E39CB">
        <w:rPr>
          <w:rFonts w:ascii="Times New Roman" w:eastAsia="Times New Roman" w:hAnsi="Times New Roman" w:cs="Times New Roman"/>
        </w:rPr>
        <w:t>RSI vs. MACD → moderate correlation (~0.7), indicating some overlap but not redundancy between the two momentum measures.</w:t>
      </w:r>
    </w:p>
    <w:p w14:paraId="61AD26DD" w14:textId="61CE649D" w:rsidR="2A6E39CB" w:rsidRDefault="2A6E39CB" w:rsidP="2A6E39CB">
      <w:pPr>
        <w:pStyle w:val="Heading2"/>
        <w:rPr>
          <w:rFonts w:cs="Times New Roman"/>
        </w:rPr>
      </w:pPr>
      <w:bookmarkStart w:id="55" w:name="_Toc194286146"/>
      <w:bookmarkStart w:id="56" w:name="_Toc519185574"/>
      <w:bookmarkStart w:id="57" w:name="_Toc155727258"/>
      <w:bookmarkStart w:id="58" w:name="_Toc1994006407"/>
      <w:bookmarkStart w:id="59" w:name="_Toc206349314"/>
      <w:r w:rsidRPr="2A6E39CB">
        <w:rPr>
          <w:rFonts w:cs="Times New Roman"/>
        </w:rPr>
        <w:t>Summary of Data Visualizations</w:t>
      </w:r>
      <w:bookmarkEnd w:id="55"/>
      <w:bookmarkEnd w:id="56"/>
      <w:bookmarkEnd w:id="57"/>
      <w:bookmarkEnd w:id="58"/>
      <w:bookmarkEnd w:id="59"/>
    </w:p>
    <w:p w14:paraId="5B8EF772" w14:textId="1FEFC64A" w:rsidR="2A6E39CB" w:rsidRDefault="2A6E39CB" w:rsidP="2A6E39CB">
      <w:pPr>
        <w:spacing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Taken together, the visualizations provide a comprehensive understanding of Alphabet’s stock behavior. Long-term and short-term moving averages confirm the predictive power of lagged prices, while volume and volatility plots highlight the role of liquidity in amplifying price swings. The histogram, scatterplots, and boxplots illustrate the asymmetric and fat-tailed distribution of returns, underscoring the challenges of prediction. Seasonal effects, though not uniform, show that specific months (notably February with weaker performance and March to May with stronger returns) carry distinctive patterns worth considering. Finally, the correlation heatmap emphasizes the dominance of lagged prices in linear relationships and the necessity of more advanced modeling to capture nonlinear interactions among technical indicators and returns. These insights collectively reinforce the three hypotheses and set a solid foundation for the predictive modeling phase.</w:t>
      </w:r>
    </w:p>
    <w:p w14:paraId="37806D5D" w14:textId="4D258773" w:rsidR="2A6E39CB" w:rsidRDefault="2A6E39CB" w:rsidP="2A6E39CB">
      <w:pPr>
        <w:spacing w:line="480" w:lineRule="auto"/>
        <w:ind w:firstLine="720"/>
        <w:rPr>
          <w:rFonts w:ascii="Times New Roman" w:eastAsia="Times New Roman" w:hAnsi="Times New Roman" w:cs="Times New Roman"/>
        </w:rPr>
      </w:pPr>
    </w:p>
    <w:p w14:paraId="75545EA3" w14:textId="79B0F0B0" w:rsidR="2A6E39CB" w:rsidRDefault="2A6E39CB" w:rsidP="2A6E39CB">
      <w:pPr>
        <w:rPr>
          <w:rFonts w:ascii="Times New Roman" w:eastAsia="Times New Roman" w:hAnsi="Times New Roman" w:cs="Times New Roman"/>
        </w:rPr>
      </w:pPr>
      <w:r w:rsidRPr="2A6E39CB">
        <w:rPr>
          <w:rFonts w:ascii="Times New Roman" w:eastAsia="Times New Roman" w:hAnsi="Times New Roman" w:cs="Times New Roman"/>
        </w:rPr>
        <w:br w:type="page"/>
      </w:r>
    </w:p>
    <w:p w14:paraId="3C692E37" w14:textId="1269F05C" w:rsidR="005F0EC4" w:rsidRPr="00C5535D" w:rsidRDefault="2A6E39CB" w:rsidP="2A6E39CB">
      <w:pPr>
        <w:pStyle w:val="Heading1"/>
        <w:ind w:left="360" w:firstLine="0"/>
        <w:rPr>
          <w:rFonts w:ascii="Times New Roman" w:hAnsi="Times New Roman" w:cs="Times New Roman"/>
        </w:rPr>
      </w:pPr>
      <w:bookmarkStart w:id="60" w:name="_Toc47611740"/>
      <w:bookmarkStart w:id="61" w:name="_Toc1902473935"/>
      <w:bookmarkStart w:id="62" w:name="_Toc399116376"/>
      <w:bookmarkStart w:id="63" w:name="_Toc744394891"/>
      <w:bookmarkStart w:id="64" w:name="_Toc206349315"/>
      <w:r w:rsidRPr="2A6E39CB">
        <w:rPr>
          <w:rFonts w:ascii="Times New Roman" w:hAnsi="Times New Roman" w:cs="Times New Roman"/>
        </w:rPr>
        <w:lastRenderedPageBreak/>
        <w:t>References</w:t>
      </w:r>
      <w:bookmarkEnd w:id="60"/>
      <w:bookmarkEnd w:id="61"/>
      <w:bookmarkEnd w:id="62"/>
      <w:bookmarkEnd w:id="63"/>
      <w:bookmarkEnd w:id="64"/>
    </w:p>
    <w:p w14:paraId="6104E01D" w14:textId="47A07C3A" w:rsidR="00D52EAB" w:rsidRDefault="2A6E39CB" w:rsidP="317EF191">
      <w:pPr>
        <w:spacing w:before="240" w:after="240" w:line="480" w:lineRule="auto"/>
        <w:ind w:left="567" w:hanging="567"/>
        <w:rPr>
          <w:rFonts w:ascii="Times New Roman" w:eastAsia="Times New Roman" w:hAnsi="Times New Roman" w:cs="Times New Roman"/>
        </w:rPr>
      </w:pPr>
      <w:r w:rsidRPr="2A6E39CB">
        <w:rPr>
          <w:rFonts w:ascii="Times New Roman" w:eastAsia="Times New Roman" w:hAnsi="Times New Roman" w:cs="Times New Roman"/>
        </w:rPr>
        <w:t xml:space="preserve">Alphabet. (2024, April 26). </w:t>
      </w:r>
      <w:r w:rsidRPr="2A6E39CB">
        <w:rPr>
          <w:rFonts w:ascii="Times New Roman" w:eastAsia="Times New Roman" w:hAnsi="Times New Roman" w:cs="Times New Roman"/>
          <w:i/>
          <w:iCs/>
        </w:rPr>
        <w:t>Alphabet announces Internet availability of proxy materials for its 2024 annual meeting of stockholders</w:t>
      </w:r>
      <w:r w:rsidRPr="2A6E39CB">
        <w:rPr>
          <w:rFonts w:ascii="Times New Roman" w:eastAsia="Times New Roman" w:hAnsi="Times New Roman" w:cs="Times New Roman"/>
        </w:rPr>
        <w:t xml:space="preserve">. Retrieved from </w:t>
      </w:r>
      <w:hyperlink r:id="rId20">
        <w:r w:rsidRPr="2A6E39CB">
          <w:rPr>
            <w:rStyle w:val="Hyperlink"/>
            <w:rFonts w:ascii="Times New Roman" w:eastAsia="Times New Roman" w:hAnsi="Times New Roman" w:cs="Times New Roman"/>
          </w:rPr>
          <w:t>https://abc.xyz/2024-0426/</w:t>
        </w:r>
      </w:hyperlink>
    </w:p>
    <w:p w14:paraId="456CF68D" w14:textId="3ABF8959" w:rsidR="096E418A" w:rsidRDefault="2A6E39CB" w:rsidP="317EF191">
      <w:pPr>
        <w:spacing w:before="240" w:after="240" w:line="480" w:lineRule="auto"/>
        <w:ind w:left="567" w:hanging="567"/>
        <w:rPr>
          <w:rFonts w:ascii="Times New Roman" w:eastAsia="Times New Roman" w:hAnsi="Times New Roman" w:cs="Times New Roman"/>
        </w:rPr>
      </w:pPr>
      <w:r w:rsidRPr="2A6E39CB">
        <w:rPr>
          <w:rFonts w:ascii="Times New Roman" w:eastAsia="Times New Roman" w:hAnsi="Times New Roman" w:cs="Times New Roman"/>
        </w:rPr>
        <w:t xml:space="preserve">Hayes, A. (2025, August 13). </w:t>
      </w:r>
      <w:r w:rsidRPr="2A6E39CB">
        <w:rPr>
          <w:rFonts w:ascii="Times New Roman" w:eastAsia="Times New Roman" w:hAnsi="Times New Roman" w:cs="Times New Roman"/>
          <w:i/>
          <w:iCs/>
        </w:rPr>
        <w:t>Understanding stock volume: A key indicator for investors</w:t>
      </w:r>
      <w:r w:rsidRPr="2A6E39CB">
        <w:rPr>
          <w:rFonts w:ascii="Times New Roman" w:eastAsia="Times New Roman" w:hAnsi="Times New Roman" w:cs="Times New Roman"/>
        </w:rPr>
        <w:t xml:space="preserve">. Investopedia. </w:t>
      </w:r>
      <w:hyperlink r:id="rId21">
        <w:r w:rsidRPr="2A6E39CB">
          <w:rPr>
            <w:rStyle w:val="Hyperlink"/>
            <w:rFonts w:ascii="Times New Roman" w:eastAsia="Times New Roman" w:hAnsi="Times New Roman" w:cs="Times New Roman"/>
          </w:rPr>
          <w:t>https://www.investopedia.com/terms/v/volume.asp</w:t>
        </w:r>
      </w:hyperlink>
    </w:p>
    <w:p w14:paraId="7FDAE5E9" w14:textId="5F77A5AA" w:rsidR="005F0EC4" w:rsidRPr="00512E44" w:rsidRDefault="2A6E39CB" w:rsidP="317EF191">
      <w:pPr>
        <w:spacing w:before="240" w:after="240" w:line="480" w:lineRule="auto"/>
        <w:ind w:left="567" w:hanging="567"/>
        <w:rPr>
          <w:rFonts w:ascii="Times New Roman" w:eastAsia="Times New Roman" w:hAnsi="Times New Roman" w:cs="Times New Roman"/>
        </w:rPr>
      </w:pPr>
      <w:r w:rsidRPr="2A6E39CB">
        <w:rPr>
          <w:rFonts w:ascii="Times New Roman" w:eastAsia="Times New Roman" w:hAnsi="Times New Roman" w:cs="Times New Roman"/>
        </w:rPr>
        <w:t xml:space="preserve">Investing.com. (n.d.). </w:t>
      </w:r>
      <w:r w:rsidRPr="2A6E39CB">
        <w:rPr>
          <w:rFonts w:ascii="Times New Roman" w:eastAsia="Times New Roman" w:hAnsi="Times New Roman" w:cs="Times New Roman"/>
          <w:i/>
          <w:iCs/>
        </w:rPr>
        <w:t>Alphabet Inc. (GOOGL) historical prices</w:t>
      </w:r>
      <w:r w:rsidRPr="2A6E39CB">
        <w:rPr>
          <w:rFonts w:ascii="Times New Roman" w:eastAsia="Times New Roman" w:hAnsi="Times New Roman" w:cs="Times New Roman"/>
        </w:rPr>
        <w:t xml:space="preserve">. </w:t>
      </w:r>
      <w:r w:rsidRPr="00512E44">
        <w:rPr>
          <w:rFonts w:ascii="Times New Roman" w:eastAsia="Times New Roman" w:hAnsi="Times New Roman" w:cs="Times New Roman"/>
        </w:rPr>
        <w:t xml:space="preserve">Investing.com. </w:t>
      </w:r>
      <w:hyperlink r:id="rId22">
        <w:r w:rsidRPr="00512E44">
          <w:rPr>
            <w:rStyle w:val="Hyperlink"/>
            <w:rFonts w:ascii="Times New Roman" w:eastAsia="Times New Roman" w:hAnsi="Times New Roman" w:cs="Times New Roman"/>
          </w:rPr>
          <w:t>https://www.investing.com/equities/google-inc-historical-data</w:t>
        </w:r>
      </w:hyperlink>
    </w:p>
    <w:p w14:paraId="39AF17B6" w14:textId="29F5F9A8" w:rsidR="005F0EC4" w:rsidRPr="008649A9" w:rsidRDefault="2A6E39CB" w:rsidP="317EF191">
      <w:pPr>
        <w:spacing w:before="240" w:after="240" w:line="480" w:lineRule="auto"/>
        <w:ind w:left="567" w:hanging="567"/>
        <w:rPr>
          <w:rFonts w:ascii="Times New Roman" w:eastAsia="Times New Roman" w:hAnsi="Times New Roman" w:cs="Times New Roman"/>
        </w:rPr>
      </w:pPr>
      <w:r w:rsidRPr="2A6E39CB">
        <w:rPr>
          <w:rFonts w:ascii="Times New Roman" w:eastAsia="Times New Roman" w:hAnsi="Times New Roman" w:cs="Times New Roman"/>
        </w:rPr>
        <w:t xml:space="preserve">Kenton, W. (2025, May 24). </w:t>
      </w:r>
      <w:r w:rsidRPr="2A6E39CB">
        <w:rPr>
          <w:rFonts w:ascii="Times New Roman" w:eastAsia="Times New Roman" w:hAnsi="Times New Roman" w:cs="Times New Roman"/>
          <w:i/>
          <w:iCs/>
        </w:rPr>
        <w:t>How to calculate a percentage change</w:t>
      </w:r>
      <w:r w:rsidRPr="2A6E39CB">
        <w:rPr>
          <w:rFonts w:ascii="Times New Roman" w:eastAsia="Times New Roman" w:hAnsi="Times New Roman" w:cs="Times New Roman"/>
        </w:rPr>
        <w:t xml:space="preserve">. Investopedia. </w:t>
      </w:r>
      <w:hyperlink r:id="rId23">
        <w:r w:rsidRPr="2A6E39CB">
          <w:rPr>
            <w:rStyle w:val="Hyperlink"/>
            <w:rFonts w:ascii="Times New Roman" w:eastAsia="Times New Roman" w:hAnsi="Times New Roman" w:cs="Times New Roman"/>
          </w:rPr>
          <w:t>https://www.investopedia.com/terms/p/percentage-change.asp</w:t>
        </w:r>
      </w:hyperlink>
    </w:p>
    <w:p w14:paraId="018C52F0" w14:textId="2123F235" w:rsidR="005F0EC4" w:rsidRPr="00D75660" w:rsidRDefault="2A6E39CB" w:rsidP="317EF191">
      <w:pPr>
        <w:spacing w:before="240" w:after="240" w:line="480" w:lineRule="auto"/>
        <w:ind w:left="567" w:hanging="567"/>
        <w:rPr>
          <w:rFonts w:ascii="Times New Roman" w:eastAsia="Times New Roman" w:hAnsi="Times New Roman" w:cs="Times New Roman"/>
          <w:lang w:val="pt-BR"/>
        </w:rPr>
      </w:pPr>
      <w:r w:rsidRPr="2A6E39CB">
        <w:rPr>
          <w:rFonts w:ascii="Times New Roman" w:eastAsia="Times New Roman" w:hAnsi="Times New Roman" w:cs="Times New Roman"/>
        </w:rPr>
        <w:t xml:space="preserve">Nasdaq. (n.d.-a). </w:t>
      </w:r>
      <w:r w:rsidRPr="2A6E39CB">
        <w:rPr>
          <w:rFonts w:ascii="Times New Roman" w:eastAsia="Times New Roman" w:hAnsi="Times New Roman" w:cs="Times New Roman"/>
          <w:i/>
          <w:iCs/>
        </w:rPr>
        <w:t>Closing price definition</w:t>
      </w:r>
      <w:r w:rsidRPr="2A6E39CB">
        <w:rPr>
          <w:rFonts w:ascii="Times New Roman" w:eastAsia="Times New Roman" w:hAnsi="Times New Roman" w:cs="Times New Roman"/>
        </w:rPr>
        <w:t xml:space="preserve">. </w:t>
      </w:r>
      <w:r w:rsidRPr="00D75660">
        <w:rPr>
          <w:rFonts w:ascii="Times New Roman" w:eastAsia="Times New Roman" w:hAnsi="Times New Roman" w:cs="Times New Roman"/>
          <w:lang w:val="pt-BR"/>
        </w:rPr>
        <w:t xml:space="preserve">Nasdaq. </w:t>
      </w:r>
      <w:hyperlink r:id="rId24">
        <w:r w:rsidRPr="00D75660">
          <w:rPr>
            <w:rStyle w:val="Hyperlink"/>
            <w:rFonts w:ascii="Times New Roman" w:eastAsia="Times New Roman" w:hAnsi="Times New Roman" w:cs="Times New Roman"/>
            <w:lang w:val="pt-BR"/>
          </w:rPr>
          <w:t>https://www.nasdaq.com/glossary/c/closing-price</w:t>
        </w:r>
      </w:hyperlink>
    </w:p>
    <w:p w14:paraId="743577F5" w14:textId="230A9725" w:rsidR="005F0EC4" w:rsidRPr="00D75660" w:rsidRDefault="2A6E39CB" w:rsidP="317EF191">
      <w:pPr>
        <w:spacing w:before="240" w:after="240" w:line="480" w:lineRule="auto"/>
        <w:ind w:left="567" w:hanging="567"/>
        <w:rPr>
          <w:rFonts w:ascii="Times New Roman" w:eastAsia="Times New Roman" w:hAnsi="Times New Roman" w:cs="Times New Roman"/>
          <w:lang w:val="pt-BR"/>
        </w:rPr>
      </w:pPr>
      <w:r w:rsidRPr="2A6E39CB">
        <w:rPr>
          <w:rFonts w:ascii="Times New Roman" w:eastAsia="Times New Roman" w:hAnsi="Times New Roman" w:cs="Times New Roman"/>
        </w:rPr>
        <w:t xml:space="preserve">Nasdaq. (n.d.-b). </w:t>
      </w:r>
      <w:r w:rsidRPr="2A6E39CB">
        <w:rPr>
          <w:rFonts w:ascii="Times New Roman" w:eastAsia="Times New Roman" w:hAnsi="Times New Roman" w:cs="Times New Roman"/>
          <w:i/>
          <w:iCs/>
        </w:rPr>
        <w:t>Opening price definition</w:t>
      </w:r>
      <w:r w:rsidRPr="2A6E39CB">
        <w:rPr>
          <w:rFonts w:ascii="Times New Roman" w:eastAsia="Times New Roman" w:hAnsi="Times New Roman" w:cs="Times New Roman"/>
        </w:rPr>
        <w:t xml:space="preserve">. </w:t>
      </w:r>
      <w:r w:rsidRPr="00D75660">
        <w:rPr>
          <w:rFonts w:ascii="Times New Roman" w:eastAsia="Times New Roman" w:hAnsi="Times New Roman" w:cs="Times New Roman"/>
          <w:lang w:val="pt-BR"/>
        </w:rPr>
        <w:t xml:space="preserve">Nasdaq. </w:t>
      </w:r>
      <w:hyperlink r:id="rId25">
        <w:r w:rsidRPr="00D75660">
          <w:rPr>
            <w:rStyle w:val="Hyperlink"/>
            <w:rFonts w:ascii="Times New Roman" w:eastAsia="Times New Roman" w:hAnsi="Times New Roman" w:cs="Times New Roman"/>
            <w:lang w:val="pt-BR"/>
          </w:rPr>
          <w:t>https://www.nasdaq.com/glossary/o/opening-price</w:t>
        </w:r>
      </w:hyperlink>
    </w:p>
    <w:p w14:paraId="6A3C90B4" w14:textId="0346FFF4" w:rsidR="005F0EC4" w:rsidRPr="008649A9" w:rsidRDefault="2A6E39CB" w:rsidP="317EF191">
      <w:pPr>
        <w:spacing w:before="240" w:after="240" w:line="480" w:lineRule="auto"/>
        <w:ind w:left="567" w:hanging="567"/>
        <w:rPr>
          <w:rFonts w:ascii="Times New Roman" w:eastAsia="Times New Roman" w:hAnsi="Times New Roman" w:cs="Times New Roman"/>
        </w:rPr>
      </w:pPr>
      <w:r w:rsidRPr="2A6E39CB">
        <w:rPr>
          <w:rFonts w:ascii="Times New Roman" w:eastAsia="Times New Roman" w:hAnsi="Times New Roman" w:cs="Times New Roman"/>
        </w:rPr>
        <w:t xml:space="preserve">The </w:t>
      </w:r>
      <w:proofErr w:type="spellStart"/>
      <w:r w:rsidRPr="2A6E39CB">
        <w:rPr>
          <w:rFonts w:ascii="Times New Roman" w:eastAsia="Times New Roman" w:hAnsi="Times New Roman" w:cs="Times New Roman"/>
        </w:rPr>
        <w:t>Investorpedia</w:t>
      </w:r>
      <w:proofErr w:type="spellEnd"/>
      <w:r w:rsidRPr="2A6E39CB">
        <w:rPr>
          <w:rFonts w:ascii="Times New Roman" w:eastAsia="Times New Roman" w:hAnsi="Times New Roman" w:cs="Times New Roman"/>
        </w:rPr>
        <w:t xml:space="preserve"> Team. (2025, May 1). </w:t>
      </w:r>
      <w:r w:rsidRPr="2A6E39CB">
        <w:rPr>
          <w:rFonts w:ascii="Times New Roman" w:eastAsia="Times New Roman" w:hAnsi="Times New Roman" w:cs="Times New Roman"/>
          <w:i/>
          <w:iCs/>
        </w:rPr>
        <w:t>How to calculate the percentage gain or loss on an investment</w:t>
      </w:r>
      <w:r w:rsidRPr="2A6E39CB">
        <w:rPr>
          <w:rFonts w:ascii="Times New Roman" w:eastAsia="Times New Roman" w:hAnsi="Times New Roman" w:cs="Times New Roman"/>
        </w:rPr>
        <w:t xml:space="preserve">. Investopedia. </w:t>
      </w:r>
      <w:hyperlink r:id="rId26">
        <w:r w:rsidRPr="2A6E39CB">
          <w:rPr>
            <w:rStyle w:val="Hyperlink"/>
            <w:rFonts w:ascii="Times New Roman" w:eastAsia="Times New Roman" w:hAnsi="Times New Roman" w:cs="Times New Roman"/>
          </w:rPr>
          <w:t>https://www.investopedia.com/ask/answers/how-do-you-calculate-percentage-gain-or-loss-investment/</w:t>
        </w:r>
      </w:hyperlink>
    </w:p>
    <w:sdt>
      <w:sdtPr>
        <w:rPr>
          <w:rFonts w:ascii="Times New Roman" w:hAnsi="Times New Roman" w:cs="Times New Roman"/>
        </w:rPr>
        <w:id w:val="-658703037"/>
        <w:bibliography/>
      </w:sdtPr>
      <w:sdtEndPr>
        <w:rPr>
          <w:rFonts w:asciiTheme="minorHAnsi" w:hAnsiTheme="minorHAnsi" w:cstheme="minorBidi"/>
        </w:rPr>
      </w:sdtEndPr>
      <w:sdtContent>
        <w:p w14:paraId="3A1B6D54" w14:textId="77777777" w:rsidR="00C5535D" w:rsidRPr="005F0EC4" w:rsidRDefault="00C5535D" w:rsidP="317EF191">
          <w:pPr>
            <w:pStyle w:val="Bibliography"/>
            <w:ind w:left="720" w:hanging="720"/>
            <w:rPr>
              <w:rFonts w:ascii="Times New Roman" w:eastAsia="Times New Roman" w:hAnsi="Times New Roman" w:cs="Times New Roman"/>
              <w:kern w:val="0"/>
              <w14:ligatures w14:val="none"/>
            </w:rPr>
          </w:pPr>
          <w:r w:rsidRPr="2A6E39CB">
            <w:rPr>
              <w:rFonts w:ascii="Times New Roman" w:eastAsia="Times New Roman" w:hAnsi="Times New Roman" w:cs="Times New Roman"/>
            </w:rPr>
            <w:fldChar w:fldCharType="begin"/>
          </w:r>
          <w:r w:rsidRPr="2A6E39CB">
            <w:rPr>
              <w:rFonts w:ascii="Times New Roman" w:eastAsia="Times New Roman" w:hAnsi="Times New Roman" w:cs="Times New Roman"/>
            </w:rPr>
            <w:instrText xml:space="preserve"> BIBLIOGRAPHY </w:instrText>
          </w:r>
          <w:r w:rsidRPr="2A6E39CB">
            <w:rPr>
              <w:rFonts w:ascii="Times New Roman" w:eastAsia="Times New Roman" w:hAnsi="Times New Roman" w:cs="Times New Roman"/>
            </w:rPr>
            <w:fldChar w:fldCharType="separate"/>
          </w:r>
          <w:r w:rsidR="2A6E39CB" w:rsidRPr="2A6E39CB">
            <w:rPr>
              <w:rFonts w:ascii="Times New Roman" w:hAnsi="Times New Roman" w:cs="Times New Roman"/>
              <w:noProof/>
            </w:rPr>
            <w:t xml:space="preserve">Wang, Z. (2025). </w:t>
          </w:r>
          <w:r w:rsidR="2A6E39CB" w:rsidRPr="2A6E39CB">
            <w:rPr>
              <w:rFonts w:ascii="Times New Roman" w:hAnsi="Times New Roman" w:cs="Times New Roman"/>
              <w:i/>
              <w:iCs/>
              <w:noProof/>
            </w:rPr>
            <w:t>Proceedings of the 2025 International Conference on Financial Risk and Investment Management (ICFRIM 2025).</w:t>
          </w:r>
          <w:r w:rsidR="2A6E39CB" w:rsidRPr="2A6E39CB">
            <w:rPr>
              <w:rFonts w:ascii="Times New Roman" w:hAnsi="Times New Roman" w:cs="Times New Roman"/>
              <w:noProof/>
            </w:rPr>
            <w:t xml:space="preserve"> Australia: University of New South Wales. doi:10.2991/978-94-6463-748-9_64</w:t>
          </w:r>
        </w:p>
        <w:p w14:paraId="23266ED5" w14:textId="77777777" w:rsidR="00DA7EF4" w:rsidRDefault="00C5535D" w:rsidP="317EF191">
          <w:pPr>
            <w:rPr>
              <w:rFonts w:ascii="Times New Roman" w:eastAsia="Times New Roman" w:hAnsi="Times New Roman" w:cs="Times New Roman"/>
              <w:b/>
              <w:bCs/>
              <w:noProof/>
            </w:rPr>
          </w:pPr>
          <w:r w:rsidRPr="2A6E39CB">
            <w:rPr>
              <w:rFonts w:ascii="Times New Roman" w:hAnsi="Times New Roman" w:cs="Times New Roman"/>
              <w:b/>
              <w:bCs/>
              <w:noProof/>
            </w:rPr>
            <w:fldChar w:fldCharType="end"/>
          </w:r>
        </w:p>
        <w:p w14:paraId="7F56B19E" w14:textId="3EB4EA2B" w:rsidR="2A6E39CB" w:rsidRDefault="00000000" w:rsidP="2A6E39CB">
          <w:pPr>
            <w:rPr>
              <w:rFonts w:ascii="Times New Roman" w:eastAsia="Times New Roman" w:hAnsi="Times New Roman" w:cs="Times New Roman"/>
            </w:rPr>
          </w:pPr>
        </w:p>
      </w:sdtContent>
    </w:sdt>
    <w:p w14:paraId="76E8924C" w14:textId="0B9BDA10" w:rsidR="2A6E39CB" w:rsidRDefault="2A6E39CB" w:rsidP="2A6E39CB">
      <w:pPr>
        <w:pStyle w:val="Heading1"/>
        <w:jc w:val="center"/>
        <w:rPr>
          <w:rFonts w:ascii="Times New Roman" w:hAnsi="Times New Roman" w:cs="Times New Roman"/>
        </w:rPr>
      </w:pPr>
      <w:bookmarkStart w:id="65" w:name="_Toc814258964"/>
      <w:bookmarkStart w:id="66" w:name="_Toc616185568"/>
      <w:bookmarkStart w:id="67" w:name="_Toc502093304"/>
      <w:bookmarkStart w:id="68" w:name="_Toc712737383"/>
      <w:bookmarkStart w:id="69" w:name="_Toc206349316"/>
      <w:r w:rsidRPr="2A6E39CB">
        <w:rPr>
          <w:rFonts w:ascii="Times New Roman" w:hAnsi="Times New Roman" w:cs="Times New Roman"/>
        </w:rPr>
        <w:lastRenderedPageBreak/>
        <w:t>Appendix A</w:t>
      </w:r>
      <w:bookmarkEnd w:id="65"/>
      <w:bookmarkEnd w:id="66"/>
      <w:bookmarkEnd w:id="67"/>
      <w:bookmarkEnd w:id="68"/>
      <w:bookmarkEnd w:id="69"/>
    </w:p>
    <w:p w14:paraId="70F8A7EC" w14:textId="3D84B976" w:rsidR="2A6E39CB" w:rsidRDefault="2A6E39CB" w:rsidP="2A6E39CB">
      <w:pPr>
        <w:spacing w:line="480" w:lineRule="auto"/>
        <w:ind w:firstLine="720"/>
        <w:jc w:val="center"/>
        <w:rPr>
          <w:rFonts w:ascii="Times New Roman" w:eastAsia="Times New Roman" w:hAnsi="Times New Roman" w:cs="Times New Roman"/>
        </w:rPr>
      </w:pPr>
      <w:r w:rsidRPr="2A6E39CB">
        <w:rPr>
          <w:rFonts w:ascii="Times New Roman" w:eastAsia="Times New Roman" w:hAnsi="Times New Roman" w:cs="Times New Roman"/>
        </w:rPr>
        <w:t>SQL Exploration Outputs</w:t>
      </w:r>
      <w:r w:rsidRPr="2A6E39CB">
        <w:rPr>
          <w:rFonts w:ascii="Times New Roman" w:eastAsia="Times New Roman" w:hAnsi="Times New Roman" w:cs="Times New Roman"/>
          <w:b/>
          <w:bCs/>
        </w:rPr>
        <w:t xml:space="preserve"> </w:t>
      </w:r>
    </w:p>
    <w:p w14:paraId="45B73106" w14:textId="1C121F68" w:rsidR="2A6E39CB" w:rsidRDefault="2A6E39CB" w:rsidP="2A6E39CB">
      <w:pPr>
        <w:spacing w:line="480" w:lineRule="auto"/>
        <w:ind w:firstLine="720"/>
        <w:rPr>
          <w:rFonts w:ascii="Times New Roman" w:eastAsia="Times New Roman" w:hAnsi="Times New Roman" w:cs="Times New Roman"/>
        </w:rPr>
      </w:pPr>
      <w:r w:rsidRPr="2A6E39CB">
        <w:rPr>
          <w:rFonts w:ascii="Times New Roman" w:eastAsia="Times New Roman" w:hAnsi="Times New Roman" w:cs="Times New Roman"/>
        </w:rPr>
        <w:t>This appendix presents the outputs generated from the SQL queries conducted during the initial data exploration phase. These figures provide descriptive insights into Alphabet’s stock dataset, including overall size, time coverage, summary statistics, market highlights, and return calculations. They serve as supporting evidence for the findings described in the Data Collection and Data Understanding sections.</w:t>
      </w:r>
    </w:p>
    <w:p w14:paraId="0C053FD3" w14:textId="7573AF4F" w:rsidR="2A6E39CB" w:rsidRDefault="2A6E39CB" w:rsidP="00D75660">
      <w:pPr>
        <w:spacing w:after="0" w:line="480" w:lineRule="auto"/>
        <w:rPr>
          <w:rFonts w:ascii="Times New Roman" w:eastAsia="Times New Roman" w:hAnsi="Times New Roman" w:cs="Times New Roman"/>
          <w:lang w:val="en-US"/>
        </w:rPr>
      </w:pPr>
      <w:r w:rsidRPr="2A6E39CB">
        <w:rPr>
          <w:rFonts w:ascii="Times New Roman" w:eastAsia="Times New Roman" w:hAnsi="Times New Roman" w:cs="Times New Roman"/>
          <w:b/>
          <w:bCs/>
          <w:lang w:val="en-US"/>
        </w:rPr>
        <w:t>Figure A1.</w:t>
      </w:r>
      <w:r w:rsidRPr="2A6E39CB">
        <w:rPr>
          <w:rFonts w:ascii="Times New Roman" w:eastAsia="Times New Roman" w:hAnsi="Times New Roman" w:cs="Times New Roman"/>
          <w:lang w:val="en-US"/>
        </w:rPr>
        <w:t xml:space="preserve"> </w:t>
      </w:r>
      <w:r w:rsidRPr="2A6E39CB">
        <w:rPr>
          <w:rFonts w:ascii="Times New Roman" w:eastAsia="Times New Roman" w:hAnsi="Times New Roman" w:cs="Times New Roman"/>
          <w:i/>
          <w:iCs/>
          <w:lang w:val="en-US"/>
        </w:rPr>
        <w:t>Dataset Total Rows</w:t>
      </w:r>
      <w:r w:rsidRPr="2A6E39CB">
        <w:rPr>
          <w:rFonts w:ascii="Times New Roman" w:eastAsia="Times New Roman" w:hAnsi="Times New Roman" w:cs="Times New Roman"/>
          <w:lang w:val="en-US"/>
        </w:rPr>
        <w:t xml:space="preserve"> </w:t>
      </w:r>
    </w:p>
    <w:p w14:paraId="3D7858AC" w14:textId="7D576E61" w:rsidR="060FF51D" w:rsidRDefault="060FF51D" w:rsidP="00D75660">
      <w:pPr>
        <w:spacing w:line="480" w:lineRule="auto"/>
        <w:rPr>
          <w:rFonts w:ascii="Times New Roman" w:eastAsia="Times New Roman" w:hAnsi="Times New Roman" w:cs="Times New Roman"/>
          <w:lang w:val="en-US"/>
        </w:rPr>
      </w:pPr>
      <w:r>
        <w:rPr>
          <w:noProof/>
        </w:rPr>
        <w:drawing>
          <wp:inline distT="0" distB="0" distL="0" distR="0" wp14:anchorId="4B3DAA1D" wp14:editId="28D33DC9">
            <wp:extent cx="1123950" cy="438150"/>
            <wp:effectExtent l="0" t="0" r="0" b="0"/>
            <wp:docPr id="224223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68123" name=""/>
                    <pic:cNvPicPr/>
                  </pic:nvPicPr>
                  <pic:blipFill>
                    <a:blip r:embed="rId27">
                      <a:extLst>
                        <a:ext uri="{28A0092B-C50C-407E-A947-70E740481C1C}">
                          <a14:useLocalDpi xmlns:a14="http://schemas.microsoft.com/office/drawing/2010/main" val="0"/>
                        </a:ext>
                      </a:extLst>
                    </a:blip>
                    <a:stretch>
                      <a:fillRect/>
                    </a:stretch>
                  </pic:blipFill>
                  <pic:spPr>
                    <a:xfrm>
                      <a:off x="0" y="0"/>
                      <a:ext cx="1123950" cy="438150"/>
                    </a:xfrm>
                    <a:prstGeom prst="rect">
                      <a:avLst/>
                    </a:prstGeom>
                  </pic:spPr>
                </pic:pic>
              </a:graphicData>
            </a:graphic>
          </wp:inline>
        </w:drawing>
      </w:r>
      <w:r>
        <w:br/>
      </w:r>
      <w:r w:rsidR="2A6E39CB" w:rsidRPr="2A6E39CB">
        <w:rPr>
          <w:rFonts w:ascii="Times New Roman" w:eastAsia="Times New Roman" w:hAnsi="Times New Roman" w:cs="Times New Roman"/>
        </w:rPr>
        <w:t xml:space="preserve">Note. </w:t>
      </w:r>
      <w:r w:rsidR="2A6E39CB" w:rsidRPr="2A6E39CB">
        <w:rPr>
          <w:rFonts w:ascii="Times New Roman" w:eastAsia="Times New Roman" w:hAnsi="Times New Roman" w:cs="Times New Roman"/>
          <w:lang w:val="en-US"/>
        </w:rPr>
        <w:t>Initial Exploration showing total rows.</w:t>
      </w:r>
    </w:p>
    <w:p w14:paraId="45063029" w14:textId="420F976C" w:rsidR="3277508D" w:rsidRDefault="2A6E39CB" w:rsidP="00D75660">
      <w:pPr>
        <w:spacing w:line="480" w:lineRule="auto"/>
        <w:rPr>
          <w:rFonts w:ascii="Times New Roman" w:eastAsia="Times New Roman" w:hAnsi="Times New Roman" w:cs="Times New Roman"/>
        </w:rPr>
      </w:pPr>
      <w:r w:rsidRPr="2A6E39CB">
        <w:rPr>
          <w:rFonts w:ascii="Times New Roman" w:eastAsia="Times New Roman" w:hAnsi="Times New Roman" w:cs="Times New Roman"/>
          <w:b/>
          <w:bCs/>
        </w:rPr>
        <w:t xml:space="preserve">Figure A2. </w:t>
      </w:r>
      <w:r w:rsidRPr="2A6E39CB">
        <w:rPr>
          <w:rFonts w:ascii="Times New Roman" w:eastAsia="Times New Roman" w:hAnsi="Times New Roman" w:cs="Times New Roman"/>
          <w:i/>
          <w:iCs/>
        </w:rPr>
        <w:t>Dataset Min. and Max. Dates</w:t>
      </w:r>
      <w:r w:rsidR="317EF191">
        <w:br/>
      </w:r>
      <w:r w:rsidR="317EF191">
        <w:rPr>
          <w:noProof/>
        </w:rPr>
        <w:drawing>
          <wp:inline distT="0" distB="0" distL="0" distR="0" wp14:anchorId="69BD9518" wp14:editId="387D7990">
            <wp:extent cx="2038350" cy="476250"/>
            <wp:effectExtent l="0" t="0" r="0" b="0"/>
            <wp:docPr id="1987607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91564" name=""/>
                    <pic:cNvPicPr/>
                  </pic:nvPicPr>
                  <pic:blipFill>
                    <a:blip r:embed="rId28">
                      <a:extLst>
                        <a:ext uri="{28A0092B-C50C-407E-A947-70E740481C1C}">
                          <a14:useLocalDpi xmlns:a14="http://schemas.microsoft.com/office/drawing/2010/main" val="0"/>
                        </a:ext>
                      </a:extLst>
                    </a:blip>
                    <a:stretch>
                      <a:fillRect/>
                    </a:stretch>
                  </pic:blipFill>
                  <pic:spPr>
                    <a:xfrm>
                      <a:off x="0" y="0"/>
                      <a:ext cx="2038350" cy="476250"/>
                    </a:xfrm>
                    <a:prstGeom prst="rect">
                      <a:avLst/>
                    </a:prstGeom>
                  </pic:spPr>
                </pic:pic>
              </a:graphicData>
            </a:graphic>
          </wp:inline>
        </w:drawing>
      </w:r>
    </w:p>
    <w:p w14:paraId="536135AE" w14:textId="34B153A6" w:rsidR="5D767F2E" w:rsidRDefault="2A6E39CB" w:rsidP="00D75660">
      <w:pPr>
        <w:spacing w:line="480" w:lineRule="auto"/>
        <w:rPr>
          <w:rFonts w:ascii="Times New Roman" w:eastAsia="Times New Roman" w:hAnsi="Times New Roman" w:cs="Times New Roman"/>
        </w:rPr>
      </w:pPr>
      <w:r w:rsidRPr="2A6E39CB">
        <w:rPr>
          <w:rFonts w:ascii="Times New Roman" w:eastAsia="Times New Roman" w:hAnsi="Times New Roman" w:cs="Times New Roman"/>
          <w:b/>
          <w:bCs/>
        </w:rPr>
        <w:t xml:space="preserve">Figure A3. </w:t>
      </w:r>
      <w:r w:rsidRPr="2A6E39CB">
        <w:rPr>
          <w:rFonts w:ascii="Times New Roman" w:eastAsia="Times New Roman" w:hAnsi="Times New Roman" w:cs="Times New Roman"/>
          <w:i/>
          <w:iCs/>
        </w:rPr>
        <w:t>Dataset first 10 rows to check data</w:t>
      </w:r>
      <w:r w:rsidR="317EF191">
        <w:br/>
      </w:r>
      <w:r w:rsidR="317EF191">
        <w:rPr>
          <w:noProof/>
        </w:rPr>
        <w:drawing>
          <wp:inline distT="0" distB="0" distL="0" distR="0" wp14:anchorId="2D0F967B" wp14:editId="26106D8A">
            <wp:extent cx="5200650" cy="2305050"/>
            <wp:effectExtent l="0" t="0" r="0" b="0"/>
            <wp:docPr id="1037796713" name="drawing" descr="A screenshot of a dat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78916" name=""/>
                    <pic:cNvPicPr/>
                  </pic:nvPicPr>
                  <pic:blipFill>
                    <a:blip r:embed="rId29">
                      <a:extLst>
                        <a:ext uri="{28A0092B-C50C-407E-A947-70E740481C1C}">
                          <a14:useLocalDpi xmlns:a14="http://schemas.microsoft.com/office/drawing/2010/main" val="0"/>
                        </a:ext>
                      </a:extLst>
                    </a:blip>
                    <a:stretch>
                      <a:fillRect/>
                    </a:stretch>
                  </pic:blipFill>
                  <pic:spPr>
                    <a:xfrm>
                      <a:off x="0" y="0"/>
                      <a:ext cx="5200650" cy="2305050"/>
                    </a:xfrm>
                    <a:prstGeom prst="rect">
                      <a:avLst/>
                    </a:prstGeom>
                  </pic:spPr>
                </pic:pic>
              </a:graphicData>
            </a:graphic>
          </wp:inline>
        </w:drawing>
      </w:r>
    </w:p>
    <w:p w14:paraId="2A018ECD" w14:textId="779C50F2" w:rsidR="060FF51D" w:rsidRDefault="2A6E39CB" w:rsidP="00D75660">
      <w:pPr>
        <w:spacing w:after="240" w:line="480" w:lineRule="auto"/>
        <w:rPr>
          <w:rFonts w:ascii="Times New Roman" w:eastAsia="Times New Roman" w:hAnsi="Times New Roman" w:cs="Times New Roman"/>
        </w:rPr>
      </w:pPr>
      <w:r w:rsidRPr="2A6E39CB">
        <w:rPr>
          <w:rFonts w:ascii="Times New Roman" w:eastAsia="Times New Roman" w:hAnsi="Times New Roman" w:cs="Times New Roman"/>
          <w:b/>
          <w:bCs/>
        </w:rPr>
        <w:lastRenderedPageBreak/>
        <w:t xml:space="preserve">Figure A4. </w:t>
      </w:r>
      <w:r w:rsidRPr="2A6E39CB">
        <w:rPr>
          <w:rFonts w:ascii="Times New Roman" w:eastAsia="Times New Roman" w:hAnsi="Times New Roman" w:cs="Times New Roman"/>
          <w:i/>
          <w:iCs/>
        </w:rPr>
        <w:t>Price range and average</w:t>
      </w:r>
      <w:r w:rsidR="060FF51D">
        <w:br/>
      </w:r>
      <w:r w:rsidR="060FF51D">
        <w:rPr>
          <w:noProof/>
        </w:rPr>
        <w:drawing>
          <wp:inline distT="0" distB="0" distL="0" distR="0" wp14:anchorId="4FE6263F" wp14:editId="0ED5692A">
            <wp:extent cx="2266950" cy="514350"/>
            <wp:effectExtent l="0" t="0" r="0" b="0"/>
            <wp:docPr id="846574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59181" name=""/>
                    <pic:cNvPicPr/>
                  </pic:nvPicPr>
                  <pic:blipFill>
                    <a:blip r:embed="rId30">
                      <a:extLst>
                        <a:ext uri="{28A0092B-C50C-407E-A947-70E740481C1C}">
                          <a14:useLocalDpi xmlns:a14="http://schemas.microsoft.com/office/drawing/2010/main" val="0"/>
                        </a:ext>
                      </a:extLst>
                    </a:blip>
                    <a:stretch>
                      <a:fillRect/>
                    </a:stretch>
                  </pic:blipFill>
                  <pic:spPr>
                    <a:xfrm>
                      <a:off x="0" y="0"/>
                      <a:ext cx="2266950" cy="514350"/>
                    </a:xfrm>
                    <a:prstGeom prst="rect">
                      <a:avLst/>
                    </a:prstGeom>
                  </pic:spPr>
                </pic:pic>
              </a:graphicData>
            </a:graphic>
          </wp:inline>
        </w:drawing>
      </w:r>
      <w:r w:rsidR="060FF51D">
        <w:br/>
      </w:r>
      <w:r w:rsidRPr="2A6E39CB">
        <w:rPr>
          <w:rFonts w:ascii="Times New Roman" w:eastAsia="Times New Roman" w:hAnsi="Times New Roman" w:cs="Times New Roman"/>
          <w:i/>
          <w:iCs/>
        </w:rPr>
        <w:t xml:space="preserve">Note. </w:t>
      </w:r>
      <w:r w:rsidRPr="2A6E39CB">
        <w:rPr>
          <w:rFonts w:ascii="Times New Roman" w:eastAsia="Times New Roman" w:hAnsi="Times New Roman" w:cs="Times New Roman"/>
        </w:rPr>
        <w:t>Basic Statistics.</w:t>
      </w:r>
    </w:p>
    <w:p w14:paraId="34E80807" w14:textId="3FC0E001" w:rsidR="060FF51D" w:rsidRDefault="2A6E39CB" w:rsidP="00D75660">
      <w:pPr>
        <w:spacing w:line="480" w:lineRule="auto"/>
        <w:rPr>
          <w:rFonts w:ascii="Times New Roman" w:eastAsia="Times New Roman" w:hAnsi="Times New Roman" w:cs="Times New Roman"/>
        </w:rPr>
      </w:pPr>
      <w:r w:rsidRPr="2A6E39CB">
        <w:rPr>
          <w:rFonts w:ascii="Times New Roman" w:eastAsia="Times New Roman" w:hAnsi="Times New Roman" w:cs="Times New Roman"/>
          <w:b/>
          <w:bCs/>
        </w:rPr>
        <w:t>Figure A5.</w:t>
      </w:r>
      <w:r w:rsidRPr="2A6E39CB">
        <w:rPr>
          <w:rFonts w:ascii="Times New Roman" w:eastAsia="Times New Roman" w:hAnsi="Times New Roman" w:cs="Times New Roman"/>
          <w:i/>
          <w:iCs/>
        </w:rPr>
        <w:t xml:space="preserve"> Average volume negotiated</w:t>
      </w:r>
      <w:r w:rsidR="060FF51D">
        <w:br/>
      </w:r>
      <w:r w:rsidR="060FF51D">
        <w:rPr>
          <w:noProof/>
        </w:rPr>
        <w:drawing>
          <wp:inline distT="0" distB="0" distL="0" distR="0" wp14:anchorId="2A8F9DD8" wp14:editId="7CE98C39">
            <wp:extent cx="847725" cy="476250"/>
            <wp:effectExtent l="0" t="0" r="0" b="0"/>
            <wp:docPr id="405070734" name="drawing"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71305" name=""/>
                    <pic:cNvPicPr/>
                  </pic:nvPicPr>
                  <pic:blipFill>
                    <a:blip r:embed="rId31">
                      <a:extLst>
                        <a:ext uri="{28A0092B-C50C-407E-A947-70E740481C1C}">
                          <a14:useLocalDpi xmlns:a14="http://schemas.microsoft.com/office/drawing/2010/main" val="0"/>
                        </a:ext>
                      </a:extLst>
                    </a:blip>
                    <a:stretch>
                      <a:fillRect/>
                    </a:stretch>
                  </pic:blipFill>
                  <pic:spPr>
                    <a:xfrm>
                      <a:off x="0" y="0"/>
                      <a:ext cx="847725" cy="476250"/>
                    </a:xfrm>
                    <a:prstGeom prst="rect">
                      <a:avLst/>
                    </a:prstGeom>
                  </pic:spPr>
                </pic:pic>
              </a:graphicData>
            </a:graphic>
          </wp:inline>
        </w:drawing>
      </w:r>
    </w:p>
    <w:p w14:paraId="50D6633D" w14:textId="2D28FA11" w:rsidR="2A6E39CB" w:rsidRDefault="2A6E39CB" w:rsidP="00D75660">
      <w:pPr>
        <w:spacing w:line="480" w:lineRule="auto"/>
        <w:rPr>
          <w:rFonts w:ascii="Times New Roman" w:eastAsia="Times New Roman" w:hAnsi="Times New Roman" w:cs="Times New Roman"/>
          <w:i/>
          <w:iCs/>
        </w:rPr>
      </w:pPr>
      <w:r w:rsidRPr="2A6E39CB">
        <w:rPr>
          <w:rFonts w:ascii="Times New Roman" w:eastAsia="Times New Roman" w:hAnsi="Times New Roman" w:cs="Times New Roman"/>
          <w:b/>
          <w:bCs/>
        </w:rPr>
        <w:t>Figure A6.</w:t>
      </w:r>
      <w:r w:rsidRPr="2A6E39CB">
        <w:rPr>
          <w:rFonts w:ascii="Times New Roman" w:eastAsia="Times New Roman" w:hAnsi="Times New Roman" w:cs="Times New Roman"/>
        </w:rPr>
        <w:t xml:space="preserve"> </w:t>
      </w:r>
      <w:r w:rsidRPr="2A6E39CB">
        <w:rPr>
          <w:rFonts w:ascii="Times New Roman" w:eastAsia="Times New Roman" w:hAnsi="Times New Roman" w:cs="Times New Roman"/>
          <w:i/>
          <w:iCs/>
        </w:rPr>
        <w:t>Top 10 bigger stock trades</w:t>
      </w:r>
    </w:p>
    <w:p w14:paraId="1AC931E2" w14:textId="5C4FF7D0" w:rsidR="060FF51D" w:rsidRDefault="060FF51D" w:rsidP="00D75660">
      <w:pPr>
        <w:spacing w:after="240" w:line="480" w:lineRule="auto"/>
        <w:rPr>
          <w:rFonts w:ascii="Times New Roman" w:eastAsia="Times New Roman" w:hAnsi="Times New Roman" w:cs="Times New Roman"/>
        </w:rPr>
      </w:pPr>
      <w:r>
        <w:rPr>
          <w:noProof/>
        </w:rPr>
        <w:drawing>
          <wp:inline distT="0" distB="0" distL="0" distR="0" wp14:anchorId="290E8C98" wp14:editId="331F3D96">
            <wp:extent cx="1657350" cy="2266950"/>
            <wp:effectExtent l="0" t="0" r="0" b="0"/>
            <wp:docPr id="175740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37887" name=""/>
                    <pic:cNvPicPr/>
                  </pic:nvPicPr>
                  <pic:blipFill>
                    <a:blip r:embed="rId32">
                      <a:extLst>
                        <a:ext uri="{28A0092B-C50C-407E-A947-70E740481C1C}">
                          <a14:useLocalDpi xmlns:a14="http://schemas.microsoft.com/office/drawing/2010/main" val="0"/>
                        </a:ext>
                      </a:extLst>
                    </a:blip>
                    <a:stretch>
                      <a:fillRect/>
                    </a:stretch>
                  </pic:blipFill>
                  <pic:spPr>
                    <a:xfrm>
                      <a:off x="0" y="0"/>
                      <a:ext cx="1657350" cy="2266950"/>
                    </a:xfrm>
                    <a:prstGeom prst="rect">
                      <a:avLst/>
                    </a:prstGeom>
                  </pic:spPr>
                </pic:pic>
              </a:graphicData>
            </a:graphic>
          </wp:inline>
        </w:drawing>
      </w:r>
      <w:r>
        <w:br/>
      </w:r>
      <w:r w:rsidR="2A6E39CB" w:rsidRPr="2A6E39CB">
        <w:rPr>
          <w:rFonts w:ascii="Times New Roman" w:eastAsia="Times New Roman" w:hAnsi="Times New Roman" w:cs="Times New Roman"/>
          <w:i/>
          <w:iCs/>
        </w:rPr>
        <w:t>Note</w:t>
      </w:r>
      <w:r w:rsidR="2A6E39CB" w:rsidRPr="2A6E39CB">
        <w:rPr>
          <w:rFonts w:ascii="Times New Roman" w:eastAsia="Times New Roman" w:hAnsi="Times New Roman" w:cs="Times New Roman"/>
        </w:rPr>
        <w:t>. Market volume highlights.</w:t>
      </w:r>
    </w:p>
    <w:p w14:paraId="14F4C585" w14:textId="458CD285" w:rsidR="060FF51D" w:rsidRDefault="2A6E39CB" w:rsidP="00D75660">
      <w:pPr>
        <w:spacing w:line="480" w:lineRule="auto"/>
        <w:rPr>
          <w:rFonts w:ascii="Times New Roman" w:eastAsia="Times New Roman" w:hAnsi="Times New Roman" w:cs="Times New Roman"/>
        </w:rPr>
      </w:pPr>
      <w:r w:rsidRPr="2A6E39CB">
        <w:rPr>
          <w:rFonts w:ascii="Times New Roman" w:eastAsia="Times New Roman" w:hAnsi="Times New Roman" w:cs="Times New Roman"/>
          <w:b/>
          <w:bCs/>
        </w:rPr>
        <w:t xml:space="preserve">Figure A7. </w:t>
      </w:r>
      <w:r w:rsidRPr="2A6E39CB">
        <w:rPr>
          <w:rFonts w:ascii="Times New Roman" w:eastAsia="Times New Roman" w:hAnsi="Times New Roman" w:cs="Times New Roman"/>
          <w:i/>
          <w:iCs/>
        </w:rPr>
        <w:t>Days with highest price increase</w:t>
      </w:r>
      <w:r w:rsidR="060FF51D">
        <w:br/>
      </w:r>
      <w:r w:rsidR="060FF51D">
        <w:rPr>
          <w:noProof/>
        </w:rPr>
        <w:drawing>
          <wp:inline distT="0" distB="0" distL="0" distR="0" wp14:anchorId="3A3DE695" wp14:editId="306BB4D9">
            <wp:extent cx="1733550" cy="1314450"/>
            <wp:effectExtent l="0" t="0" r="0" b="0"/>
            <wp:docPr id="1861270881" name="drawing"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25295" name=""/>
                    <pic:cNvPicPr/>
                  </pic:nvPicPr>
                  <pic:blipFill>
                    <a:blip r:embed="rId33">
                      <a:extLst>
                        <a:ext uri="{28A0092B-C50C-407E-A947-70E740481C1C}">
                          <a14:useLocalDpi xmlns:a14="http://schemas.microsoft.com/office/drawing/2010/main" val="0"/>
                        </a:ext>
                      </a:extLst>
                    </a:blip>
                    <a:stretch>
                      <a:fillRect/>
                    </a:stretch>
                  </pic:blipFill>
                  <pic:spPr>
                    <a:xfrm>
                      <a:off x="0" y="0"/>
                      <a:ext cx="1733550" cy="1314450"/>
                    </a:xfrm>
                    <a:prstGeom prst="rect">
                      <a:avLst/>
                    </a:prstGeom>
                  </pic:spPr>
                </pic:pic>
              </a:graphicData>
            </a:graphic>
          </wp:inline>
        </w:drawing>
      </w:r>
    </w:p>
    <w:p w14:paraId="1A1B2916" w14:textId="27850C06" w:rsidR="060FF51D" w:rsidRDefault="2A6E39CB" w:rsidP="00D75660">
      <w:pPr>
        <w:spacing w:line="480" w:lineRule="auto"/>
        <w:rPr>
          <w:rFonts w:ascii="Times New Roman" w:eastAsia="Times New Roman" w:hAnsi="Times New Roman" w:cs="Times New Roman"/>
        </w:rPr>
      </w:pPr>
      <w:r w:rsidRPr="2A6E39CB">
        <w:rPr>
          <w:rFonts w:ascii="Times New Roman" w:eastAsia="Times New Roman" w:hAnsi="Times New Roman" w:cs="Times New Roman"/>
          <w:b/>
          <w:bCs/>
        </w:rPr>
        <w:lastRenderedPageBreak/>
        <w:t xml:space="preserve">Figure A8. </w:t>
      </w:r>
      <w:r w:rsidRPr="2A6E39CB">
        <w:rPr>
          <w:rFonts w:ascii="Times New Roman" w:eastAsia="Times New Roman" w:hAnsi="Times New Roman" w:cs="Times New Roman"/>
          <w:i/>
          <w:iCs/>
        </w:rPr>
        <w:t>Days with highest price decrease</w:t>
      </w:r>
      <w:r w:rsidR="060FF51D">
        <w:br/>
      </w:r>
      <w:r w:rsidR="060FF51D">
        <w:rPr>
          <w:noProof/>
        </w:rPr>
        <w:drawing>
          <wp:inline distT="0" distB="0" distL="0" distR="0" wp14:anchorId="20DDBE9A" wp14:editId="7FF6F404">
            <wp:extent cx="1752600" cy="1314450"/>
            <wp:effectExtent l="0" t="0" r="0" b="0"/>
            <wp:docPr id="97039151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38043" name=""/>
                    <pic:cNvPicPr/>
                  </pic:nvPicPr>
                  <pic:blipFill>
                    <a:blip r:embed="rId34">
                      <a:extLst>
                        <a:ext uri="{28A0092B-C50C-407E-A947-70E740481C1C}">
                          <a14:useLocalDpi xmlns:a14="http://schemas.microsoft.com/office/drawing/2010/main" val="0"/>
                        </a:ext>
                      </a:extLst>
                    </a:blip>
                    <a:stretch>
                      <a:fillRect/>
                    </a:stretch>
                  </pic:blipFill>
                  <pic:spPr>
                    <a:xfrm>
                      <a:off x="0" y="0"/>
                      <a:ext cx="1752600" cy="1314450"/>
                    </a:xfrm>
                    <a:prstGeom prst="rect">
                      <a:avLst/>
                    </a:prstGeom>
                  </pic:spPr>
                </pic:pic>
              </a:graphicData>
            </a:graphic>
          </wp:inline>
        </w:drawing>
      </w:r>
    </w:p>
    <w:p w14:paraId="0C47AA96" w14:textId="52060FCA" w:rsidR="060FF51D" w:rsidRDefault="2A6E39CB" w:rsidP="00D75660">
      <w:pPr>
        <w:spacing w:after="240" w:line="480" w:lineRule="auto"/>
        <w:rPr>
          <w:rFonts w:ascii="Times New Roman" w:eastAsia="Times New Roman" w:hAnsi="Times New Roman" w:cs="Times New Roman"/>
        </w:rPr>
      </w:pPr>
      <w:r w:rsidRPr="2A6E39CB">
        <w:rPr>
          <w:rFonts w:ascii="Times New Roman" w:eastAsia="Times New Roman" w:hAnsi="Times New Roman" w:cs="Times New Roman"/>
          <w:b/>
          <w:bCs/>
        </w:rPr>
        <w:t xml:space="preserve">Figure A9. </w:t>
      </w:r>
      <w:r w:rsidRPr="2A6E39CB">
        <w:rPr>
          <w:rFonts w:ascii="Times New Roman" w:eastAsia="Times New Roman" w:hAnsi="Times New Roman" w:cs="Times New Roman"/>
          <w:i/>
          <w:iCs/>
        </w:rPr>
        <w:t>Average monthly price</w:t>
      </w:r>
      <w:r w:rsidRPr="2A6E39CB">
        <w:rPr>
          <w:rFonts w:ascii="Times New Roman" w:eastAsia="Times New Roman" w:hAnsi="Times New Roman" w:cs="Times New Roman"/>
        </w:rPr>
        <w:t xml:space="preserve"> </w:t>
      </w:r>
      <w:r w:rsidR="060FF51D">
        <w:br/>
      </w:r>
      <w:r w:rsidR="060FF51D">
        <w:rPr>
          <w:noProof/>
        </w:rPr>
        <w:drawing>
          <wp:inline distT="0" distB="0" distL="0" distR="0" wp14:anchorId="43E79128" wp14:editId="0E90599B">
            <wp:extent cx="1447800" cy="1314450"/>
            <wp:effectExtent l="0" t="0" r="0" b="0"/>
            <wp:docPr id="1940904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0259" name=""/>
                    <pic:cNvPicPr/>
                  </pic:nvPicPr>
                  <pic:blipFill>
                    <a:blip r:embed="rId35">
                      <a:extLst>
                        <a:ext uri="{28A0092B-C50C-407E-A947-70E740481C1C}">
                          <a14:useLocalDpi xmlns:a14="http://schemas.microsoft.com/office/drawing/2010/main" val="0"/>
                        </a:ext>
                      </a:extLst>
                    </a:blip>
                    <a:stretch>
                      <a:fillRect/>
                    </a:stretch>
                  </pic:blipFill>
                  <pic:spPr>
                    <a:xfrm>
                      <a:off x="0" y="0"/>
                      <a:ext cx="1447800" cy="1314450"/>
                    </a:xfrm>
                    <a:prstGeom prst="rect">
                      <a:avLst/>
                    </a:prstGeom>
                  </pic:spPr>
                </pic:pic>
              </a:graphicData>
            </a:graphic>
          </wp:inline>
        </w:drawing>
      </w:r>
      <w:r w:rsidR="060FF51D">
        <w:br/>
      </w:r>
      <w:r w:rsidRPr="2A6E39CB">
        <w:rPr>
          <w:rFonts w:ascii="Times New Roman" w:eastAsia="Times New Roman" w:hAnsi="Times New Roman" w:cs="Times New Roman"/>
          <w:i/>
          <w:iCs/>
        </w:rPr>
        <w:t>Note</w:t>
      </w:r>
      <w:r w:rsidRPr="2A6E39CB">
        <w:rPr>
          <w:rFonts w:ascii="Times New Roman" w:eastAsia="Times New Roman" w:hAnsi="Times New Roman" w:cs="Times New Roman"/>
        </w:rPr>
        <w:t>. Average price to identify trends.</w:t>
      </w:r>
    </w:p>
    <w:p w14:paraId="71430BB3" w14:textId="09E2C735" w:rsidR="060FF51D" w:rsidRDefault="2A6E39CB" w:rsidP="00D75660">
      <w:pPr>
        <w:spacing w:line="480" w:lineRule="auto"/>
        <w:rPr>
          <w:rFonts w:ascii="Times New Roman" w:eastAsia="Times New Roman" w:hAnsi="Times New Roman" w:cs="Times New Roman"/>
        </w:rPr>
      </w:pPr>
      <w:r w:rsidRPr="2A6E39CB">
        <w:rPr>
          <w:rFonts w:ascii="Times New Roman" w:eastAsia="Times New Roman" w:hAnsi="Times New Roman" w:cs="Times New Roman"/>
          <w:b/>
          <w:bCs/>
        </w:rPr>
        <w:t>Figure A10.</w:t>
      </w:r>
      <w:r w:rsidRPr="2A6E39CB">
        <w:rPr>
          <w:rFonts w:ascii="Times New Roman" w:eastAsia="Times New Roman" w:hAnsi="Times New Roman" w:cs="Times New Roman"/>
          <w:b/>
          <w:bCs/>
          <w:i/>
          <w:iCs/>
        </w:rPr>
        <w:t xml:space="preserve"> </w:t>
      </w:r>
      <w:r w:rsidRPr="2A6E39CB">
        <w:rPr>
          <w:rFonts w:ascii="Times New Roman" w:eastAsia="Times New Roman" w:hAnsi="Times New Roman" w:cs="Times New Roman"/>
          <w:i/>
          <w:iCs/>
        </w:rPr>
        <w:t>Average yearly price</w:t>
      </w:r>
      <w:r w:rsidR="060FF51D">
        <w:br/>
      </w:r>
      <w:r w:rsidR="060FF51D">
        <w:rPr>
          <w:noProof/>
        </w:rPr>
        <w:drawing>
          <wp:inline distT="0" distB="0" distL="0" distR="0" wp14:anchorId="0346D613" wp14:editId="01B65F2D">
            <wp:extent cx="1219200" cy="1428750"/>
            <wp:effectExtent l="0" t="0" r="0" b="0"/>
            <wp:docPr id="1863026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76327" name=""/>
                    <pic:cNvPicPr/>
                  </pic:nvPicPr>
                  <pic:blipFill>
                    <a:blip r:embed="rId36">
                      <a:extLst>
                        <a:ext uri="{28A0092B-C50C-407E-A947-70E740481C1C}">
                          <a14:useLocalDpi xmlns:a14="http://schemas.microsoft.com/office/drawing/2010/main" val="0"/>
                        </a:ext>
                      </a:extLst>
                    </a:blip>
                    <a:stretch>
                      <a:fillRect/>
                    </a:stretch>
                  </pic:blipFill>
                  <pic:spPr>
                    <a:xfrm>
                      <a:off x="0" y="0"/>
                      <a:ext cx="1219200" cy="1428750"/>
                    </a:xfrm>
                    <a:prstGeom prst="rect">
                      <a:avLst/>
                    </a:prstGeom>
                  </pic:spPr>
                </pic:pic>
              </a:graphicData>
            </a:graphic>
          </wp:inline>
        </w:drawing>
      </w:r>
    </w:p>
    <w:p w14:paraId="2AA6D491" w14:textId="77CCE958" w:rsidR="060FF51D" w:rsidRDefault="2A6E39CB" w:rsidP="00D75660">
      <w:pPr>
        <w:spacing w:after="0" w:line="480" w:lineRule="auto"/>
        <w:rPr>
          <w:rFonts w:ascii="Times New Roman" w:eastAsia="Times New Roman" w:hAnsi="Times New Roman" w:cs="Times New Roman"/>
        </w:rPr>
      </w:pPr>
      <w:r w:rsidRPr="2A6E39CB">
        <w:rPr>
          <w:rFonts w:ascii="Times New Roman" w:eastAsia="Times New Roman" w:hAnsi="Times New Roman" w:cs="Times New Roman"/>
          <w:b/>
          <w:bCs/>
        </w:rPr>
        <w:lastRenderedPageBreak/>
        <w:t xml:space="preserve">Figure A11. </w:t>
      </w:r>
      <w:r w:rsidRPr="2A6E39CB">
        <w:rPr>
          <w:rFonts w:ascii="Times New Roman" w:eastAsia="Times New Roman" w:hAnsi="Times New Roman" w:cs="Times New Roman"/>
          <w:i/>
          <w:iCs/>
        </w:rPr>
        <w:t>Top 10 daily percentual return</w:t>
      </w:r>
      <w:r w:rsidR="060FF51D">
        <w:br/>
      </w:r>
      <w:r w:rsidR="060FF51D">
        <w:rPr>
          <w:noProof/>
        </w:rPr>
        <w:drawing>
          <wp:inline distT="0" distB="0" distL="0" distR="0" wp14:anchorId="51F85567" wp14:editId="252A063D">
            <wp:extent cx="2266950" cy="2305050"/>
            <wp:effectExtent l="0" t="0" r="0" b="0"/>
            <wp:docPr id="185612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01610" name=""/>
                    <pic:cNvPicPr/>
                  </pic:nvPicPr>
                  <pic:blipFill>
                    <a:blip r:embed="rId37">
                      <a:extLst>
                        <a:ext uri="{28A0092B-C50C-407E-A947-70E740481C1C}">
                          <a14:useLocalDpi xmlns:a14="http://schemas.microsoft.com/office/drawing/2010/main" val="0"/>
                        </a:ext>
                      </a:extLst>
                    </a:blip>
                    <a:stretch>
                      <a:fillRect/>
                    </a:stretch>
                  </pic:blipFill>
                  <pic:spPr>
                    <a:xfrm>
                      <a:off x="0" y="0"/>
                      <a:ext cx="2266950" cy="2305050"/>
                    </a:xfrm>
                    <a:prstGeom prst="rect">
                      <a:avLst/>
                    </a:prstGeom>
                  </pic:spPr>
                </pic:pic>
              </a:graphicData>
            </a:graphic>
          </wp:inline>
        </w:drawing>
      </w:r>
      <w:r w:rsidR="060FF51D">
        <w:br/>
      </w:r>
      <w:r w:rsidRPr="2A6E39CB">
        <w:rPr>
          <w:rFonts w:ascii="Times New Roman" w:eastAsia="Times New Roman" w:hAnsi="Times New Roman" w:cs="Times New Roman"/>
          <w:i/>
          <w:iCs/>
        </w:rPr>
        <w:t>Note</w:t>
      </w:r>
      <w:r w:rsidRPr="2A6E39CB">
        <w:rPr>
          <w:rFonts w:ascii="Times New Roman" w:eastAsia="Times New Roman" w:hAnsi="Times New Roman" w:cs="Times New Roman"/>
        </w:rPr>
        <w:t>. Highlight of peak daily returns.</w:t>
      </w:r>
    </w:p>
    <w:p w14:paraId="3411101B" w14:textId="04B07409" w:rsidR="060FF51D" w:rsidRDefault="060FF51D" w:rsidP="00D75660">
      <w:pPr>
        <w:spacing w:after="0" w:line="480" w:lineRule="auto"/>
        <w:rPr>
          <w:rFonts w:ascii="Times New Roman" w:eastAsia="Times New Roman" w:hAnsi="Times New Roman" w:cs="Times New Roman"/>
        </w:rPr>
      </w:pPr>
    </w:p>
    <w:p w14:paraId="4B4446F7" w14:textId="6B75A333" w:rsidR="005F0EC4" w:rsidRPr="008649A9" w:rsidRDefault="005F0EC4" w:rsidP="00D75660">
      <w:pPr>
        <w:spacing w:after="0" w:line="480" w:lineRule="auto"/>
        <w:rPr>
          <w:rFonts w:ascii="Times New Roman" w:eastAsia="Times New Roman" w:hAnsi="Times New Roman" w:cs="Times New Roman"/>
        </w:rPr>
      </w:pPr>
    </w:p>
    <w:sectPr w:rsidR="005F0EC4" w:rsidRPr="008649A9">
      <w:headerReference w:type="default" r:id="rId38"/>
      <w:footerReference w:type="default" r:id="rId3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E7BE5" w14:textId="77777777" w:rsidR="0077210B" w:rsidRDefault="0077210B" w:rsidP="009A4D58">
      <w:pPr>
        <w:spacing w:after="0" w:line="240" w:lineRule="auto"/>
      </w:pPr>
      <w:r>
        <w:separator/>
      </w:r>
    </w:p>
  </w:endnote>
  <w:endnote w:type="continuationSeparator" w:id="0">
    <w:p w14:paraId="6FF5D536" w14:textId="77777777" w:rsidR="0077210B" w:rsidRDefault="0077210B" w:rsidP="009A4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4594" w14:textId="5E13A2D1" w:rsidR="2A6E39CB" w:rsidRPr="00D75660" w:rsidRDefault="2A6E39CB" w:rsidP="2A6E39CB">
    <w:pPr>
      <w:pStyle w:val="Footer"/>
      <w:jc w:val="right"/>
      <w:rPr>
        <w:rFonts w:ascii="Times New Roman" w:hAnsi="Times New Roman" w:cs="Times New Roman"/>
      </w:rPr>
    </w:pPr>
    <w:r w:rsidRPr="00D75660">
      <w:rPr>
        <w:rFonts w:ascii="Times New Roman" w:hAnsi="Times New Roman" w:cs="Times New Roman"/>
      </w:rPr>
      <w:fldChar w:fldCharType="begin"/>
    </w:r>
    <w:r w:rsidRPr="00D75660">
      <w:rPr>
        <w:rFonts w:ascii="Times New Roman" w:hAnsi="Times New Roman" w:cs="Times New Roman"/>
      </w:rPr>
      <w:instrText>PAGE</w:instrText>
    </w:r>
    <w:r w:rsidRPr="00D75660">
      <w:rPr>
        <w:rFonts w:ascii="Times New Roman" w:hAnsi="Times New Roman" w:cs="Times New Roman"/>
      </w:rPr>
      <w:fldChar w:fldCharType="separate"/>
    </w:r>
    <w:r w:rsidR="00D75660" w:rsidRPr="00D75660">
      <w:rPr>
        <w:rFonts w:ascii="Times New Roman" w:hAnsi="Times New Roman" w:cs="Times New Roman"/>
        <w:noProof/>
      </w:rPr>
      <w:t>1</w:t>
    </w:r>
    <w:r w:rsidRPr="00D75660">
      <w:rPr>
        <w:rFonts w:ascii="Times New Roman" w:hAnsi="Times New Roman" w:cs="Times New Roman"/>
      </w:rPr>
      <w:fldChar w:fldCharType="end"/>
    </w:r>
  </w:p>
  <w:p w14:paraId="2B6B0EC0" w14:textId="77777777" w:rsidR="009A4D58" w:rsidRDefault="009A4D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249DB" w14:textId="77777777" w:rsidR="0077210B" w:rsidRDefault="0077210B" w:rsidP="009A4D58">
      <w:pPr>
        <w:spacing w:after="0" w:line="240" w:lineRule="auto"/>
      </w:pPr>
      <w:r>
        <w:separator/>
      </w:r>
    </w:p>
  </w:footnote>
  <w:footnote w:type="continuationSeparator" w:id="0">
    <w:p w14:paraId="2F27CD1D" w14:textId="77777777" w:rsidR="0077210B" w:rsidRDefault="0077210B" w:rsidP="009A4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A6E39CB" w14:paraId="722F9187" w14:textId="77777777" w:rsidTr="2A6E39CB">
      <w:trPr>
        <w:trHeight w:val="300"/>
      </w:trPr>
      <w:tc>
        <w:tcPr>
          <w:tcW w:w="3120" w:type="dxa"/>
        </w:tcPr>
        <w:p w14:paraId="430C9605" w14:textId="0002CC63" w:rsidR="2A6E39CB" w:rsidRDefault="2A6E39CB" w:rsidP="2A6E39CB">
          <w:pPr>
            <w:pStyle w:val="Header"/>
            <w:ind w:left="-115"/>
          </w:pPr>
        </w:p>
      </w:tc>
      <w:tc>
        <w:tcPr>
          <w:tcW w:w="3120" w:type="dxa"/>
        </w:tcPr>
        <w:p w14:paraId="2E4A26F3" w14:textId="40C63F73" w:rsidR="2A6E39CB" w:rsidRDefault="2A6E39CB" w:rsidP="2A6E39CB">
          <w:pPr>
            <w:pStyle w:val="Header"/>
            <w:jc w:val="center"/>
          </w:pPr>
        </w:p>
      </w:tc>
      <w:tc>
        <w:tcPr>
          <w:tcW w:w="3120" w:type="dxa"/>
        </w:tcPr>
        <w:p w14:paraId="5588910E" w14:textId="2E93B8D2" w:rsidR="2A6E39CB" w:rsidRDefault="2A6E39CB" w:rsidP="2A6E39CB">
          <w:pPr>
            <w:pStyle w:val="Header"/>
            <w:ind w:right="-115"/>
            <w:jc w:val="right"/>
          </w:pPr>
        </w:p>
      </w:tc>
    </w:tr>
  </w:tbl>
  <w:p w14:paraId="2D9A4E07" w14:textId="551F16F1" w:rsidR="2A6E39CB" w:rsidRDefault="2A6E39CB" w:rsidP="2A6E39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9BB1"/>
    <w:multiLevelType w:val="hybridMultilevel"/>
    <w:tmpl w:val="FFFFFFFF"/>
    <w:lvl w:ilvl="0" w:tplc="36BC2F7A">
      <w:start w:val="1"/>
      <w:numFmt w:val="bullet"/>
      <w:lvlText w:val="-"/>
      <w:lvlJc w:val="left"/>
      <w:pPr>
        <w:ind w:left="720" w:hanging="360"/>
      </w:pPr>
      <w:rPr>
        <w:rFonts w:ascii="Aptos" w:hAnsi="Aptos" w:hint="default"/>
      </w:rPr>
    </w:lvl>
    <w:lvl w:ilvl="1" w:tplc="DAF0AAF2">
      <w:start w:val="1"/>
      <w:numFmt w:val="bullet"/>
      <w:lvlText w:val="o"/>
      <w:lvlJc w:val="left"/>
      <w:pPr>
        <w:ind w:left="1440" w:hanging="360"/>
      </w:pPr>
      <w:rPr>
        <w:rFonts w:ascii="Courier New" w:hAnsi="Courier New" w:hint="default"/>
      </w:rPr>
    </w:lvl>
    <w:lvl w:ilvl="2" w:tplc="9F5AE630">
      <w:start w:val="1"/>
      <w:numFmt w:val="bullet"/>
      <w:lvlText w:val=""/>
      <w:lvlJc w:val="left"/>
      <w:pPr>
        <w:ind w:left="2160" w:hanging="360"/>
      </w:pPr>
      <w:rPr>
        <w:rFonts w:ascii="Wingdings" w:hAnsi="Wingdings" w:hint="default"/>
      </w:rPr>
    </w:lvl>
    <w:lvl w:ilvl="3" w:tplc="6CC2C8A4">
      <w:start w:val="1"/>
      <w:numFmt w:val="bullet"/>
      <w:lvlText w:val=""/>
      <w:lvlJc w:val="left"/>
      <w:pPr>
        <w:ind w:left="2880" w:hanging="360"/>
      </w:pPr>
      <w:rPr>
        <w:rFonts w:ascii="Symbol" w:hAnsi="Symbol" w:hint="default"/>
      </w:rPr>
    </w:lvl>
    <w:lvl w:ilvl="4" w:tplc="EFC04DDC">
      <w:start w:val="1"/>
      <w:numFmt w:val="bullet"/>
      <w:lvlText w:val="o"/>
      <w:lvlJc w:val="left"/>
      <w:pPr>
        <w:ind w:left="3600" w:hanging="360"/>
      </w:pPr>
      <w:rPr>
        <w:rFonts w:ascii="Courier New" w:hAnsi="Courier New" w:hint="default"/>
      </w:rPr>
    </w:lvl>
    <w:lvl w:ilvl="5" w:tplc="601EFA7A">
      <w:start w:val="1"/>
      <w:numFmt w:val="bullet"/>
      <w:lvlText w:val=""/>
      <w:lvlJc w:val="left"/>
      <w:pPr>
        <w:ind w:left="4320" w:hanging="360"/>
      </w:pPr>
      <w:rPr>
        <w:rFonts w:ascii="Wingdings" w:hAnsi="Wingdings" w:hint="default"/>
      </w:rPr>
    </w:lvl>
    <w:lvl w:ilvl="6" w:tplc="D726631A">
      <w:start w:val="1"/>
      <w:numFmt w:val="bullet"/>
      <w:lvlText w:val=""/>
      <w:lvlJc w:val="left"/>
      <w:pPr>
        <w:ind w:left="5040" w:hanging="360"/>
      </w:pPr>
      <w:rPr>
        <w:rFonts w:ascii="Symbol" w:hAnsi="Symbol" w:hint="default"/>
      </w:rPr>
    </w:lvl>
    <w:lvl w:ilvl="7" w:tplc="31FE5E34">
      <w:start w:val="1"/>
      <w:numFmt w:val="bullet"/>
      <w:lvlText w:val="o"/>
      <w:lvlJc w:val="left"/>
      <w:pPr>
        <w:ind w:left="5760" w:hanging="360"/>
      </w:pPr>
      <w:rPr>
        <w:rFonts w:ascii="Courier New" w:hAnsi="Courier New" w:hint="default"/>
      </w:rPr>
    </w:lvl>
    <w:lvl w:ilvl="8" w:tplc="51102C12">
      <w:start w:val="1"/>
      <w:numFmt w:val="bullet"/>
      <w:lvlText w:val=""/>
      <w:lvlJc w:val="left"/>
      <w:pPr>
        <w:ind w:left="6480" w:hanging="360"/>
      </w:pPr>
      <w:rPr>
        <w:rFonts w:ascii="Wingdings" w:hAnsi="Wingdings" w:hint="default"/>
      </w:rPr>
    </w:lvl>
  </w:abstractNum>
  <w:abstractNum w:abstractNumId="1" w15:restartNumberingAfterBreak="0">
    <w:nsid w:val="0F9892EB"/>
    <w:multiLevelType w:val="hybridMultilevel"/>
    <w:tmpl w:val="FFFFFFFF"/>
    <w:lvl w:ilvl="0" w:tplc="77149C6C">
      <w:start w:val="1"/>
      <w:numFmt w:val="bullet"/>
      <w:lvlText w:val="-"/>
      <w:lvlJc w:val="left"/>
      <w:pPr>
        <w:ind w:left="720" w:hanging="360"/>
      </w:pPr>
      <w:rPr>
        <w:rFonts w:ascii="Aptos" w:hAnsi="Aptos" w:hint="default"/>
      </w:rPr>
    </w:lvl>
    <w:lvl w:ilvl="1" w:tplc="771CF4A6">
      <w:start w:val="1"/>
      <w:numFmt w:val="bullet"/>
      <w:lvlText w:val="o"/>
      <w:lvlJc w:val="left"/>
      <w:pPr>
        <w:ind w:left="1440" w:hanging="360"/>
      </w:pPr>
      <w:rPr>
        <w:rFonts w:ascii="Courier New" w:hAnsi="Courier New" w:hint="default"/>
      </w:rPr>
    </w:lvl>
    <w:lvl w:ilvl="2" w:tplc="0674DE02">
      <w:start w:val="1"/>
      <w:numFmt w:val="bullet"/>
      <w:lvlText w:val=""/>
      <w:lvlJc w:val="left"/>
      <w:pPr>
        <w:ind w:left="2160" w:hanging="360"/>
      </w:pPr>
      <w:rPr>
        <w:rFonts w:ascii="Wingdings" w:hAnsi="Wingdings" w:hint="default"/>
      </w:rPr>
    </w:lvl>
    <w:lvl w:ilvl="3" w:tplc="AE50C006">
      <w:start w:val="1"/>
      <w:numFmt w:val="bullet"/>
      <w:lvlText w:val=""/>
      <w:lvlJc w:val="left"/>
      <w:pPr>
        <w:ind w:left="2880" w:hanging="360"/>
      </w:pPr>
      <w:rPr>
        <w:rFonts w:ascii="Symbol" w:hAnsi="Symbol" w:hint="default"/>
      </w:rPr>
    </w:lvl>
    <w:lvl w:ilvl="4" w:tplc="2A624D4A">
      <w:start w:val="1"/>
      <w:numFmt w:val="bullet"/>
      <w:lvlText w:val="o"/>
      <w:lvlJc w:val="left"/>
      <w:pPr>
        <w:ind w:left="3600" w:hanging="360"/>
      </w:pPr>
      <w:rPr>
        <w:rFonts w:ascii="Courier New" w:hAnsi="Courier New" w:hint="default"/>
      </w:rPr>
    </w:lvl>
    <w:lvl w:ilvl="5" w:tplc="88803466">
      <w:start w:val="1"/>
      <w:numFmt w:val="bullet"/>
      <w:lvlText w:val=""/>
      <w:lvlJc w:val="left"/>
      <w:pPr>
        <w:ind w:left="4320" w:hanging="360"/>
      </w:pPr>
      <w:rPr>
        <w:rFonts w:ascii="Wingdings" w:hAnsi="Wingdings" w:hint="default"/>
      </w:rPr>
    </w:lvl>
    <w:lvl w:ilvl="6" w:tplc="9EE435CE">
      <w:start w:val="1"/>
      <w:numFmt w:val="bullet"/>
      <w:lvlText w:val=""/>
      <w:lvlJc w:val="left"/>
      <w:pPr>
        <w:ind w:left="5040" w:hanging="360"/>
      </w:pPr>
      <w:rPr>
        <w:rFonts w:ascii="Symbol" w:hAnsi="Symbol" w:hint="default"/>
      </w:rPr>
    </w:lvl>
    <w:lvl w:ilvl="7" w:tplc="7EDC3684">
      <w:start w:val="1"/>
      <w:numFmt w:val="bullet"/>
      <w:lvlText w:val="o"/>
      <w:lvlJc w:val="left"/>
      <w:pPr>
        <w:ind w:left="5760" w:hanging="360"/>
      </w:pPr>
      <w:rPr>
        <w:rFonts w:ascii="Courier New" w:hAnsi="Courier New" w:hint="default"/>
      </w:rPr>
    </w:lvl>
    <w:lvl w:ilvl="8" w:tplc="C0C4A8FC">
      <w:start w:val="1"/>
      <w:numFmt w:val="bullet"/>
      <w:lvlText w:val=""/>
      <w:lvlJc w:val="left"/>
      <w:pPr>
        <w:ind w:left="6480" w:hanging="360"/>
      </w:pPr>
      <w:rPr>
        <w:rFonts w:ascii="Wingdings" w:hAnsi="Wingdings" w:hint="default"/>
      </w:rPr>
    </w:lvl>
  </w:abstractNum>
  <w:abstractNum w:abstractNumId="2" w15:restartNumberingAfterBreak="0">
    <w:nsid w:val="13F4B47C"/>
    <w:multiLevelType w:val="hybridMultilevel"/>
    <w:tmpl w:val="FFFFFFFF"/>
    <w:lvl w:ilvl="0" w:tplc="4614E512">
      <w:start w:val="1"/>
      <w:numFmt w:val="bullet"/>
      <w:lvlText w:val="-"/>
      <w:lvlJc w:val="left"/>
      <w:pPr>
        <w:ind w:left="720" w:hanging="360"/>
      </w:pPr>
      <w:rPr>
        <w:rFonts w:ascii="Aptos" w:hAnsi="Aptos" w:hint="default"/>
      </w:rPr>
    </w:lvl>
    <w:lvl w:ilvl="1" w:tplc="7C2625DE">
      <w:start w:val="1"/>
      <w:numFmt w:val="bullet"/>
      <w:lvlText w:val="o"/>
      <w:lvlJc w:val="left"/>
      <w:pPr>
        <w:ind w:left="1440" w:hanging="360"/>
      </w:pPr>
      <w:rPr>
        <w:rFonts w:ascii="Courier New" w:hAnsi="Courier New" w:hint="default"/>
      </w:rPr>
    </w:lvl>
    <w:lvl w:ilvl="2" w:tplc="0B88C8F8">
      <w:start w:val="1"/>
      <w:numFmt w:val="bullet"/>
      <w:lvlText w:val=""/>
      <w:lvlJc w:val="left"/>
      <w:pPr>
        <w:ind w:left="2160" w:hanging="360"/>
      </w:pPr>
      <w:rPr>
        <w:rFonts w:ascii="Wingdings" w:hAnsi="Wingdings" w:hint="default"/>
      </w:rPr>
    </w:lvl>
    <w:lvl w:ilvl="3" w:tplc="686086FC">
      <w:start w:val="1"/>
      <w:numFmt w:val="bullet"/>
      <w:lvlText w:val=""/>
      <w:lvlJc w:val="left"/>
      <w:pPr>
        <w:ind w:left="2880" w:hanging="360"/>
      </w:pPr>
      <w:rPr>
        <w:rFonts w:ascii="Symbol" w:hAnsi="Symbol" w:hint="default"/>
      </w:rPr>
    </w:lvl>
    <w:lvl w:ilvl="4" w:tplc="ED08D538">
      <w:start w:val="1"/>
      <w:numFmt w:val="bullet"/>
      <w:lvlText w:val="o"/>
      <w:lvlJc w:val="left"/>
      <w:pPr>
        <w:ind w:left="3600" w:hanging="360"/>
      </w:pPr>
      <w:rPr>
        <w:rFonts w:ascii="Courier New" w:hAnsi="Courier New" w:hint="default"/>
      </w:rPr>
    </w:lvl>
    <w:lvl w:ilvl="5" w:tplc="85A69B6C">
      <w:start w:val="1"/>
      <w:numFmt w:val="bullet"/>
      <w:lvlText w:val=""/>
      <w:lvlJc w:val="left"/>
      <w:pPr>
        <w:ind w:left="4320" w:hanging="360"/>
      </w:pPr>
      <w:rPr>
        <w:rFonts w:ascii="Wingdings" w:hAnsi="Wingdings" w:hint="default"/>
      </w:rPr>
    </w:lvl>
    <w:lvl w:ilvl="6" w:tplc="F46EBF18">
      <w:start w:val="1"/>
      <w:numFmt w:val="bullet"/>
      <w:lvlText w:val=""/>
      <w:lvlJc w:val="left"/>
      <w:pPr>
        <w:ind w:left="5040" w:hanging="360"/>
      </w:pPr>
      <w:rPr>
        <w:rFonts w:ascii="Symbol" w:hAnsi="Symbol" w:hint="default"/>
      </w:rPr>
    </w:lvl>
    <w:lvl w:ilvl="7" w:tplc="8CB0B818">
      <w:start w:val="1"/>
      <w:numFmt w:val="bullet"/>
      <w:lvlText w:val="o"/>
      <w:lvlJc w:val="left"/>
      <w:pPr>
        <w:ind w:left="5760" w:hanging="360"/>
      </w:pPr>
      <w:rPr>
        <w:rFonts w:ascii="Courier New" w:hAnsi="Courier New" w:hint="default"/>
      </w:rPr>
    </w:lvl>
    <w:lvl w:ilvl="8" w:tplc="18C6A768">
      <w:start w:val="1"/>
      <w:numFmt w:val="bullet"/>
      <w:lvlText w:val=""/>
      <w:lvlJc w:val="left"/>
      <w:pPr>
        <w:ind w:left="6480" w:hanging="360"/>
      </w:pPr>
      <w:rPr>
        <w:rFonts w:ascii="Wingdings" w:hAnsi="Wingdings" w:hint="default"/>
      </w:rPr>
    </w:lvl>
  </w:abstractNum>
  <w:abstractNum w:abstractNumId="3" w15:restartNumberingAfterBreak="0">
    <w:nsid w:val="21D8063F"/>
    <w:multiLevelType w:val="multilevel"/>
    <w:tmpl w:val="826288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23FB358"/>
    <w:multiLevelType w:val="hybridMultilevel"/>
    <w:tmpl w:val="FFFFFFFF"/>
    <w:lvl w:ilvl="0" w:tplc="79589D34">
      <w:start w:val="1"/>
      <w:numFmt w:val="bullet"/>
      <w:lvlText w:val="-"/>
      <w:lvlJc w:val="left"/>
      <w:pPr>
        <w:ind w:left="720" w:hanging="360"/>
      </w:pPr>
      <w:rPr>
        <w:rFonts w:ascii="Aptos" w:hAnsi="Aptos" w:hint="default"/>
      </w:rPr>
    </w:lvl>
    <w:lvl w:ilvl="1" w:tplc="842ADA2C">
      <w:start w:val="1"/>
      <w:numFmt w:val="bullet"/>
      <w:lvlText w:val="o"/>
      <w:lvlJc w:val="left"/>
      <w:pPr>
        <w:ind w:left="1440" w:hanging="360"/>
      </w:pPr>
      <w:rPr>
        <w:rFonts w:ascii="Courier New" w:hAnsi="Courier New" w:hint="default"/>
      </w:rPr>
    </w:lvl>
    <w:lvl w:ilvl="2" w:tplc="41B2B11E">
      <w:start w:val="1"/>
      <w:numFmt w:val="bullet"/>
      <w:lvlText w:val=""/>
      <w:lvlJc w:val="left"/>
      <w:pPr>
        <w:ind w:left="2160" w:hanging="360"/>
      </w:pPr>
      <w:rPr>
        <w:rFonts w:ascii="Wingdings" w:hAnsi="Wingdings" w:hint="default"/>
      </w:rPr>
    </w:lvl>
    <w:lvl w:ilvl="3" w:tplc="4C56CE84">
      <w:start w:val="1"/>
      <w:numFmt w:val="bullet"/>
      <w:lvlText w:val=""/>
      <w:lvlJc w:val="left"/>
      <w:pPr>
        <w:ind w:left="2880" w:hanging="360"/>
      </w:pPr>
      <w:rPr>
        <w:rFonts w:ascii="Symbol" w:hAnsi="Symbol" w:hint="default"/>
      </w:rPr>
    </w:lvl>
    <w:lvl w:ilvl="4" w:tplc="39CA5080">
      <w:start w:val="1"/>
      <w:numFmt w:val="bullet"/>
      <w:lvlText w:val="o"/>
      <w:lvlJc w:val="left"/>
      <w:pPr>
        <w:ind w:left="3600" w:hanging="360"/>
      </w:pPr>
      <w:rPr>
        <w:rFonts w:ascii="Courier New" w:hAnsi="Courier New" w:hint="default"/>
      </w:rPr>
    </w:lvl>
    <w:lvl w:ilvl="5" w:tplc="B6509E52">
      <w:start w:val="1"/>
      <w:numFmt w:val="bullet"/>
      <w:lvlText w:val=""/>
      <w:lvlJc w:val="left"/>
      <w:pPr>
        <w:ind w:left="4320" w:hanging="360"/>
      </w:pPr>
      <w:rPr>
        <w:rFonts w:ascii="Wingdings" w:hAnsi="Wingdings" w:hint="default"/>
      </w:rPr>
    </w:lvl>
    <w:lvl w:ilvl="6" w:tplc="3E8A8BE6">
      <w:start w:val="1"/>
      <w:numFmt w:val="bullet"/>
      <w:lvlText w:val=""/>
      <w:lvlJc w:val="left"/>
      <w:pPr>
        <w:ind w:left="5040" w:hanging="360"/>
      </w:pPr>
      <w:rPr>
        <w:rFonts w:ascii="Symbol" w:hAnsi="Symbol" w:hint="default"/>
      </w:rPr>
    </w:lvl>
    <w:lvl w:ilvl="7" w:tplc="951CF872">
      <w:start w:val="1"/>
      <w:numFmt w:val="bullet"/>
      <w:lvlText w:val="o"/>
      <w:lvlJc w:val="left"/>
      <w:pPr>
        <w:ind w:left="5760" w:hanging="360"/>
      </w:pPr>
      <w:rPr>
        <w:rFonts w:ascii="Courier New" w:hAnsi="Courier New" w:hint="default"/>
      </w:rPr>
    </w:lvl>
    <w:lvl w:ilvl="8" w:tplc="E45C2428">
      <w:start w:val="1"/>
      <w:numFmt w:val="bullet"/>
      <w:lvlText w:val=""/>
      <w:lvlJc w:val="left"/>
      <w:pPr>
        <w:ind w:left="6480" w:hanging="360"/>
      </w:pPr>
      <w:rPr>
        <w:rFonts w:ascii="Wingdings" w:hAnsi="Wingdings" w:hint="default"/>
      </w:rPr>
    </w:lvl>
  </w:abstractNum>
  <w:abstractNum w:abstractNumId="5" w15:restartNumberingAfterBreak="0">
    <w:nsid w:val="311E5211"/>
    <w:multiLevelType w:val="hybridMultilevel"/>
    <w:tmpl w:val="FFFFFFFF"/>
    <w:lvl w:ilvl="0" w:tplc="8E828FD6">
      <w:start w:val="1"/>
      <w:numFmt w:val="bullet"/>
      <w:lvlText w:val="-"/>
      <w:lvlJc w:val="left"/>
      <w:pPr>
        <w:ind w:left="720" w:hanging="360"/>
      </w:pPr>
      <w:rPr>
        <w:rFonts w:ascii="Aptos" w:hAnsi="Aptos" w:hint="default"/>
      </w:rPr>
    </w:lvl>
    <w:lvl w:ilvl="1" w:tplc="A2BEC77E">
      <w:start w:val="1"/>
      <w:numFmt w:val="bullet"/>
      <w:lvlText w:val="o"/>
      <w:lvlJc w:val="left"/>
      <w:pPr>
        <w:ind w:left="1440" w:hanging="360"/>
      </w:pPr>
      <w:rPr>
        <w:rFonts w:ascii="Courier New" w:hAnsi="Courier New" w:hint="default"/>
      </w:rPr>
    </w:lvl>
    <w:lvl w:ilvl="2" w:tplc="C8608A8A">
      <w:start w:val="1"/>
      <w:numFmt w:val="bullet"/>
      <w:lvlText w:val=""/>
      <w:lvlJc w:val="left"/>
      <w:pPr>
        <w:ind w:left="2160" w:hanging="360"/>
      </w:pPr>
      <w:rPr>
        <w:rFonts w:ascii="Wingdings" w:hAnsi="Wingdings" w:hint="default"/>
      </w:rPr>
    </w:lvl>
    <w:lvl w:ilvl="3" w:tplc="3C142254">
      <w:start w:val="1"/>
      <w:numFmt w:val="bullet"/>
      <w:lvlText w:val=""/>
      <w:lvlJc w:val="left"/>
      <w:pPr>
        <w:ind w:left="2880" w:hanging="360"/>
      </w:pPr>
      <w:rPr>
        <w:rFonts w:ascii="Symbol" w:hAnsi="Symbol" w:hint="default"/>
      </w:rPr>
    </w:lvl>
    <w:lvl w:ilvl="4" w:tplc="6E7862F0">
      <w:start w:val="1"/>
      <w:numFmt w:val="bullet"/>
      <w:lvlText w:val="o"/>
      <w:lvlJc w:val="left"/>
      <w:pPr>
        <w:ind w:left="3600" w:hanging="360"/>
      </w:pPr>
      <w:rPr>
        <w:rFonts w:ascii="Courier New" w:hAnsi="Courier New" w:hint="default"/>
      </w:rPr>
    </w:lvl>
    <w:lvl w:ilvl="5" w:tplc="FB28E7D8">
      <w:start w:val="1"/>
      <w:numFmt w:val="bullet"/>
      <w:lvlText w:val=""/>
      <w:lvlJc w:val="left"/>
      <w:pPr>
        <w:ind w:left="4320" w:hanging="360"/>
      </w:pPr>
      <w:rPr>
        <w:rFonts w:ascii="Wingdings" w:hAnsi="Wingdings" w:hint="default"/>
      </w:rPr>
    </w:lvl>
    <w:lvl w:ilvl="6" w:tplc="0FDA823A">
      <w:start w:val="1"/>
      <w:numFmt w:val="bullet"/>
      <w:lvlText w:val=""/>
      <w:lvlJc w:val="left"/>
      <w:pPr>
        <w:ind w:left="5040" w:hanging="360"/>
      </w:pPr>
      <w:rPr>
        <w:rFonts w:ascii="Symbol" w:hAnsi="Symbol" w:hint="default"/>
      </w:rPr>
    </w:lvl>
    <w:lvl w:ilvl="7" w:tplc="52EA4078">
      <w:start w:val="1"/>
      <w:numFmt w:val="bullet"/>
      <w:lvlText w:val="o"/>
      <w:lvlJc w:val="left"/>
      <w:pPr>
        <w:ind w:left="5760" w:hanging="360"/>
      </w:pPr>
      <w:rPr>
        <w:rFonts w:ascii="Courier New" w:hAnsi="Courier New" w:hint="default"/>
      </w:rPr>
    </w:lvl>
    <w:lvl w:ilvl="8" w:tplc="BF325B38">
      <w:start w:val="1"/>
      <w:numFmt w:val="bullet"/>
      <w:lvlText w:val=""/>
      <w:lvlJc w:val="left"/>
      <w:pPr>
        <w:ind w:left="6480" w:hanging="360"/>
      </w:pPr>
      <w:rPr>
        <w:rFonts w:ascii="Wingdings" w:hAnsi="Wingdings" w:hint="default"/>
      </w:rPr>
    </w:lvl>
  </w:abstractNum>
  <w:abstractNum w:abstractNumId="6" w15:restartNumberingAfterBreak="0">
    <w:nsid w:val="381EE1C7"/>
    <w:multiLevelType w:val="hybridMultilevel"/>
    <w:tmpl w:val="FFFFFFFF"/>
    <w:lvl w:ilvl="0" w:tplc="A8A42658">
      <w:start w:val="1"/>
      <w:numFmt w:val="bullet"/>
      <w:lvlText w:val=""/>
      <w:lvlJc w:val="left"/>
      <w:pPr>
        <w:ind w:left="1080" w:hanging="360"/>
      </w:pPr>
      <w:rPr>
        <w:rFonts w:ascii="Symbol" w:hAnsi="Symbol" w:hint="default"/>
      </w:rPr>
    </w:lvl>
    <w:lvl w:ilvl="1" w:tplc="550064A4">
      <w:start w:val="1"/>
      <w:numFmt w:val="bullet"/>
      <w:lvlText w:val="o"/>
      <w:lvlJc w:val="left"/>
      <w:pPr>
        <w:ind w:left="1800" w:hanging="360"/>
      </w:pPr>
      <w:rPr>
        <w:rFonts w:ascii="Courier New" w:hAnsi="Courier New" w:hint="default"/>
      </w:rPr>
    </w:lvl>
    <w:lvl w:ilvl="2" w:tplc="77B0FDE0">
      <w:start w:val="1"/>
      <w:numFmt w:val="bullet"/>
      <w:lvlText w:val=""/>
      <w:lvlJc w:val="left"/>
      <w:pPr>
        <w:ind w:left="2520" w:hanging="360"/>
      </w:pPr>
      <w:rPr>
        <w:rFonts w:ascii="Wingdings" w:hAnsi="Wingdings" w:hint="default"/>
      </w:rPr>
    </w:lvl>
    <w:lvl w:ilvl="3" w:tplc="2666849E">
      <w:start w:val="1"/>
      <w:numFmt w:val="bullet"/>
      <w:lvlText w:val=""/>
      <w:lvlJc w:val="left"/>
      <w:pPr>
        <w:ind w:left="3240" w:hanging="360"/>
      </w:pPr>
      <w:rPr>
        <w:rFonts w:ascii="Symbol" w:hAnsi="Symbol" w:hint="default"/>
      </w:rPr>
    </w:lvl>
    <w:lvl w:ilvl="4" w:tplc="2958927C">
      <w:start w:val="1"/>
      <w:numFmt w:val="bullet"/>
      <w:lvlText w:val="o"/>
      <w:lvlJc w:val="left"/>
      <w:pPr>
        <w:ind w:left="3960" w:hanging="360"/>
      </w:pPr>
      <w:rPr>
        <w:rFonts w:ascii="Courier New" w:hAnsi="Courier New" w:hint="default"/>
      </w:rPr>
    </w:lvl>
    <w:lvl w:ilvl="5" w:tplc="29DEB6BA">
      <w:start w:val="1"/>
      <w:numFmt w:val="bullet"/>
      <w:lvlText w:val=""/>
      <w:lvlJc w:val="left"/>
      <w:pPr>
        <w:ind w:left="4680" w:hanging="360"/>
      </w:pPr>
      <w:rPr>
        <w:rFonts w:ascii="Wingdings" w:hAnsi="Wingdings" w:hint="default"/>
      </w:rPr>
    </w:lvl>
    <w:lvl w:ilvl="6" w:tplc="9A5088BC">
      <w:start w:val="1"/>
      <w:numFmt w:val="bullet"/>
      <w:lvlText w:val=""/>
      <w:lvlJc w:val="left"/>
      <w:pPr>
        <w:ind w:left="5400" w:hanging="360"/>
      </w:pPr>
      <w:rPr>
        <w:rFonts w:ascii="Symbol" w:hAnsi="Symbol" w:hint="default"/>
      </w:rPr>
    </w:lvl>
    <w:lvl w:ilvl="7" w:tplc="339C5262">
      <w:start w:val="1"/>
      <w:numFmt w:val="bullet"/>
      <w:lvlText w:val="o"/>
      <w:lvlJc w:val="left"/>
      <w:pPr>
        <w:ind w:left="6120" w:hanging="360"/>
      </w:pPr>
      <w:rPr>
        <w:rFonts w:ascii="Courier New" w:hAnsi="Courier New" w:hint="default"/>
      </w:rPr>
    </w:lvl>
    <w:lvl w:ilvl="8" w:tplc="C8AAB3D2">
      <w:start w:val="1"/>
      <w:numFmt w:val="bullet"/>
      <w:lvlText w:val=""/>
      <w:lvlJc w:val="left"/>
      <w:pPr>
        <w:ind w:left="6840" w:hanging="360"/>
      </w:pPr>
      <w:rPr>
        <w:rFonts w:ascii="Wingdings" w:hAnsi="Wingdings" w:hint="default"/>
      </w:rPr>
    </w:lvl>
  </w:abstractNum>
  <w:abstractNum w:abstractNumId="7" w15:restartNumberingAfterBreak="0">
    <w:nsid w:val="3ECB4889"/>
    <w:multiLevelType w:val="hybridMultilevel"/>
    <w:tmpl w:val="FFFFFFFF"/>
    <w:lvl w:ilvl="0" w:tplc="E68ADC68">
      <w:start w:val="1"/>
      <w:numFmt w:val="bullet"/>
      <w:lvlText w:val=""/>
      <w:lvlJc w:val="left"/>
      <w:pPr>
        <w:ind w:left="720" w:hanging="360"/>
      </w:pPr>
      <w:rPr>
        <w:rFonts w:ascii="Symbol" w:hAnsi="Symbol" w:hint="default"/>
      </w:rPr>
    </w:lvl>
    <w:lvl w:ilvl="1" w:tplc="1ADE1B8E">
      <w:start w:val="1"/>
      <w:numFmt w:val="bullet"/>
      <w:lvlText w:val="o"/>
      <w:lvlJc w:val="left"/>
      <w:pPr>
        <w:ind w:left="1440" w:hanging="360"/>
      </w:pPr>
      <w:rPr>
        <w:rFonts w:ascii="Courier New" w:hAnsi="Courier New" w:hint="default"/>
      </w:rPr>
    </w:lvl>
    <w:lvl w:ilvl="2" w:tplc="5BFEBB72">
      <w:start w:val="1"/>
      <w:numFmt w:val="bullet"/>
      <w:lvlText w:val=""/>
      <w:lvlJc w:val="left"/>
      <w:pPr>
        <w:ind w:left="2160" w:hanging="360"/>
      </w:pPr>
      <w:rPr>
        <w:rFonts w:ascii="Wingdings" w:hAnsi="Wingdings" w:hint="default"/>
      </w:rPr>
    </w:lvl>
    <w:lvl w:ilvl="3" w:tplc="97DE8662">
      <w:start w:val="1"/>
      <w:numFmt w:val="bullet"/>
      <w:lvlText w:val=""/>
      <w:lvlJc w:val="left"/>
      <w:pPr>
        <w:ind w:left="2880" w:hanging="360"/>
      </w:pPr>
      <w:rPr>
        <w:rFonts w:ascii="Symbol" w:hAnsi="Symbol" w:hint="default"/>
      </w:rPr>
    </w:lvl>
    <w:lvl w:ilvl="4" w:tplc="04EAF446">
      <w:start w:val="1"/>
      <w:numFmt w:val="bullet"/>
      <w:lvlText w:val="o"/>
      <w:lvlJc w:val="left"/>
      <w:pPr>
        <w:ind w:left="3600" w:hanging="360"/>
      </w:pPr>
      <w:rPr>
        <w:rFonts w:ascii="Courier New" w:hAnsi="Courier New" w:hint="default"/>
      </w:rPr>
    </w:lvl>
    <w:lvl w:ilvl="5" w:tplc="CEB817B0">
      <w:start w:val="1"/>
      <w:numFmt w:val="bullet"/>
      <w:lvlText w:val=""/>
      <w:lvlJc w:val="left"/>
      <w:pPr>
        <w:ind w:left="4320" w:hanging="360"/>
      </w:pPr>
      <w:rPr>
        <w:rFonts w:ascii="Wingdings" w:hAnsi="Wingdings" w:hint="default"/>
      </w:rPr>
    </w:lvl>
    <w:lvl w:ilvl="6" w:tplc="1D547126">
      <w:start w:val="1"/>
      <w:numFmt w:val="bullet"/>
      <w:lvlText w:val=""/>
      <w:lvlJc w:val="left"/>
      <w:pPr>
        <w:ind w:left="5040" w:hanging="360"/>
      </w:pPr>
      <w:rPr>
        <w:rFonts w:ascii="Symbol" w:hAnsi="Symbol" w:hint="default"/>
      </w:rPr>
    </w:lvl>
    <w:lvl w:ilvl="7" w:tplc="3DDEBBD6">
      <w:start w:val="1"/>
      <w:numFmt w:val="bullet"/>
      <w:lvlText w:val="o"/>
      <w:lvlJc w:val="left"/>
      <w:pPr>
        <w:ind w:left="5760" w:hanging="360"/>
      </w:pPr>
      <w:rPr>
        <w:rFonts w:ascii="Courier New" w:hAnsi="Courier New" w:hint="default"/>
      </w:rPr>
    </w:lvl>
    <w:lvl w:ilvl="8" w:tplc="A0602BB0">
      <w:start w:val="1"/>
      <w:numFmt w:val="bullet"/>
      <w:lvlText w:val=""/>
      <w:lvlJc w:val="left"/>
      <w:pPr>
        <w:ind w:left="6480" w:hanging="360"/>
      </w:pPr>
      <w:rPr>
        <w:rFonts w:ascii="Wingdings" w:hAnsi="Wingdings" w:hint="default"/>
      </w:rPr>
    </w:lvl>
  </w:abstractNum>
  <w:abstractNum w:abstractNumId="8" w15:restartNumberingAfterBreak="0">
    <w:nsid w:val="4817532C"/>
    <w:multiLevelType w:val="multilevel"/>
    <w:tmpl w:val="81FAF6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AAF28D9"/>
    <w:multiLevelType w:val="hybridMultilevel"/>
    <w:tmpl w:val="FFFFFFFF"/>
    <w:lvl w:ilvl="0" w:tplc="95043D68">
      <w:start w:val="1"/>
      <w:numFmt w:val="bullet"/>
      <w:lvlText w:val="-"/>
      <w:lvlJc w:val="left"/>
      <w:pPr>
        <w:ind w:left="720" w:hanging="360"/>
      </w:pPr>
      <w:rPr>
        <w:rFonts w:ascii="Aptos" w:hAnsi="Aptos" w:hint="default"/>
      </w:rPr>
    </w:lvl>
    <w:lvl w:ilvl="1" w:tplc="1C288FB0">
      <w:start w:val="1"/>
      <w:numFmt w:val="bullet"/>
      <w:lvlText w:val="o"/>
      <w:lvlJc w:val="left"/>
      <w:pPr>
        <w:ind w:left="1440" w:hanging="360"/>
      </w:pPr>
      <w:rPr>
        <w:rFonts w:ascii="Courier New" w:hAnsi="Courier New" w:hint="default"/>
      </w:rPr>
    </w:lvl>
    <w:lvl w:ilvl="2" w:tplc="DD7C775E">
      <w:start w:val="1"/>
      <w:numFmt w:val="bullet"/>
      <w:lvlText w:val=""/>
      <w:lvlJc w:val="left"/>
      <w:pPr>
        <w:ind w:left="2160" w:hanging="360"/>
      </w:pPr>
      <w:rPr>
        <w:rFonts w:ascii="Wingdings" w:hAnsi="Wingdings" w:hint="default"/>
      </w:rPr>
    </w:lvl>
    <w:lvl w:ilvl="3" w:tplc="D1D80B3E">
      <w:start w:val="1"/>
      <w:numFmt w:val="bullet"/>
      <w:lvlText w:val=""/>
      <w:lvlJc w:val="left"/>
      <w:pPr>
        <w:ind w:left="2880" w:hanging="360"/>
      </w:pPr>
      <w:rPr>
        <w:rFonts w:ascii="Symbol" w:hAnsi="Symbol" w:hint="default"/>
      </w:rPr>
    </w:lvl>
    <w:lvl w:ilvl="4" w:tplc="8FEE1732">
      <w:start w:val="1"/>
      <w:numFmt w:val="bullet"/>
      <w:lvlText w:val="o"/>
      <w:lvlJc w:val="left"/>
      <w:pPr>
        <w:ind w:left="3600" w:hanging="360"/>
      </w:pPr>
      <w:rPr>
        <w:rFonts w:ascii="Courier New" w:hAnsi="Courier New" w:hint="default"/>
      </w:rPr>
    </w:lvl>
    <w:lvl w:ilvl="5" w:tplc="1DC8C89E">
      <w:start w:val="1"/>
      <w:numFmt w:val="bullet"/>
      <w:lvlText w:val=""/>
      <w:lvlJc w:val="left"/>
      <w:pPr>
        <w:ind w:left="4320" w:hanging="360"/>
      </w:pPr>
      <w:rPr>
        <w:rFonts w:ascii="Wingdings" w:hAnsi="Wingdings" w:hint="default"/>
      </w:rPr>
    </w:lvl>
    <w:lvl w:ilvl="6" w:tplc="F1DACD3A">
      <w:start w:val="1"/>
      <w:numFmt w:val="bullet"/>
      <w:lvlText w:val=""/>
      <w:lvlJc w:val="left"/>
      <w:pPr>
        <w:ind w:left="5040" w:hanging="360"/>
      </w:pPr>
      <w:rPr>
        <w:rFonts w:ascii="Symbol" w:hAnsi="Symbol" w:hint="default"/>
      </w:rPr>
    </w:lvl>
    <w:lvl w:ilvl="7" w:tplc="AA061862">
      <w:start w:val="1"/>
      <w:numFmt w:val="bullet"/>
      <w:lvlText w:val="o"/>
      <w:lvlJc w:val="left"/>
      <w:pPr>
        <w:ind w:left="5760" w:hanging="360"/>
      </w:pPr>
      <w:rPr>
        <w:rFonts w:ascii="Courier New" w:hAnsi="Courier New" w:hint="default"/>
      </w:rPr>
    </w:lvl>
    <w:lvl w:ilvl="8" w:tplc="E8443B72">
      <w:start w:val="1"/>
      <w:numFmt w:val="bullet"/>
      <w:lvlText w:val=""/>
      <w:lvlJc w:val="left"/>
      <w:pPr>
        <w:ind w:left="6480" w:hanging="360"/>
      </w:pPr>
      <w:rPr>
        <w:rFonts w:ascii="Wingdings" w:hAnsi="Wingdings" w:hint="default"/>
      </w:rPr>
    </w:lvl>
  </w:abstractNum>
  <w:abstractNum w:abstractNumId="10" w15:restartNumberingAfterBreak="0">
    <w:nsid w:val="4FCF9B7D"/>
    <w:multiLevelType w:val="hybridMultilevel"/>
    <w:tmpl w:val="FFFFFFFF"/>
    <w:lvl w:ilvl="0" w:tplc="D3DACE0A">
      <w:start w:val="1"/>
      <w:numFmt w:val="bullet"/>
      <w:lvlText w:val="-"/>
      <w:lvlJc w:val="left"/>
      <w:pPr>
        <w:ind w:left="720" w:hanging="360"/>
      </w:pPr>
      <w:rPr>
        <w:rFonts w:ascii="Aptos" w:hAnsi="Aptos" w:hint="default"/>
      </w:rPr>
    </w:lvl>
    <w:lvl w:ilvl="1" w:tplc="EABA6F2E">
      <w:start w:val="1"/>
      <w:numFmt w:val="bullet"/>
      <w:lvlText w:val="o"/>
      <w:lvlJc w:val="left"/>
      <w:pPr>
        <w:ind w:left="1440" w:hanging="360"/>
      </w:pPr>
      <w:rPr>
        <w:rFonts w:ascii="Courier New" w:hAnsi="Courier New" w:hint="default"/>
      </w:rPr>
    </w:lvl>
    <w:lvl w:ilvl="2" w:tplc="BBD8EBD0">
      <w:start w:val="1"/>
      <w:numFmt w:val="bullet"/>
      <w:lvlText w:val=""/>
      <w:lvlJc w:val="left"/>
      <w:pPr>
        <w:ind w:left="2160" w:hanging="360"/>
      </w:pPr>
      <w:rPr>
        <w:rFonts w:ascii="Wingdings" w:hAnsi="Wingdings" w:hint="default"/>
      </w:rPr>
    </w:lvl>
    <w:lvl w:ilvl="3" w:tplc="35C67B16">
      <w:start w:val="1"/>
      <w:numFmt w:val="bullet"/>
      <w:lvlText w:val=""/>
      <w:lvlJc w:val="left"/>
      <w:pPr>
        <w:ind w:left="2880" w:hanging="360"/>
      </w:pPr>
      <w:rPr>
        <w:rFonts w:ascii="Symbol" w:hAnsi="Symbol" w:hint="default"/>
      </w:rPr>
    </w:lvl>
    <w:lvl w:ilvl="4" w:tplc="8E1C2A8E">
      <w:start w:val="1"/>
      <w:numFmt w:val="bullet"/>
      <w:lvlText w:val="o"/>
      <w:lvlJc w:val="left"/>
      <w:pPr>
        <w:ind w:left="3600" w:hanging="360"/>
      </w:pPr>
      <w:rPr>
        <w:rFonts w:ascii="Courier New" w:hAnsi="Courier New" w:hint="default"/>
      </w:rPr>
    </w:lvl>
    <w:lvl w:ilvl="5" w:tplc="D60AF3BA">
      <w:start w:val="1"/>
      <w:numFmt w:val="bullet"/>
      <w:lvlText w:val=""/>
      <w:lvlJc w:val="left"/>
      <w:pPr>
        <w:ind w:left="4320" w:hanging="360"/>
      </w:pPr>
      <w:rPr>
        <w:rFonts w:ascii="Wingdings" w:hAnsi="Wingdings" w:hint="default"/>
      </w:rPr>
    </w:lvl>
    <w:lvl w:ilvl="6" w:tplc="E5ACB7AA">
      <w:start w:val="1"/>
      <w:numFmt w:val="bullet"/>
      <w:lvlText w:val=""/>
      <w:lvlJc w:val="left"/>
      <w:pPr>
        <w:ind w:left="5040" w:hanging="360"/>
      </w:pPr>
      <w:rPr>
        <w:rFonts w:ascii="Symbol" w:hAnsi="Symbol" w:hint="default"/>
      </w:rPr>
    </w:lvl>
    <w:lvl w:ilvl="7" w:tplc="8728697E">
      <w:start w:val="1"/>
      <w:numFmt w:val="bullet"/>
      <w:lvlText w:val="o"/>
      <w:lvlJc w:val="left"/>
      <w:pPr>
        <w:ind w:left="5760" w:hanging="360"/>
      </w:pPr>
      <w:rPr>
        <w:rFonts w:ascii="Courier New" w:hAnsi="Courier New" w:hint="default"/>
      </w:rPr>
    </w:lvl>
    <w:lvl w:ilvl="8" w:tplc="6430192C">
      <w:start w:val="1"/>
      <w:numFmt w:val="bullet"/>
      <w:lvlText w:val=""/>
      <w:lvlJc w:val="left"/>
      <w:pPr>
        <w:ind w:left="6480" w:hanging="360"/>
      </w:pPr>
      <w:rPr>
        <w:rFonts w:ascii="Wingdings" w:hAnsi="Wingdings" w:hint="default"/>
      </w:rPr>
    </w:lvl>
  </w:abstractNum>
  <w:abstractNum w:abstractNumId="11" w15:restartNumberingAfterBreak="0">
    <w:nsid w:val="5C867546"/>
    <w:multiLevelType w:val="hybridMultilevel"/>
    <w:tmpl w:val="FFFFFFFF"/>
    <w:lvl w:ilvl="0" w:tplc="DF5AFDD6">
      <w:start w:val="1"/>
      <w:numFmt w:val="bullet"/>
      <w:lvlText w:val=""/>
      <w:lvlJc w:val="left"/>
      <w:pPr>
        <w:ind w:left="720" w:hanging="360"/>
      </w:pPr>
      <w:rPr>
        <w:rFonts w:ascii="Symbol" w:hAnsi="Symbol" w:hint="default"/>
      </w:rPr>
    </w:lvl>
    <w:lvl w:ilvl="1" w:tplc="A81495D8">
      <w:start w:val="1"/>
      <w:numFmt w:val="bullet"/>
      <w:lvlText w:val="o"/>
      <w:lvlJc w:val="left"/>
      <w:pPr>
        <w:ind w:left="1440" w:hanging="360"/>
      </w:pPr>
      <w:rPr>
        <w:rFonts w:ascii="Courier New" w:hAnsi="Courier New" w:hint="default"/>
      </w:rPr>
    </w:lvl>
    <w:lvl w:ilvl="2" w:tplc="00EEE224">
      <w:start w:val="1"/>
      <w:numFmt w:val="bullet"/>
      <w:lvlText w:val=""/>
      <w:lvlJc w:val="left"/>
      <w:pPr>
        <w:ind w:left="2160" w:hanging="360"/>
      </w:pPr>
      <w:rPr>
        <w:rFonts w:ascii="Wingdings" w:hAnsi="Wingdings" w:hint="default"/>
      </w:rPr>
    </w:lvl>
    <w:lvl w:ilvl="3" w:tplc="153032E4">
      <w:start w:val="1"/>
      <w:numFmt w:val="bullet"/>
      <w:lvlText w:val=""/>
      <w:lvlJc w:val="left"/>
      <w:pPr>
        <w:ind w:left="2880" w:hanging="360"/>
      </w:pPr>
      <w:rPr>
        <w:rFonts w:ascii="Symbol" w:hAnsi="Symbol" w:hint="default"/>
      </w:rPr>
    </w:lvl>
    <w:lvl w:ilvl="4" w:tplc="A3C400BE">
      <w:start w:val="1"/>
      <w:numFmt w:val="bullet"/>
      <w:lvlText w:val="o"/>
      <w:lvlJc w:val="left"/>
      <w:pPr>
        <w:ind w:left="3600" w:hanging="360"/>
      </w:pPr>
      <w:rPr>
        <w:rFonts w:ascii="Courier New" w:hAnsi="Courier New" w:hint="default"/>
      </w:rPr>
    </w:lvl>
    <w:lvl w:ilvl="5" w:tplc="CB7011D2">
      <w:start w:val="1"/>
      <w:numFmt w:val="bullet"/>
      <w:lvlText w:val=""/>
      <w:lvlJc w:val="left"/>
      <w:pPr>
        <w:ind w:left="4320" w:hanging="360"/>
      </w:pPr>
      <w:rPr>
        <w:rFonts w:ascii="Wingdings" w:hAnsi="Wingdings" w:hint="default"/>
      </w:rPr>
    </w:lvl>
    <w:lvl w:ilvl="6" w:tplc="F5820108">
      <w:start w:val="1"/>
      <w:numFmt w:val="bullet"/>
      <w:lvlText w:val=""/>
      <w:lvlJc w:val="left"/>
      <w:pPr>
        <w:ind w:left="5040" w:hanging="360"/>
      </w:pPr>
      <w:rPr>
        <w:rFonts w:ascii="Symbol" w:hAnsi="Symbol" w:hint="default"/>
      </w:rPr>
    </w:lvl>
    <w:lvl w:ilvl="7" w:tplc="D6807452">
      <w:start w:val="1"/>
      <w:numFmt w:val="bullet"/>
      <w:lvlText w:val="o"/>
      <w:lvlJc w:val="left"/>
      <w:pPr>
        <w:ind w:left="5760" w:hanging="360"/>
      </w:pPr>
      <w:rPr>
        <w:rFonts w:ascii="Courier New" w:hAnsi="Courier New" w:hint="default"/>
      </w:rPr>
    </w:lvl>
    <w:lvl w:ilvl="8" w:tplc="FFD2B56A">
      <w:start w:val="1"/>
      <w:numFmt w:val="bullet"/>
      <w:lvlText w:val=""/>
      <w:lvlJc w:val="left"/>
      <w:pPr>
        <w:ind w:left="6480" w:hanging="360"/>
      </w:pPr>
      <w:rPr>
        <w:rFonts w:ascii="Wingdings" w:hAnsi="Wingdings" w:hint="default"/>
      </w:rPr>
    </w:lvl>
  </w:abstractNum>
  <w:abstractNum w:abstractNumId="12" w15:restartNumberingAfterBreak="0">
    <w:nsid w:val="5EC031AB"/>
    <w:multiLevelType w:val="hybridMultilevel"/>
    <w:tmpl w:val="B43E402E"/>
    <w:lvl w:ilvl="0" w:tplc="B5F0358C">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001C499"/>
    <w:multiLevelType w:val="hybridMultilevel"/>
    <w:tmpl w:val="FFFFFFFF"/>
    <w:lvl w:ilvl="0" w:tplc="9B0A776A">
      <w:start w:val="1"/>
      <w:numFmt w:val="bullet"/>
      <w:lvlText w:val=""/>
      <w:lvlJc w:val="left"/>
      <w:pPr>
        <w:ind w:left="720" w:hanging="360"/>
      </w:pPr>
      <w:rPr>
        <w:rFonts w:ascii="Symbol" w:hAnsi="Symbol" w:hint="default"/>
      </w:rPr>
    </w:lvl>
    <w:lvl w:ilvl="1" w:tplc="AA4A5DD2">
      <w:start w:val="1"/>
      <w:numFmt w:val="bullet"/>
      <w:lvlText w:val="o"/>
      <w:lvlJc w:val="left"/>
      <w:pPr>
        <w:ind w:left="1440" w:hanging="360"/>
      </w:pPr>
      <w:rPr>
        <w:rFonts w:ascii="Courier New" w:hAnsi="Courier New" w:hint="default"/>
      </w:rPr>
    </w:lvl>
    <w:lvl w:ilvl="2" w:tplc="B47A4002">
      <w:start w:val="1"/>
      <w:numFmt w:val="bullet"/>
      <w:lvlText w:val=""/>
      <w:lvlJc w:val="left"/>
      <w:pPr>
        <w:ind w:left="2160" w:hanging="360"/>
      </w:pPr>
      <w:rPr>
        <w:rFonts w:ascii="Wingdings" w:hAnsi="Wingdings" w:hint="default"/>
      </w:rPr>
    </w:lvl>
    <w:lvl w:ilvl="3" w:tplc="EEF27050">
      <w:start w:val="1"/>
      <w:numFmt w:val="bullet"/>
      <w:lvlText w:val=""/>
      <w:lvlJc w:val="left"/>
      <w:pPr>
        <w:ind w:left="2880" w:hanging="360"/>
      </w:pPr>
      <w:rPr>
        <w:rFonts w:ascii="Symbol" w:hAnsi="Symbol" w:hint="default"/>
      </w:rPr>
    </w:lvl>
    <w:lvl w:ilvl="4" w:tplc="4F0A86C0">
      <w:start w:val="1"/>
      <w:numFmt w:val="bullet"/>
      <w:lvlText w:val="o"/>
      <w:lvlJc w:val="left"/>
      <w:pPr>
        <w:ind w:left="3600" w:hanging="360"/>
      </w:pPr>
      <w:rPr>
        <w:rFonts w:ascii="Courier New" w:hAnsi="Courier New" w:hint="default"/>
      </w:rPr>
    </w:lvl>
    <w:lvl w:ilvl="5" w:tplc="14D0D070">
      <w:start w:val="1"/>
      <w:numFmt w:val="bullet"/>
      <w:lvlText w:val=""/>
      <w:lvlJc w:val="left"/>
      <w:pPr>
        <w:ind w:left="4320" w:hanging="360"/>
      </w:pPr>
      <w:rPr>
        <w:rFonts w:ascii="Wingdings" w:hAnsi="Wingdings" w:hint="default"/>
      </w:rPr>
    </w:lvl>
    <w:lvl w:ilvl="6" w:tplc="18C6EB4C">
      <w:start w:val="1"/>
      <w:numFmt w:val="bullet"/>
      <w:lvlText w:val=""/>
      <w:lvlJc w:val="left"/>
      <w:pPr>
        <w:ind w:left="5040" w:hanging="360"/>
      </w:pPr>
      <w:rPr>
        <w:rFonts w:ascii="Symbol" w:hAnsi="Symbol" w:hint="default"/>
      </w:rPr>
    </w:lvl>
    <w:lvl w:ilvl="7" w:tplc="7F60016C">
      <w:start w:val="1"/>
      <w:numFmt w:val="bullet"/>
      <w:lvlText w:val="o"/>
      <w:lvlJc w:val="left"/>
      <w:pPr>
        <w:ind w:left="5760" w:hanging="360"/>
      </w:pPr>
      <w:rPr>
        <w:rFonts w:ascii="Courier New" w:hAnsi="Courier New" w:hint="default"/>
      </w:rPr>
    </w:lvl>
    <w:lvl w:ilvl="8" w:tplc="DADA81AE">
      <w:start w:val="1"/>
      <w:numFmt w:val="bullet"/>
      <w:lvlText w:val=""/>
      <w:lvlJc w:val="left"/>
      <w:pPr>
        <w:ind w:left="6480" w:hanging="360"/>
      </w:pPr>
      <w:rPr>
        <w:rFonts w:ascii="Wingdings" w:hAnsi="Wingdings" w:hint="default"/>
      </w:rPr>
    </w:lvl>
  </w:abstractNum>
  <w:num w:numId="1" w16cid:durableId="630130098">
    <w:abstractNumId w:val="7"/>
  </w:num>
  <w:num w:numId="2" w16cid:durableId="1654990673">
    <w:abstractNumId w:val="6"/>
  </w:num>
  <w:num w:numId="3" w16cid:durableId="1299920300">
    <w:abstractNumId w:val="8"/>
  </w:num>
  <w:num w:numId="4" w16cid:durableId="957833351">
    <w:abstractNumId w:val="12"/>
  </w:num>
  <w:num w:numId="5" w16cid:durableId="738866590">
    <w:abstractNumId w:val="3"/>
  </w:num>
  <w:num w:numId="6" w16cid:durableId="261576153">
    <w:abstractNumId w:val="0"/>
  </w:num>
  <w:num w:numId="7" w16cid:durableId="645597506">
    <w:abstractNumId w:val="1"/>
  </w:num>
  <w:num w:numId="8" w16cid:durableId="278220190">
    <w:abstractNumId w:val="5"/>
  </w:num>
  <w:num w:numId="9" w16cid:durableId="1065956212">
    <w:abstractNumId w:val="9"/>
  </w:num>
  <w:num w:numId="10" w16cid:durableId="1662082144">
    <w:abstractNumId w:val="4"/>
  </w:num>
  <w:num w:numId="11" w16cid:durableId="1441755773">
    <w:abstractNumId w:val="2"/>
  </w:num>
  <w:num w:numId="12" w16cid:durableId="423697057">
    <w:abstractNumId w:val="10"/>
  </w:num>
  <w:num w:numId="13" w16cid:durableId="1367484859">
    <w:abstractNumId w:val="11"/>
  </w:num>
  <w:num w:numId="14" w16cid:durableId="4157089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A9"/>
    <w:rsid w:val="00005572"/>
    <w:rsid w:val="000136DB"/>
    <w:rsid w:val="00014A65"/>
    <w:rsid w:val="0001503E"/>
    <w:rsid w:val="00016327"/>
    <w:rsid w:val="00021EF9"/>
    <w:rsid w:val="0003539D"/>
    <w:rsid w:val="00055021"/>
    <w:rsid w:val="00061390"/>
    <w:rsid w:val="0009663B"/>
    <w:rsid w:val="000A5B10"/>
    <w:rsid w:val="000A7F6F"/>
    <w:rsid w:val="000C7942"/>
    <w:rsid w:val="000D2AFC"/>
    <w:rsid w:val="000D5F92"/>
    <w:rsid w:val="000E0B7B"/>
    <w:rsid w:val="000E0C15"/>
    <w:rsid w:val="000F0D84"/>
    <w:rsid w:val="00132244"/>
    <w:rsid w:val="00133D7D"/>
    <w:rsid w:val="00146A92"/>
    <w:rsid w:val="00160348"/>
    <w:rsid w:val="001675D7"/>
    <w:rsid w:val="0017564C"/>
    <w:rsid w:val="00185D41"/>
    <w:rsid w:val="001A4EAF"/>
    <w:rsid w:val="001B1D56"/>
    <w:rsid w:val="001F2111"/>
    <w:rsid w:val="001F47B4"/>
    <w:rsid w:val="002028E1"/>
    <w:rsid w:val="00212A8D"/>
    <w:rsid w:val="00225BF1"/>
    <w:rsid w:val="002302C5"/>
    <w:rsid w:val="00251F4A"/>
    <w:rsid w:val="002611DE"/>
    <w:rsid w:val="00274C6F"/>
    <w:rsid w:val="00290440"/>
    <w:rsid w:val="00297286"/>
    <w:rsid w:val="002A25AD"/>
    <w:rsid w:val="002B611F"/>
    <w:rsid w:val="002E5B34"/>
    <w:rsid w:val="002F3B1B"/>
    <w:rsid w:val="00301167"/>
    <w:rsid w:val="00303958"/>
    <w:rsid w:val="00314E5A"/>
    <w:rsid w:val="00334A21"/>
    <w:rsid w:val="00334CEF"/>
    <w:rsid w:val="00344282"/>
    <w:rsid w:val="00372029"/>
    <w:rsid w:val="003A52CC"/>
    <w:rsid w:val="003A6F15"/>
    <w:rsid w:val="003B532E"/>
    <w:rsid w:val="003C0D10"/>
    <w:rsid w:val="003C72DF"/>
    <w:rsid w:val="003E3674"/>
    <w:rsid w:val="003E475D"/>
    <w:rsid w:val="003E59F6"/>
    <w:rsid w:val="00402C72"/>
    <w:rsid w:val="0041290F"/>
    <w:rsid w:val="00421FBF"/>
    <w:rsid w:val="0043620E"/>
    <w:rsid w:val="0043747A"/>
    <w:rsid w:val="0045331B"/>
    <w:rsid w:val="00455C12"/>
    <w:rsid w:val="00457997"/>
    <w:rsid w:val="0046022B"/>
    <w:rsid w:val="00482D88"/>
    <w:rsid w:val="00491100"/>
    <w:rsid w:val="00491447"/>
    <w:rsid w:val="004D498F"/>
    <w:rsid w:val="004D5A4F"/>
    <w:rsid w:val="004F12D2"/>
    <w:rsid w:val="00504FB0"/>
    <w:rsid w:val="00505F5B"/>
    <w:rsid w:val="00507DC8"/>
    <w:rsid w:val="00512E44"/>
    <w:rsid w:val="0051337B"/>
    <w:rsid w:val="005231B3"/>
    <w:rsid w:val="00527E4F"/>
    <w:rsid w:val="00530884"/>
    <w:rsid w:val="0053367A"/>
    <w:rsid w:val="00536490"/>
    <w:rsid w:val="00546A23"/>
    <w:rsid w:val="005734EF"/>
    <w:rsid w:val="0058251B"/>
    <w:rsid w:val="005A4CED"/>
    <w:rsid w:val="005B6A11"/>
    <w:rsid w:val="005D54B2"/>
    <w:rsid w:val="005E3527"/>
    <w:rsid w:val="005F0EC4"/>
    <w:rsid w:val="005F45F4"/>
    <w:rsid w:val="006134CA"/>
    <w:rsid w:val="00622C02"/>
    <w:rsid w:val="006A6A65"/>
    <w:rsid w:val="006B61F7"/>
    <w:rsid w:val="006C5332"/>
    <w:rsid w:val="006D39B0"/>
    <w:rsid w:val="006D3DF4"/>
    <w:rsid w:val="006E445F"/>
    <w:rsid w:val="00714DA2"/>
    <w:rsid w:val="007314E4"/>
    <w:rsid w:val="007318AB"/>
    <w:rsid w:val="00735FD5"/>
    <w:rsid w:val="00744153"/>
    <w:rsid w:val="007504F1"/>
    <w:rsid w:val="00767FFE"/>
    <w:rsid w:val="0077210B"/>
    <w:rsid w:val="00785E51"/>
    <w:rsid w:val="00797B54"/>
    <w:rsid w:val="007C0195"/>
    <w:rsid w:val="007C3637"/>
    <w:rsid w:val="007C45FC"/>
    <w:rsid w:val="00815AA9"/>
    <w:rsid w:val="00825D0F"/>
    <w:rsid w:val="008479FD"/>
    <w:rsid w:val="0085482B"/>
    <w:rsid w:val="0086246F"/>
    <w:rsid w:val="008649A9"/>
    <w:rsid w:val="00891683"/>
    <w:rsid w:val="008D7A35"/>
    <w:rsid w:val="008F187B"/>
    <w:rsid w:val="008F21FC"/>
    <w:rsid w:val="00935044"/>
    <w:rsid w:val="0093582C"/>
    <w:rsid w:val="00962283"/>
    <w:rsid w:val="009710FD"/>
    <w:rsid w:val="00974572"/>
    <w:rsid w:val="00985090"/>
    <w:rsid w:val="00986198"/>
    <w:rsid w:val="009A4D58"/>
    <w:rsid w:val="009B4E20"/>
    <w:rsid w:val="009D12FC"/>
    <w:rsid w:val="009E73EF"/>
    <w:rsid w:val="00A01242"/>
    <w:rsid w:val="00A10DE5"/>
    <w:rsid w:val="00A37109"/>
    <w:rsid w:val="00A57C12"/>
    <w:rsid w:val="00A73247"/>
    <w:rsid w:val="00A772D7"/>
    <w:rsid w:val="00A961D1"/>
    <w:rsid w:val="00AB693D"/>
    <w:rsid w:val="00AC2B65"/>
    <w:rsid w:val="00AE1079"/>
    <w:rsid w:val="00AE3A55"/>
    <w:rsid w:val="00AF0840"/>
    <w:rsid w:val="00B22744"/>
    <w:rsid w:val="00B272A6"/>
    <w:rsid w:val="00B37090"/>
    <w:rsid w:val="00B774C5"/>
    <w:rsid w:val="00B853E2"/>
    <w:rsid w:val="00B948A5"/>
    <w:rsid w:val="00BA7171"/>
    <w:rsid w:val="00BB63E5"/>
    <w:rsid w:val="00BD2F0B"/>
    <w:rsid w:val="00BE0D8A"/>
    <w:rsid w:val="00BF1492"/>
    <w:rsid w:val="00BF7015"/>
    <w:rsid w:val="00C001A5"/>
    <w:rsid w:val="00C3222A"/>
    <w:rsid w:val="00C346A8"/>
    <w:rsid w:val="00C36F2A"/>
    <w:rsid w:val="00C5535D"/>
    <w:rsid w:val="00C67285"/>
    <w:rsid w:val="00C90D5B"/>
    <w:rsid w:val="00C97AE1"/>
    <w:rsid w:val="00CB7EB8"/>
    <w:rsid w:val="00CB7EF6"/>
    <w:rsid w:val="00D065EC"/>
    <w:rsid w:val="00D203FF"/>
    <w:rsid w:val="00D24F6E"/>
    <w:rsid w:val="00D52EAB"/>
    <w:rsid w:val="00D6769A"/>
    <w:rsid w:val="00D7407A"/>
    <w:rsid w:val="00D75660"/>
    <w:rsid w:val="00D828D9"/>
    <w:rsid w:val="00D83E7F"/>
    <w:rsid w:val="00D95A71"/>
    <w:rsid w:val="00DA32A6"/>
    <w:rsid w:val="00DA60C0"/>
    <w:rsid w:val="00DA7EF4"/>
    <w:rsid w:val="00DB1577"/>
    <w:rsid w:val="00DB1C3D"/>
    <w:rsid w:val="00DB7049"/>
    <w:rsid w:val="00E10A17"/>
    <w:rsid w:val="00E175EB"/>
    <w:rsid w:val="00E34BBD"/>
    <w:rsid w:val="00E379E3"/>
    <w:rsid w:val="00E41EB1"/>
    <w:rsid w:val="00E8361C"/>
    <w:rsid w:val="00E84411"/>
    <w:rsid w:val="00E8638D"/>
    <w:rsid w:val="00E9458C"/>
    <w:rsid w:val="00EB598F"/>
    <w:rsid w:val="00EC3881"/>
    <w:rsid w:val="00EE44C3"/>
    <w:rsid w:val="00F209A8"/>
    <w:rsid w:val="00F20DB5"/>
    <w:rsid w:val="00F310A4"/>
    <w:rsid w:val="00F42E5B"/>
    <w:rsid w:val="00F56028"/>
    <w:rsid w:val="00F60F0A"/>
    <w:rsid w:val="00F620E5"/>
    <w:rsid w:val="00F6545D"/>
    <w:rsid w:val="00F70A42"/>
    <w:rsid w:val="03490707"/>
    <w:rsid w:val="034B8C3F"/>
    <w:rsid w:val="04F279DE"/>
    <w:rsid w:val="060EB654"/>
    <w:rsid w:val="060FF51D"/>
    <w:rsid w:val="062BCE28"/>
    <w:rsid w:val="0669561B"/>
    <w:rsid w:val="070B1BEC"/>
    <w:rsid w:val="0758D29B"/>
    <w:rsid w:val="083519C8"/>
    <w:rsid w:val="0873E323"/>
    <w:rsid w:val="089F7D95"/>
    <w:rsid w:val="093D0E96"/>
    <w:rsid w:val="095B7803"/>
    <w:rsid w:val="096E418A"/>
    <w:rsid w:val="09DE4B18"/>
    <w:rsid w:val="0BBF142C"/>
    <w:rsid w:val="0D1535A5"/>
    <w:rsid w:val="0D38B30D"/>
    <w:rsid w:val="0D58518A"/>
    <w:rsid w:val="0E06E31A"/>
    <w:rsid w:val="0ECAFE09"/>
    <w:rsid w:val="0ED02A9C"/>
    <w:rsid w:val="114F4170"/>
    <w:rsid w:val="1153E454"/>
    <w:rsid w:val="116CC96F"/>
    <w:rsid w:val="123BA0A2"/>
    <w:rsid w:val="134ADDFF"/>
    <w:rsid w:val="14E91E22"/>
    <w:rsid w:val="14F2587F"/>
    <w:rsid w:val="158382F5"/>
    <w:rsid w:val="1641980A"/>
    <w:rsid w:val="165C3F51"/>
    <w:rsid w:val="16A8F999"/>
    <w:rsid w:val="16D5F6A6"/>
    <w:rsid w:val="173E828C"/>
    <w:rsid w:val="19CCF152"/>
    <w:rsid w:val="1B63C28B"/>
    <w:rsid w:val="1BA60F1D"/>
    <w:rsid w:val="1BCC6484"/>
    <w:rsid w:val="1CCA6452"/>
    <w:rsid w:val="1EE2C178"/>
    <w:rsid w:val="1F0A4AB0"/>
    <w:rsid w:val="1F2B8FE6"/>
    <w:rsid w:val="234E7B1C"/>
    <w:rsid w:val="244D73D2"/>
    <w:rsid w:val="2462FB4C"/>
    <w:rsid w:val="258A3A47"/>
    <w:rsid w:val="25F81832"/>
    <w:rsid w:val="270C7B19"/>
    <w:rsid w:val="2719C444"/>
    <w:rsid w:val="274D8394"/>
    <w:rsid w:val="28026341"/>
    <w:rsid w:val="28F8319E"/>
    <w:rsid w:val="296C70AA"/>
    <w:rsid w:val="2982796D"/>
    <w:rsid w:val="2A3148DF"/>
    <w:rsid w:val="2A32FBF3"/>
    <w:rsid w:val="2A56C631"/>
    <w:rsid w:val="2A639B17"/>
    <w:rsid w:val="2A6E39CB"/>
    <w:rsid w:val="2BE0167F"/>
    <w:rsid w:val="2C1D551E"/>
    <w:rsid w:val="2C8ADDA6"/>
    <w:rsid w:val="2CB418E4"/>
    <w:rsid w:val="2D2D0D72"/>
    <w:rsid w:val="315C395D"/>
    <w:rsid w:val="317EF191"/>
    <w:rsid w:val="3191B777"/>
    <w:rsid w:val="3277508D"/>
    <w:rsid w:val="33478408"/>
    <w:rsid w:val="33AED1A1"/>
    <w:rsid w:val="34D6D180"/>
    <w:rsid w:val="34EAF49A"/>
    <w:rsid w:val="3521B3B1"/>
    <w:rsid w:val="3622BAB7"/>
    <w:rsid w:val="36661E73"/>
    <w:rsid w:val="36957058"/>
    <w:rsid w:val="37E07672"/>
    <w:rsid w:val="37EEC221"/>
    <w:rsid w:val="38AC0EC3"/>
    <w:rsid w:val="38D74F57"/>
    <w:rsid w:val="3994832E"/>
    <w:rsid w:val="3AA7AF76"/>
    <w:rsid w:val="3B60FA27"/>
    <w:rsid w:val="3B90B51A"/>
    <w:rsid w:val="3C9410BE"/>
    <w:rsid w:val="3D78206B"/>
    <w:rsid w:val="3E112273"/>
    <w:rsid w:val="3E68C2D8"/>
    <w:rsid w:val="44E8D26C"/>
    <w:rsid w:val="45B2F3F5"/>
    <w:rsid w:val="465BE3CD"/>
    <w:rsid w:val="47213329"/>
    <w:rsid w:val="487A8D78"/>
    <w:rsid w:val="487D8601"/>
    <w:rsid w:val="48E36B27"/>
    <w:rsid w:val="496413DB"/>
    <w:rsid w:val="49807E28"/>
    <w:rsid w:val="49888E30"/>
    <w:rsid w:val="4B407868"/>
    <w:rsid w:val="4B55513B"/>
    <w:rsid w:val="4C80C903"/>
    <w:rsid w:val="4D215ABA"/>
    <w:rsid w:val="4D37F1DE"/>
    <w:rsid w:val="51737DBD"/>
    <w:rsid w:val="522042E0"/>
    <w:rsid w:val="53FC219E"/>
    <w:rsid w:val="550B9F29"/>
    <w:rsid w:val="55D27A52"/>
    <w:rsid w:val="587896D8"/>
    <w:rsid w:val="59A1CB28"/>
    <w:rsid w:val="59B8F4F5"/>
    <w:rsid w:val="59DD1DEA"/>
    <w:rsid w:val="5A0586C6"/>
    <w:rsid w:val="5A772392"/>
    <w:rsid w:val="5B09AF63"/>
    <w:rsid w:val="5B770CC1"/>
    <w:rsid w:val="5BB8558E"/>
    <w:rsid w:val="5C4C19CE"/>
    <w:rsid w:val="5C6E17E9"/>
    <w:rsid w:val="5D267068"/>
    <w:rsid w:val="5D5F69CD"/>
    <w:rsid w:val="5D767F2E"/>
    <w:rsid w:val="5E067B8A"/>
    <w:rsid w:val="5E450D98"/>
    <w:rsid w:val="60469A9A"/>
    <w:rsid w:val="632FCBC7"/>
    <w:rsid w:val="636A54B4"/>
    <w:rsid w:val="63EC91BD"/>
    <w:rsid w:val="669F9CD2"/>
    <w:rsid w:val="66B4565B"/>
    <w:rsid w:val="67315396"/>
    <w:rsid w:val="67F8A972"/>
    <w:rsid w:val="687D49EC"/>
    <w:rsid w:val="69B84523"/>
    <w:rsid w:val="69E5E645"/>
    <w:rsid w:val="6A70316D"/>
    <w:rsid w:val="6AA75343"/>
    <w:rsid w:val="6C1A7440"/>
    <w:rsid w:val="6C578BB0"/>
    <w:rsid w:val="6D4AB0E3"/>
    <w:rsid w:val="6D9127C7"/>
    <w:rsid w:val="6EBCAE48"/>
    <w:rsid w:val="703D6C29"/>
    <w:rsid w:val="71F0B0E5"/>
    <w:rsid w:val="72434F1D"/>
    <w:rsid w:val="72A4BE14"/>
    <w:rsid w:val="736DCF6B"/>
    <w:rsid w:val="73DF12BE"/>
    <w:rsid w:val="73E621BA"/>
    <w:rsid w:val="74DDF174"/>
    <w:rsid w:val="752C693A"/>
    <w:rsid w:val="754B3243"/>
    <w:rsid w:val="75B95152"/>
    <w:rsid w:val="773433D5"/>
    <w:rsid w:val="77E9DFE1"/>
    <w:rsid w:val="78A214A8"/>
    <w:rsid w:val="78DDF19B"/>
    <w:rsid w:val="7930B33D"/>
    <w:rsid w:val="7980A6DE"/>
    <w:rsid w:val="7A63F26C"/>
    <w:rsid w:val="7ABD619A"/>
    <w:rsid w:val="7AE4AB94"/>
    <w:rsid w:val="7B6B6BEF"/>
    <w:rsid w:val="7E0853AC"/>
    <w:rsid w:val="7E9519FF"/>
    <w:rsid w:val="7F9D67E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92AEC"/>
  <w15:chartTrackingRefBased/>
  <w15:docId w15:val="{47062AF2-5663-425A-A9B1-CC99E7A54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1EE2C178"/>
    <w:pPr>
      <w:ind w:left="720" w:hanging="360"/>
      <w:outlineLvl w:val="0"/>
    </w:pPr>
    <w:rPr>
      <w:rFonts w:asciiTheme="majorHAnsi" w:hAnsiTheme="majorHAnsi"/>
      <w:i w:val="0"/>
      <w:iCs w:val="0"/>
    </w:rPr>
  </w:style>
  <w:style w:type="paragraph" w:styleId="Heading2">
    <w:name w:val="heading 2"/>
    <w:basedOn w:val="Heading3"/>
    <w:next w:val="Normal"/>
    <w:link w:val="Heading2Char"/>
    <w:uiPriority w:val="9"/>
    <w:unhideWhenUsed/>
    <w:qFormat/>
    <w:rsid w:val="2A6E39CB"/>
    <w:pPr>
      <w:spacing w:before="160" w:after="80"/>
      <w:outlineLvl w:val="1"/>
    </w:pPr>
  </w:style>
  <w:style w:type="paragraph" w:styleId="Heading3">
    <w:name w:val="heading 3"/>
    <w:basedOn w:val="Heading4"/>
    <w:next w:val="Normal"/>
    <w:link w:val="Heading3Char"/>
    <w:uiPriority w:val="9"/>
    <w:unhideWhenUsed/>
    <w:qFormat/>
    <w:rsid w:val="2A6E39CB"/>
    <w:pPr>
      <w:spacing w:line="480" w:lineRule="auto"/>
      <w:ind w:left="1077" w:hanging="720"/>
      <w:outlineLvl w:val="2"/>
    </w:pPr>
    <w:rPr>
      <w:rFonts w:ascii="Times New Roman" w:eastAsia="Times New Roman" w:hAnsi="Times New Roman"/>
      <w:b/>
      <w:bCs/>
      <w:color w:val="auto"/>
    </w:rPr>
  </w:style>
  <w:style w:type="paragraph" w:styleId="Heading4">
    <w:name w:val="heading 4"/>
    <w:basedOn w:val="Normal"/>
    <w:next w:val="Normal"/>
    <w:link w:val="Heading4Char"/>
    <w:uiPriority w:val="9"/>
    <w:unhideWhenUsed/>
    <w:qFormat/>
    <w:rsid w:val="00864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9A9"/>
    <w:rPr>
      <w:rFonts w:asciiTheme="majorHAnsi" w:eastAsia="Times New Roman" w:hAnsiTheme="majorHAnsi" w:cstheme="majorBidi"/>
      <w:b/>
      <w:bCs/>
    </w:rPr>
  </w:style>
  <w:style w:type="character" w:customStyle="1" w:styleId="Heading2Char">
    <w:name w:val="Heading 2 Char"/>
    <w:basedOn w:val="DefaultParagraphFont"/>
    <w:link w:val="Heading2"/>
    <w:uiPriority w:val="9"/>
    <w:rsid w:val="008649A9"/>
    <w:rPr>
      <w:rFonts w:eastAsia="Times New Roman" w:cstheme="majorBidi"/>
      <w:b/>
      <w:bCs/>
      <w:i/>
      <w:iCs/>
    </w:rPr>
  </w:style>
  <w:style w:type="character" w:customStyle="1" w:styleId="Heading3Char">
    <w:name w:val="Heading 3 Char"/>
    <w:basedOn w:val="DefaultParagraphFont"/>
    <w:link w:val="Heading3"/>
    <w:uiPriority w:val="9"/>
    <w:rsid w:val="2A6E39CB"/>
    <w:rPr>
      <w:rFonts w:ascii="Times New Roman" w:eastAsia="Times New Roman" w:hAnsi="Times New Roman" w:cs="Times New Roman"/>
      <w:b/>
      <w:bCs/>
      <w:i/>
      <w:iCs/>
      <w:color w:val="auto"/>
      <w:sz w:val="24"/>
      <w:szCs w:val="24"/>
    </w:rPr>
  </w:style>
  <w:style w:type="character" w:customStyle="1" w:styleId="Heading4Char">
    <w:name w:val="Heading 4 Char"/>
    <w:basedOn w:val="DefaultParagraphFont"/>
    <w:link w:val="Heading4"/>
    <w:uiPriority w:val="9"/>
    <w:rsid w:val="00864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9A9"/>
    <w:rPr>
      <w:rFonts w:eastAsiaTheme="majorEastAsia" w:cstheme="majorBidi"/>
      <w:color w:val="272727" w:themeColor="text1" w:themeTint="D8"/>
    </w:rPr>
  </w:style>
  <w:style w:type="paragraph" w:styleId="Title">
    <w:name w:val="Title"/>
    <w:basedOn w:val="Normal"/>
    <w:next w:val="Normal"/>
    <w:link w:val="TitleChar"/>
    <w:uiPriority w:val="10"/>
    <w:qFormat/>
    <w:rsid w:val="00864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9A9"/>
    <w:pPr>
      <w:spacing w:before="160"/>
      <w:jc w:val="center"/>
    </w:pPr>
    <w:rPr>
      <w:i/>
      <w:iCs/>
      <w:color w:val="404040" w:themeColor="text1" w:themeTint="BF"/>
    </w:rPr>
  </w:style>
  <w:style w:type="character" w:customStyle="1" w:styleId="QuoteChar">
    <w:name w:val="Quote Char"/>
    <w:basedOn w:val="DefaultParagraphFont"/>
    <w:link w:val="Quote"/>
    <w:uiPriority w:val="29"/>
    <w:rsid w:val="008649A9"/>
    <w:rPr>
      <w:i/>
      <w:iCs/>
      <w:color w:val="404040" w:themeColor="text1" w:themeTint="BF"/>
    </w:rPr>
  </w:style>
  <w:style w:type="paragraph" w:styleId="ListParagraph">
    <w:name w:val="List Paragraph"/>
    <w:basedOn w:val="Normal"/>
    <w:uiPriority w:val="34"/>
    <w:qFormat/>
    <w:rsid w:val="008649A9"/>
    <w:pPr>
      <w:ind w:left="720"/>
      <w:contextualSpacing/>
    </w:pPr>
  </w:style>
  <w:style w:type="character" w:styleId="IntenseEmphasis">
    <w:name w:val="Intense Emphasis"/>
    <w:basedOn w:val="DefaultParagraphFont"/>
    <w:uiPriority w:val="21"/>
    <w:qFormat/>
    <w:rsid w:val="008649A9"/>
    <w:rPr>
      <w:i/>
      <w:iCs/>
      <w:color w:val="0F4761" w:themeColor="accent1" w:themeShade="BF"/>
    </w:rPr>
  </w:style>
  <w:style w:type="paragraph" w:styleId="IntenseQuote">
    <w:name w:val="Intense Quote"/>
    <w:basedOn w:val="Normal"/>
    <w:next w:val="Normal"/>
    <w:link w:val="IntenseQuoteChar"/>
    <w:uiPriority w:val="30"/>
    <w:qFormat/>
    <w:rsid w:val="00864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9A9"/>
    <w:rPr>
      <w:i/>
      <w:iCs/>
      <w:color w:val="0F4761" w:themeColor="accent1" w:themeShade="BF"/>
    </w:rPr>
  </w:style>
  <w:style w:type="character" w:styleId="IntenseReference">
    <w:name w:val="Intense Reference"/>
    <w:basedOn w:val="DefaultParagraphFont"/>
    <w:uiPriority w:val="32"/>
    <w:qFormat/>
    <w:rsid w:val="008649A9"/>
    <w:rPr>
      <w:b/>
      <w:bCs/>
      <w:smallCaps/>
      <w:color w:val="0F4761" w:themeColor="accent1" w:themeShade="BF"/>
      <w:spacing w:val="5"/>
    </w:rPr>
  </w:style>
  <w:style w:type="paragraph" w:styleId="Bibliography">
    <w:name w:val="Bibliography"/>
    <w:basedOn w:val="Normal"/>
    <w:next w:val="Normal"/>
    <w:uiPriority w:val="37"/>
    <w:unhideWhenUsed/>
    <w:rsid w:val="005F0EC4"/>
  </w:style>
  <w:style w:type="paragraph" w:styleId="TOCHeading">
    <w:name w:val="TOC Heading"/>
    <w:basedOn w:val="Heading1"/>
    <w:next w:val="Normal"/>
    <w:uiPriority w:val="39"/>
    <w:unhideWhenUsed/>
    <w:qFormat/>
    <w:rsid w:val="6D9127C7"/>
    <w:pPr>
      <w:spacing w:before="240" w:after="0"/>
    </w:pPr>
    <w:rPr>
      <w:sz w:val="32"/>
      <w:szCs w:val="32"/>
      <w:lang w:val="en-US"/>
    </w:rPr>
  </w:style>
  <w:style w:type="paragraph" w:styleId="TOC1">
    <w:name w:val="toc 1"/>
    <w:basedOn w:val="Normal"/>
    <w:next w:val="Normal"/>
    <w:autoRedefine/>
    <w:uiPriority w:val="39"/>
    <w:unhideWhenUsed/>
    <w:rsid w:val="000A7F6F"/>
    <w:pPr>
      <w:spacing w:after="100"/>
    </w:pPr>
  </w:style>
  <w:style w:type="character" w:styleId="Hyperlink">
    <w:name w:val="Hyperlink"/>
    <w:basedOn w:val="DefaultParagraphFont"/>
    <w:uiPriority w:val="99"/>
    <w:unhideWhenUsed/>
    <w:rsid w:val="000A7F6F"/>
    <w:rPr>
      <w:color w:val="467886" w:themeColor="hyperlink"/>
      <w:u w:val="single"/>
    </w:rPr>
  </w:style>
  <w:style w:type="paragraph" w:styleId="TOC2">
    <w:name w:val="toc 2"/>
    <w:basedOn w:val="Normal"/>
    <w:next w:val="Normal"/>
    <w:autoRedefine/>
    <w:uiPriority w:val="39"/>
    <w:unhideWhenUsed/>
    <w:rsid w:val="009A4D58"/>
    <w:pPr>
      <w:spacing w:after="100"/>
      <w:ind w:left="240"/>
    </w:pPr>
  </w:style>
  <w:style w:type="paragraph" w:styleId="TOC3">
    <w:name w:val="toc 3"/>
    <w:basedOn w:val="Normal"/>
    <w:next w:val="Normal"/>
    <w:autoRedefine/>
    <w:uiPriority w:val="39"/>
    <w:unhideWhenUsed/>
    <w:rsid w:val="009A4D58"/>
    <w:pPr>
      <w:spacing w:after="100"/>
      <w:ind w:left="480"/>
    </w:pPr>
  </w:style>
  <w:style w:type="paragraph" w:styleId="Header">
    <w:name w:val="header"/>
    <w:basedOn w:val="Normal"/>
    <w:link w:val="HeaderChar"/>
    <w:uiPriority w:val="99"/>
    <w:unhideWhenUsed/>
    <w:rsid w:val="009A4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D58"/>
  </w:style>
  <w:style w:type="paragraph" w:styleId="Footer">
    <w:name w:val="footer"/>
    <w:basedOn w:val="Normal"/>
    <w:link w:val="FooterChar"/>
    <w:uiPriority w:val="99"/>
    <w:unhideWhenUsed/>
    <w:rsid w:val="009A4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D58"/>
  </w:style>
  <w:style w:type="character" w:styleId="UnresolvedMention">
    <w:name w:val="Unresolved Mention"/>
    <w:basedOn w:val="DefaultParagraphFont"/>
    <w:uiPriority w:val="99"/>
    <w:semiHidden/>
    <w:unhideWhenUsed/>
    <w:rsid w:val="00D52EAB"/>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970137">
      <w:bodyDiv w:val="1"/>
      <w:marLeft w:val="0"/>
      <w:marRight w:val="0"/>
      <w:marTop w:val="0"/>
      <w:marBottom w:val="0"/>
      <w:divBdr>
        <w:top w:val="none" w:sz="0" w:space="0" w:color="auto"/>
        <w:left w:val="none" w:sz="0" w:space="0" w:color="auto"/>
        <w:bottom w:val="none" w:sz="0" w:space="0" w:color="auto"/>
        <w:right w:val="none" w:sz="0" w:space="0" w:color="auto"/>
      </w:divBdr>
    </w:div>
    <w:div w:id="1241793663">
      <w:bodyDiv w:val="1"/>
      <w:marLeft w:val="0"/>
      <w:marRight w:val="0"/>
      <w:marTop w:val="0"/>
      <w:marBottom w:val="0"/>
      <w:divBdr>
        <w:top w:val="none" w:sz="0" w:space="0" w:color="auto"/>
        <w:left w:val="none" w:sz="0" w:space="0" w:color="auto"/>
        <w:bottom w:val="none" w:sz="0" w:space="0" w:color="auto"/>
        <w:right w:val="none" w:sz="0" w:space="0" w:color="auto"/>
      </w:divBdr>
    </w:div>
    <w:div w:id="214735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investopedia.com/ask/answers/how-do-you-calculate-percentage-gain-or-loss-investment/" TargetMode="External"/><Relationship Id="rId39" Type="http://schemas.openxmlformats.org/officeDocument/2006/relationships/footer" Target="footer1.xml"/><Relationship Id="rId21" Type="http://schemas.openxmlformats.org/officeDocument/2006/relationships/hyperlink" Target="https://www.investopedia.com/terms/v/volume.asp" TargetMode="External"/><Relationship Id="rId34" Type="http://schemas.openxmlformats.org/officeDocument/2006/relationships/image" Target="media/image1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abc.xyz/2024-0426/" TargetMode="External"/><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nasdaq.com/glossary/c/closing-price"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investopedia.com/terms/p/percentage-change.asp" TargetMode="External"/><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investing.com/equities/google-inc-historical-data"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nasdaq.com/glossary/o/opening-price" TargetMode="External"/><Relationship Id="rId33" Type="http://schemas.openxmlformats.org/officeDocument/2006/relationships/image" Target="media/image1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a49b30-5ae9-44bb-8f34-b484f2e7eb2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Zim25</b:Tag>
    <b:SourceType>Book</b:SourceType>
    <b:Guid>{7BF65627-4EBC-4B3E-AEBF-21D55798DFFE}</b:Guid>
    <b:Title>Proceedings of the 2025 International Conference on Financial Risk and Investment Management (ICFRIM 2025)</b:Title>
    <b:Year>2025</b:Year>
    <b:City>Australia</b:City>
    <b:Publisher>University of New South Wales</b:Publisher>
    <b:Author>
      <b:Author>
        <b:NameList>
          <b:Person>
            <b:Last>Wang</b:Last>
            <b:First>Zimeng</b:First>
          </b:Person>
        </b:NameList>
      </b:Author>
    </b:Author>
    <b:DOI>10.2991/978-94-6463-748-9_64</b:DOI>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63C0F0A2CC2E34297530D76F9C588A9" ma:contentTypeVersion="6" ma:contentTypeDescription="Create a new document." ma:contentTypeScope="" ma:versionID="505cdceef7ffc2d42fc17c84e857b63c">
  <xsd:schema xmlns:xsd="http://www.w3.org/2001/XMLSchema" xmlns:xs="http://www.w3.org/2001/XMLSchema" xmlns:p="http://schemas.microsoft.com/office/2006/metadata/properties" xmlns:ns3="f2a49b30-5ae9-44bb-8f34-b484f2e7eb2f" targetNamespace="http://schemas.microsoft.com/office/2006/metadata/properties" ma:root="true" ma:fieldsID="b353da9d1149007e9dc100be87a4364d" ns3:_="">
    <xsd:import namespace="f2a49b30-5ae9-44bb-8f34-b484f2e7eb2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49b30-5ae9-44bb-8f34-b484f2e7eb2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F813B3-5B01-49FE-83B1-203965F12E01}">
  <ds:schemaRefs>
    <ds:schemaRef ds:uri="http://schemas.microsoft.com/office/2006/metadata/properties"/>
    <ds:schemaRef ds:uri="http://schemas.microsoft.com/office/infopath/2007/PartnerControls"/>
    <ds:schemaRef ds:uri="f2a49b30-5ae9-44bb-8f34-b484f2e7eb2f"/>
  </ds:schemaRefs>
</ds:datastoreItem>
</file>

<file path=customXml/itemProps2.xml><?xml version="1.0" encoding="utf-8"?>
<ds:datastoreItem xmlns:ds="http://schemas.openxmlformats.org/officeDocument/2006/customXml" ds:itemID="{ADAFEBD2-9198-4F7B-95B0-150C36B1D14D}">
  <ds:schemaRefs>
    <ds:schemaRef ds:uri="http://schemas.openxmlformats.org/officeDocument/2006/bibliography"/>
  </ds:schemaRefs>
</ds:datastoreItem>
</file>

<file path=customXml/itemProps3.xml><?xml version="1.0" encoding="utf-8"?>
<ds:datastoreItem xmlns:ds="http://schemas.openxmlformats.org/officeDocument/2006/customXml" ds:itemID="{DDB9491C-985A-4B4B-9539-41EFF7C721A7}">
  <ds:schemaRefs>
    <ds:schemaRef ds:uri="http://schemas.microsoft.com/sharepoint/v3/contenttype/forms"/>
  </ds:schemaRefs>
</ds:datastoreItem>
</file>

<file path=customXml/itemProps4.xml><?xml version="1.0" encoding="utf-8"?>
<ds:datastoreItem xmlns:ds="http://schemas.openxmlformats.org/officeDocument/2006/customXml" ds:itemID="{93981F93-303B-4B14-9A37-7BE1CD586B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49b30-5ae9-44bb-8f34-b484f2e7e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3822</Words>
  <Characters>21791</Characters>
  <Application>Microsoft Office Word</Application>
  <DocSecurity>0</DocSecurity>
  <Lines>181</Lines>
  <Paragraphs>51</Paragraphs>
  <ScaleCrop>false</ScaleCrop>
  <Company/>
  <LinksUpToDate>false</LinksUpToDate>
  <CharactersWithSpaces>25562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Carolina Aguilar Alvarado</dc:creator>
  <cp:keywords/>
  <dc:description/>
  <cp:lastModifiedBy>Luciana Popa</cp:lastModifiedBy>
  <cp:revision>83</cp:revision>
  <dcterms:created xsi:type="dcterms:W3CDTF">2025-08-15T03:47:00Z</dcterms:created>
  <dcterms:modified xsi:type="dcterms:W3CDTF">2025-08-17T22:55:00Z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0e8ccdeb-f893-4aee-9200-7d082840461a</vt:lpwstr>
  </property>
  <property fmtid="{D5CDD505-2E9C-101B-9397-08002B2CF9AE}" pid="3" name="ContentTypeId">
    <vt:lpwstr>0x010100263C0F0A2CC2E34297530D76F9C588A9</vt:lpwstr>
  </property>
</Properties>
</file>