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334ED" w14:textId="6E95AD4E" w:rsidR="00BC284C" w:rsidRDefault="00BC284C" w:rsidP="1EEFC68D">
      <w:pPr>
        <w:pStyle w:val="p1"/>
        <w:spacing w:before="0" w:beforeAutospacing="0" w:after="0" w:afterAutospacing="0" w:line="480" w:lineRule="auto"/>
        <w:jc w:val="center"/>
        <w:rPr>
          <w:b/>
          <w:bCs/>
        </w:rPr>
      </w:pPr>
      <w:r>
        <w:rPr>
          <w:noProof/>
        </w:rPr>
        <w:drawing>
          <wp:inline distT="0" distB="0" distL="0" distR="0" wp14:anchorId="466D35F1" wp14:editId="12C04A0C">
            <wp:extent cx="2419350" cy="723900"/>
            <wp:effectExtent l="0" t="0" r="0" b="0"/>
            <wp:docPr id="1640069706" name="Picture 1"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350" cy="723900"/>
                    </a:xfrm>
                    <a:prstGeom prst="rect">
                      <a:avLst/>
                    </a:prstGeom>
                    <a:noFill/>
                    <a:ln>
                      <a:noFill/>
                    </a:ln>
                  </pic:spPr>
                </pic:pic>
              </a:graphicData>
            </a:graphic>
          </wp:inline>
        </w:drawing>
      </w:r>
    </w:p>
    <w:p w14:paraId="2BEC3D69" w14:textId="77777777" w:rsidR="00BC284C" w:rsidRDefault="00BC284C" w:rsidP="003037D1">
      <w:pPr>
        <w:pStyle w:val="p1"/>
        <w:spacing w:before="0" w:beforeAutospacing="0" w:after="0" w:afterAutospacing="0" w:line="480" w:lineRule="auto"/>
        <w:jc w:val="center"/>
        <w:rPr>
          <w:b/>
          <w:bCs/>
        </w:rPr>
      </w:pPr>
    </w:p>
    <w:p w14:paraId="068F356D" w14:textId="77777777" w:rsidR="00B74DF4" w:rsidRDefault="00BC284C" w:rsidP="00BC284C">
      <w:pPr>
        <w:jc w:val="center"/>
      </w:pPr>
      <w:r w:rsidRPr="0603C22C">
        <w:rPr>
          <w:rFonts w:eastAsia="Times New Roman" w:cs="Times New Roman"/>
          <w:b/>
          <w:bCs/>
        </w:rPr>
        <w:t>University of Niagara Falls – Canada</w:t>
      </w:r>
      <w:r w:rsidRPr="0603C22C">
        <w:rPr>
          <w:rFonts w:eastAsia="Times New Roman" w:cs="Times New Roman"/>
        </w:rPr>
        <w:t xml:space="preserve"> </w:t>
      </w:r>
    </w:p>
    <w:p w14:paraId="0504AFC1" w14:textId="23BBD997" w:rsidR="00BC284C" w:rsidRDefault="0090784A" w:rsidP="00BC284C">
      <w:pPr>
        <w:jc w:val="center"/>
      </w:pPr>
      <w:r>
        <w:t>DAMO</w:t>
      </w:r>
      <w:r w:rsidR="00255FA7">
        <w:rPr>
          <w:rFonts w:eastAsia="Times New Roman" w:cs="Times New Roman"/>
        </w:rPr>
        <w:t xml:space="preserve"> 6</w:t>
      </w:r>
      <w:r>
        <w:rPr>
          <w:rFonts w:eastAsia="Times New Roman" w:cs="Times New Roman"/>
        </w:rPr>
        <w:t>40</w:t>
      </w:r>
      <w:r w:rsidR="00BC284C" w:rsidRPr="0603C22C">
        <w:rPr>
          <w:rFonts w:eastAsia="Times New Roman" w:cs="Times New Roman"/>
          <w:b/>
          <w:bCs/>
        </w:rPr>
        <w:t>-</w:t>
      </w:r>
      <w:r w:rsidR="00012D5B">
        <w:rPr>
          <w:rFonts w:eastAsia="Times New Roman" w:cs="Times New Roman"/>
          <w:b/>
          <w:bCs/>
        </w:rPr>
        <w:t>0</w:t>
      </w:r>
      <w:r>
        <w:rPr>
          <w:rFonts w:eastAsia="Times New Roman" w:cs="Times New Roman"/>
          <w:b/>
          <w:bCs/>
        </w:rPr>
        <w:t>8</w:t>
      </w:r>
      <w:r w:rsidR="00BC284C" w:rsidRPr="0603C22C">
        <w:rPr>
          <w:rFonts w:eastAsia="Times New Roman" w:cs="Times New Roman"/>
          <w:b/>
          <w:bCs/>
        </w:rPr>
        <w:t>:</w:t>
      </w:r>
      <w:r w:rsidR="00F7695B">
        <w:rPr>
          <w:rFonts w:eastAsia="Times New Roman" w:cs="Times New Roman"/>
          <w:b/>
          <w:bCs/>
        </w:rPr>
        <w:t xml:space="preserve"> </w:t>
      </w:r>
      <w:r>
        <w:rPr>
          <w:rFonts w:eastAsia="Times New Roman" w:cs="Times New Roman"/>
          <w:b/>
          <w:bCs/>
        </w:rPr>
        <w:t>Machine Learning</w:t>
      </w:r>
      <w:r w:rsidR="00BC284C" w:rsidRPr="0603C22C">
        <w:rPr>
          <w:rFonts w:eastAsia="Times New Roman" w:cs="Times New Roman"/>
        </w:rPr>
        <w:t xml:space="preserve"> (</w:t>
      </w:r>
      <w:r w:rsidR="006B0951">
        <w:rPr>
          <w:rFonts w:eastAsia="Times New Roman" w:cs="Times New Roman"/>
        </w:rPr>
        <w:t>Winter</w:t>
      </w:r>
      <w:r w:rsidR="00BC284C" w:rsidRPr="0603C22C">
        <w:rPr>
          <w:rFonts w:eastAsia="Times New Roman" w:cs="Times New Roman"/>
          <w:b/>
          <w:bCs/>
        </w:rPr>
        <w:t xml:space="preserve"> Semester 202</w:t>
      </w:r>
      <w:r w:rsidR="006B0951">
        <w:rPr>
          <w:rFonts w:eastAsia="Times New Roman" w:cs="Times New Roman"/>
          <w:b/>
          <w:bCs/>
        </w:rPr>
        <w:t>6</w:t>
      </w:r>
      <w:r w:rsidR="00BC284C" w:rsidRPr="0603C22C">
        <w:rPr>
          <w:rFonts w:eastAsia="Times New Roman" w:cs="Times New Roman"/>
        </w:rPr>
        <w:t>)</w:t>
      </w:r>
    </w:p>
    <w:p w14:paraId="1FD71F56" w14:textId="77777777" w:rsidR="00BC284C" w:rsidRPr="00526D64" w:rsidRDefault="00BC284C" w:rsidP="00BC284C">
      <w:pPr>
        <w:jc w:val="center"/>
        <w:rPr>
          <w:b/>
          <w:bCs/>
        </w:rPr>
      </w:pPr>
      <w:r w:rsidRPr="00526D64">
        <w:rPr>
          <w:rFonts w:eastAsia="Times New Roman" w:cs="Times New Roman"/>
          <w:b/>
          <w:bCs/>
        </w:rPr>
        <w:t xml:space="preserve"> </w:t>
      </w:r>
    </w:p>
    <w:p w14:paraId="5BB09620" w14:textId="77777777" w:rsidR="00526D64" w:rsidRPr="00526D64" w:rsidRDefault="006C66AE" w:rsidP="00526D64">
      <w:pPr>
        <w:jc w:val="center"/>
        <w:rPr>
          <w:rFonts w:eastAsia="Times New Roman" w:cs="Times New Roman"/>
          <w:b/>
          <w:bCs/>
        </w:rPr>
      </w:pPr>
      <w:r w:rsidRPr="00526D64">
        <w:rPr>
          <w:rFonts w:eastAsia="Times New Roman" w:cs="Times New Roman"/>
          <w:b/>
          <w:bCs/>
        </w:rPr>
        <w:t xml:space="preserve">Assignment </w:t>
      </w:r>
      <w:r w:rsidR="00731413" w:rsidRPr="00526D64">
        <w:rPr>
          <w:rFonts w:eastAsia="Times New Roman" w:cs="Times New Roman"/>
          <w:b/>
          <w:bCs/>
        </w:rPr>
        <w:t>2</w:t>
      </w:r>
      <w:r w:rsidR="003A5338" w:rsidRPr="00526D64">
        <w:rPr>
          <w:rFonts w:eastAsia="Times New Roman" w:cs="Times New Roman"/>
          <w:b/>
          <w:bCs/>
        </w:rPr>
        <w:t xml:space="preserve">: </w:t>
      </w:r>
      <w:r w:rsidR="00526D64" w:rsidRPr="00526D64">
        <w:rPr>
          <w:rFonts w:eastAsia="Times New Roman" w:cs="Times New Roman"/>
          <w:b/>
          <w:bCs/>
        </w:rPr>
        <w:t>Analytical Model Choice &amp; Segmentation</w:t>
      </w:r>
    </w:p>
    <w:p w14:paraId="207C1E12" w14:textId="77777777" w:rsidR="00526D64" w:rsidRPr="00526D64" w:rsidRDefault="00526D64" w:rsidP="00526D64">
      <w:pPr>
        <w:jc w:val="center"/>
        <w:rPr>
          <w:rFonts w:eastAsia="Times New Roman" w:cs="Times New Roman"/>
          <w:b/>
          <w:bCs/>
        </w:rPr>
      </w:pPr>
      <w:r w:rsidRPr="00526D64">
        <w:rPr>
          <w:rFonts w:eastAsia="Times New Roman" w:cs="Times New Roman"/>
          <w:b/>
          <w:bCs/>
        </w:rPr>
        <w:t> </w:t>
      </w:r>
    </w:p>
    <w:p w14:paraId="0BBFAC71" w14:textId="2A9B245F" w:rsidR="00BC284C" w:rsidRDefault="00BC284C" w:rsidP="00BC284C">
      <w:pPr>
        <w:jc w:val="center"/>
        <w:rPr>
          <w:rFonts w:eastAsia="Times New Roman" w:cs="Times New Roman"/>
          <w:b/>
          <w:bCs/>
        </w:rPr>
      </w:pPr>
      <w:r>
        <w:rPr>
          <w:rFonts w:eastAsia="Times New Roman" w:cs="Times New Roman"/>
          <w:b/>
          <w:bCs/>
        </w:rPr>
        <w:t>Group Member:</w:t>
      </w:r>
    </w:p>
    <w:p w14:paraId="53472724" w14:textId="77777777" w:rsidR="00BC284C" w:rsidRPr="003D6572" w:rsidRDefault="00BC284C" w:rsidP="003D6572">
      <w:pPr>
        <w:jc w:val="center"/>
        <w:rPr>
          <w:rFonts w:eastAsia="Times New Roman" w:cs="Times New Roman"/>
        </w:rPr>
      </w:pPr>
      <w:r w:rsidRPr="003D6572">
        <w:rPr>
          <w:rFonts w:eastAsia="Times New Roman" w:cs="Times New Roman"/>
        </w:rPr>
        <w:t>Nadera Ferguson</w:t>
      </w:r>
    </w:p>
    <w:p w14:paraId="30179CB4" w14:textId="01A6093E" w:rsidR="005E60AD" w:rsidRDefault="005E60AD" w:rsidP="003D6572">
      <w:pPr>
        <w:jc w:val="center"/>
        <w:rPr>
          <w:rFonts w:eastAsia="Times New Roman" w:cs="Times New Roman"/>
        </w:rPr>
      </w:pPr>
      <w:r w:rsidRPr="003D6572">
        <w:rPr>
          <w:rFonts w:eastAsia="Times New Roman" w:cs="Times New Roman"/>
        </w:rPr>
        <w:t>Grace</w:t>
      </w:r>
      <w:r w:rsidR="003D6572" w:rsidRPr="003D6572">
        <w:rPr>
          <w:rFonts w:eastAsia="Times New Roman" w:cs="Times New Roman"/>
        </w:rPr>
        <w:t xml:space="preserve"> Dayrit</w:t>
      </w:r>
    </w:p>
    <w:p w14:paraId="13AB8010" w14:textId="325B815F" w:rsidR="00F6450D" w:rsidRPr="001B3E3C" w:rsidRDefault="00F6450D" w:rsidP="003D6572">
      <w:pPr>
        <w:jc w:val="center"/>
        <w:rPr>
          <w:rFonts w:eastAsia="Times New Roman" w:cs="Times New Roman"/>
          <w:lang w:val="pt-BR"/>
        </w:rPr>
      </w:pPr>
      <w:r w:rsidRPr="001B3E3C">
        <w:rPr>
          <w:rFonts w:eastAsia="Times New Roman" w:cs="Times New Roman"/>
          <w:lang w:val="pt-BR"/>
        </w:rPr>
        <w:t>Bruno Sassi</w:t>
      </w:r>
    </w:p>
    <w:p w14:paraId="507B732B" w14:textId="61C9422D" w:rsidR="00F6450D" w:rsidRPr="001B3E3C" w:rsidRDefault="00F6450D" w:rsidP="003D6572">
      <w:pPr>
        <w:jc w:val="center"/>
        <w:rPr>
          <w:rFonts w:eastAsia="Times New Roman" w:cs="Times New Roman"/>
          <w:lang w:val="pt-BR"/>
        </w:rPr>
      </w:pPr>
      <w:r w:rsidRPr="001B3E3C">
        <w:rPr>
          <w:rFonts w:eastAsia="Times New Roman" w:cs="Times New Roman"/>
          <w:lang w:val="pt-BR"/>
        </w:rPr>
        <w:t>Tiago Ce</w:t>
      </w:r>
      <w:r w:rsidR="00817FC5" w:rsidRPr="001B3E3C">
        <w:rPr>
          <w:rFonts w:eastAsia="Times New Roman" w:cs="Times New Roman"/>
          <w:lang w:val="pt-BR"/>
        </w:rPr>
        <w:t>olato</w:t>
      </w:r>
    </w:p>
    <w:p w14:paraId="6BB583D7" w14:textId="77777777" w:rsidR="00BC284C" w:rsidRPr="001B3E3C" w:rsidRDefault="00BC284C" w:rsidP="00BC284C">
      <w:pPr>
        <w:rPr>
          <w:lang w:val="pt-BR"/>
        </w:rPr>
      </w:pPr>
    </w:p>
    <w:p w14:paraId="5C7ED1FE" w14:textId="211E816E" w:rsidR="0064232A" w:rsidRPr="001B3E3C" w:rsidRDefault="00BC284C" w:rsidP="0064232A">
      <w:pPr>
        <w:jc w:val="center"/>
        <w:rPr>
          <w:rFonts w:eastAsia="Times New Roman" w:cs="Times New Roman"/>
          <w:lang w:val="pt-BR"/>
        </w:rPr>
      </w:pPr>
      <w:r w:rsidRPr="001B3E3C">
        <w:rPr>
          <w:rFonts w:eastAsia="Times New Roman" w:cs="Times New Roman"/>
          <w:lang w:val="pt-BR"/>
        </w:rPr>
        <w:t xml:space="preserve">Dr. </w:t>
      </w:r>
      <w:proofErr w:type="spellStart"/>
      <w:r w:rsidR="001E651C" w:rsidRPr="001B3E3C">
        <w:rPr>
          <w:rFonts w:eastAsia="Times New Roman" w:cs="Times New Roman"/>
          <w:lang w:val="pt-BR"/>
        </w:rPr>
        <w:t>Touraj</w:t>
      </w:r>
      <w:proofErr w:type="spellEnd"/>
      <w:r w:rsidR="001E651C" w:rsidRPr="001B3E3C">
        <w:rPr>
          <w:rFonts w:eastAsia="Times New Roman" w:cs="Times New Roman"/>
          <w:lang w:val="pt-BR"/>
        </w:rPr>
        <w:t xml:space="preserve"> </w:t>
      </w:r>
      <w:proofErr w:type="spellStart"/>
      <w:r w:rsidR="001E651C" w:rsidRPr="001B3E3C">
        <w:rPr>
          <w:rFonts w:eastAsia="Times New Roman" w:cs="Times New Roman"/>
          <w:lang w:val="pt-BR"/>
        </w:rPr>
        <w:t>BaniRostam</w:t>
      </w:r>
      <w:proofErr w:type="spellEnd"/>
    </w:p>
    <w:p w14:paraId="2D8FC14C" w14:textId="471B6C8B" w:rsidR="00BC284C" w:rsidRPr="008B49A5" w:rsidRDefault="00BC284C" w:rsidP="00BC284C">
      <w:pPr>
        <w:jc w:val="center"/>
      </w:pPr>
      <w:r w:rsidRPr="001B3E3C">
        <w:rPr>
          <w:lang w:val="pt-BR"/>
        </w:rPr>
        <w:br/>
      </w:r>
      <w:r w:rsidR="00526D64">
        <w:rPr>
          <w:rFonts w:eastAsia="Times New Roman" w:cs="Times New Roman"/>
        </w:rPr>
        <w:t>March</w:t>
      </w:r>
      <w:r w:rsidR="00A32549">
        <w:rPr>
          <w:rFonts w:eastAsia="Times New Roman" w:cs="Times New Roman"/>
        </w:rPr>
        <w:t xml:space="preserve"> </w:t>
      </w:r>
      <w:r w:rsidR="0029795D">
        <w:rPr>
          <w:rFonts w:eastAsia="Times New Roman" w:cs="Times New Roman"/>
        </w:rPr>
        <w:t>1</w:t>
      </w:r>
      <w:r w:rsidRPr="008B49A5">
        <w:rPr>
          <w:rFonts w:eastAsia="Times New Roman" w:cs="Times New Roman"/>
        </w:rPr>
        <w:t>, 202</w:t>
      </w:r>
      <w:r w:rsidR="0064232A">
        <w:rPr>
          <w:rFonts w:eastAsia="Times New Roman" w:cs="Times New Roman"/>
        </w:rPr>
        <w:t>6</w:t>
      </w:r>
    </w:p>
    <w:p w14:paraId="7EF7538D" w14:textId="77777777" w:rsidR="00BC284C" w:rsidRPr="008B49A5" w:rsidRDefault="00BC284C" w:rsidP="00BC284C">
      <w:pPr>
        <w:jc w:val="center"/>
      </w:pPr>
      <w:r w:rsidRPr="008B49A5">
        <w:rPr>
          <w:rFonts w:eastAsia="Times New Roman" w:cs="Times New Roman"/>
        </w:rPr>
        <w:t xml:space="preserve"> </w:t>
      </w:r>
    </w:p>
    <w:p w14:paraId="166392D5" w14:textId="3027C88C" w:rsidR="00BC284C" w:rsidRDefault="00BC284C" w:rsidP="003037D1">
      <w:pPr>
        <w:pStyle w:val="p1"/>
        <w:spacing w:before="0" w:beforeAutospacing="0" w:after="0" w:afterAutospacing="0" w:line="480" w:lineRule="auto"/>
        <w:jc w:val="center"/>
        <w:rPr>
          <w:b/>
          <w:bCs/>
        </w:rPr>
      </w:pPr>
    </w:p>
    <w:p w14:paraId="31E09758" w14:textId="77777777" w:rsidR="002E4F4F" w:rsidRDefault="002E4F4F" w:rsidP="003037D1">
      <w:pPr>
        <w:pStyle w:val="p1"/>
        <w:spacing w:before="0" w:beforeAutospacing="0" w:after="0" w:afterAutospacing="0" w:line="480" w:lineRule="auto"/>
        <w:jc w:val="center"/>
        <w:rPr>
          <w:b/>
          <w:bCs/>
        </w:rPr>
      </w:pPr>
    </w:p>
    <w:p w14:paraId="0AEB6B03" w14:textId="77777777" w:rsidR="005A6079" w:rsidRDefault="005A6079" w:rsidP="003037D1">
      <w:pPr>
        <w:pStyle w:val="p1"/>
        <w:spacing w:before="0" w:beforeAutospacing="0" w:after="0" w:afterAutospacing="0" w:line="480" w:lineRule="auto"/>
        <w:jc w:val="center"/>
        <w:rPr>
          <w:b/>
          <w:bCs/>
        </w:rPr>
      </w:pPr>
    </w:p>
    <w:p w14:paraId="3D571EDB" w14:textId="77777777" w:rsidR="005A6079" w:rsidRDefault="005A6079" w:rsidP="003037D1">
      <w:pPr>
        <w:pStyle w:val="p1"/>
        <w:spacing w:before="0" w:beforeAutospacing="0" w:after="0" w:afterAutospacing="0" w:line="480" w:lineRule="auto"/>
        <w:jc w:val="center"/>
        <w:rPr>
          <w:b/>
          <w:bCs/>
        </w:rPr>
      </w:pPr>
    </w:p>
    <w:p w14:paraId="206C6BBE" w14:textId="77777777" w:rsidR="005A6079" w:rsidRDefault="005A6079" w:rsidP="003037D1">
      <w:pPr>
        <w:pStyle w:val="p1"/>
        <w:spacing w:before="0" w:beforeAutospacing="0" w:after="0" w:afterAutospacing="0" w:line="480" w:lineRule="auto"/>
        <w:jc w:val="center"/>
        <w:rPr>
          <w:b/>
          <w:bCs/>
        </w:rPr>
      </w:pPr>
    </w:p>
    <w:p w14:paraId="20792ADD" w14:textId="77777777" w:rsidR="005A6079" w:rsidRDefault="005A6079" w:rsidP="003037D1">
      <w:pPr>
        <w:pStyle w:val="p1"/>
        <w:spacing w:before="0" w:beforeAutospacing="0" w:after="0" w:afterAutospacing="0" w:line="480" w:lineRule="auto"/>
        <w:jc w:val="center"/>
        <w:rPr>
          <w:b/>
          <w:bCs/>
        </w:rPr>
      </w:pPr>
    </w:p>
    <w:p w14:paraId="3867BB42" w14:textId="77777777" w:rsidR="005A6079" w:rsidRDefault="005A6079" w:rsidP="003037D1">
      <w:pPr>
        <w:pStyle w:val="p1"/>
        <w:spacing w:before="0" w:beforeAutospacing="0" w:after="0" w:afterAutospacing="0" w:line="480" w:lineRule="auto"/>
        <w:jc w:val="center"/>
        <w:rPr>
          <w:b/>
          <w:bCs/>
        </w:rPr>
      </w:pPr>
    </w:p>
    <w:p w14:paraId="36BE279F" w14:textId="77777777" w:rsidR="00D5533E" w:rsidRDefault="00D5533E" w:rsidP="001510F6">
      <w:pPr>
        <w:pStyle w:val="Heading1"/>
      </w:pPr>
      <w:bookmarkStart w:id="0" w:name="_Toc208774123"/>
      <w:bookmarkStart w:id="1" w:name="_Toc220420109"/>
      <w:bookmarkStart w:id="2" w:name="_Toc220425987"/>
      <w:bookmarkStart w:id="3" w:name="_Toc220427974"/>
      <w:bookmarkStart w:id="4" w:name="_Toc220758412"/>
      <w:bookmarkStart w:id="5" w:name="_Toc221807784"/>
      <w:bookmarkStart w:id="6" w:name="_Toc222455620"/>
      <w:bookmarkStart w:id="7" w:name="_Toc222455746"/>
      <w:bookmarkStart w:id="8" w:name="_Toc222455948"/>
      <w:bookmarkStart w:id="9" w:name="_Toc222456064"/>
    </w:p>
    <w:p w14:paraId="1D7CD439" w14:textId="4174BE87" w:rsidR="001B3C14" w:rsidRDefault="0DB755E2" w:rsidP="001510F6">
      <w:pPr>
        <w:pStyle w:val="Heading1"/>
        <w:rPr>
          <w:noProof/>
        </w:rPr>
      </w:pPr>
      <w:r>
        <w:t>Table of Contents</w:t>
      </w:r>
      <w:bookmarkEnd w:id="0"/>
      <w:bookmarkEnd w:id="1"/>
      <w:bookmarkEnd w:id="2"/>
      <w:bookmarkEnd w:id="3"/>
      <w:bookmarkEnd w:id="4"/>
      <w:bookmarkEnd w:id="5"/>
      <w:bookmarkEnd w:id="6"/>
      <w:bookmarkEnd w:id="7"/>
      <w:bookmarkEnd w:id="8"/>
      <w:bookmarkEnd w:id="9"/>
      <w:r w:rsidR="00092C95">
        <w:rPr>
          <w:b/>
        </w:rPr>
        <w:fldChar w:fldCharType="begin"/>
      </w:r>
      <w:r w:rsidR="005D035E">
        <w:instrText xml:space="preserve"> TOC \o "1-3" \h \z \u </w:instrText>
      </w:r>
      <w:r w:rsidR="00092C95">
        <w:rPr>
          <w:b/>
        </w:rPr>
        <w:fldChar w:fldCharType="separate"/>
      </w:r>
    </w:p>
    <w:p w14:paraId="19541F66" w14:textId="3F77FBE2" w:rsidR="001B3C14" w:rsidRDefault="001B3C14">
      <w:pPr>
        <w:pStyle w:val="TOC1"/>
        <w:rPr>
          <w:rFonts w:asciiTheme="minorHAnsi" w:eastAsiaTheme="minorEastAsia" w:hAnsiTheme="minorHAnsi"/>
          <w:noProof/>
          <w:color w:val="auto"/>
          <w:lang w:eastAsia="en-CA"/>
        </w:rPr>
      </w:pPr>
      <w:hyperlink w:anchor="_Toc222456065" w:history="1">
        <w:r w:rsidRPr="001F4374">
          <w:rPr>
            <w:rStyle w:val="Hyperlink"/>
            <w:noProof/>
          </w:rPr>
          <w:t>Introduction</w:t>
        </w:r>
        <w:r>
          <w:rPr>
            <w:noProof/>
            <w:webHidden/>
          </w:rPr>
          <w:tab/>
        </w:r>
        <w:r>
          <w:rPr>
            <w:noProof/>
            <w:webHidden/>
          </w:rPr>
          <w:fldChar w:fldCharType="begin"/>
        </w:r>
        <w:r>
          <w:rPr>
            <w:noProof/>
            <w:webHidden/>
          </w:rPr>
          <w:instrText xml:space="preserve"> PAGEREF _Toc222456065 \h </w:instrText>
        </w:r>
        <w:r>
          <w:rPr>
            <w:noProof/>
            <w:webHidden/>
          </w:rPr>
        </w:r>
        <w:r>
          <w:rPr>
            <w:noProof/>
            <w:webHidden/>
          </w:rPr>
          <w:fldChar w:fldCharType="separate"/>
        </w:r>
        <w:r>
          <w:rPr>
            <w:noProof/>
            <w:webHidden/>
          </w:rPr>
          <w:t>1</w:t>
        </w:r>
        <w:r>
          <w:rPr>
            <w:noProof/>
            <w:webHidden/>
          </w:rPr>
          <w:fldChar w:fldCharType="end"/>
        </w:r>
      </w:hyperlink>
    </w:p>
    <w:p w14:paraId="4B453FFB" w14:textId="16BCF569" w:rsidR="001B3C14" w:rsidRDefault="001B3C14">
      <w:pPr>
        <w:pStyle w:val="TOC1"/>
        <w:rPr>
          <w:rFonts w:asciiTheme="minorHAnsi" w:eastAsiaTheme="minorEastAsia" w:hAnsiTheme="minorHAnsi"/>
          <w:noProof/>
          <w:color w:val="auto"/>
          <w:lang w:eastAsia="en-CA"/>
        </w:rPr>
      </w:pPr>
      <w:hyperlink w:anchor="_Toc222456066" w:history="1">
        <w:r w:rsidRPr="001F4374">
          <w:rPr>
            <w:rStyle w:val="Hyperlink"/>
            <w:noProof/>
          </w:rPr>
          <w:t>Part A – Problem Framing and Pre-Analysis Hypotheses</w:t>
        </w:r>
        <w:r>
          <w:rPr>
            <w:noProof/>
            <w:webHidden/>
          </w:rPr>
          <w:tab/>
        </w:r>
        <w:r>
          <w:rPr>
            <w:noProof/>
            <w:webHidden/>
          </w:rPr>
          <w:fldChar w:fldCharType="begin"/>
        </w:r>
        <w:r>
          <w:rPr>
            <w:noProof/>
            <w:webHidden/>
          </w:rPr>
          <w:instrText xml:space="preserve"> PAGEREF _Toc222456066 \h </w:instrText>
        </w:r>
        <w:r>
          <w:rPr>
            <w:noProof/>
            <w:webHidden/>
          </w:rPr>
        </w:r>
        <w:r>
          <w:rPr>
            <w:noProof/>
            <w:webHidden/>
          </w:rPr>
          <w:fldChar w:fldCharType="separate"/>
        </w:r>
        <w:r>
          <w:rPr>
            <w:noProof/>
            <w:webHidden/>
          </w:rPr>
          <w:t>1</w:t>
        </w:r>
        <w:r>
          <w:rPr>
            <w:noProof/>
            <w:webHidden/>
          </w:rPr>
          <w:fldChar w:fldCharType="end"/>
        </w:r>
      </w:hyperlink>
    </w:p>
    <w:p w14:paraId="3AB4554E" w14:textId="53A35042" w:rsidR="001B3C14" w:rsidRDefault="001B3C14" w:rsidP="0037292F">
      <w:pPr>
        <w:pStyle w:val="TOC1"/>
        <w:ind w:left="360"/>
        <w:rPr>
          <w:rFonts w:asciiTheme="minorHAnsi" w:eastAsiaTheme="minorEastAsia" w:hAnsiTheme="minorHAnsi"/>
          <w:noProof/>
          <w:color w:val="auto"/>
          <w:lang w:eastAsia="en-CA"/>
        </w:rPr>
      </w:pPr>
      <w:hyperlink w:anchor="_Toc222456067" w:history="1">
        <w:r w:rsidRPr="001F4374">
          <w:rPr>
            <w:rStyle w:val="Hyperlink"/>
            <w:rFonts w:cs="Times New Roman"/>
            <w:noProof/>
          </w:rPr>
          <w:t xml:space="preserve">1. </w:t>
        </w:r>
        <w:r w:rsidRPr="001F4374">
          <w:rPr>
            <w:rStyle w:val="Hyperlink"/>
            <w:noProof/>
          </w:rPr>
          <w:t>Theoretical Foundation: Ensemble Learning</w:t>
        </w:r>
        <w:r>
          <w:rPr>
            <w:noProof/>
            <w:webHidden/>
          </w:rPr>
          <w:tab/>
        </w:r>
        <w:r>
          <w:rPr>
            <w:noProof/>
            <w:webHidden/>
          </w:rPr>
          <w:fldChar w:fldCharType="begin"/>
        </w:r>
        <w:r>
          <w:rPr>
            <w:noProof/>
            <w:webHidden/>
          </w:rPr>
          <w:instrText xml:space="preserve"> PAGEREF _Toc222456067 \h </w:instrText>
        </w:r>
        <w:r>
          <w:rPr>
            <w:noProof/>
            <w:webHidden/>
          </w:rPr>
        </w:r>
        <w:r>
          <w:rPr>
            <w:noProof/>
            <w:webHidden/>
          </w:rPr>
          <w:fldChar w:fldCharType="separate"/>
        </w:r>
        <w:r>
          <w:rPr>
            <w:noProof/>
            <w:webHidden/>
          </w:rPr>
          <w:t>1</w:t>
        </w:r>
        <w:r>
          <w:rPr>
            <w:noProof/>
            <w:webHidden/>
          </w:rPr>
          <w:fldChar w:fldCharType="end"/>
        </w:r>
      </w:hyperlink>
    </w:p>
    <w:p w14:paraId="33395200" w14:textId="43C02ED1" w:rsidR="001B3C14" w:rsidRDefault="001B3C14" w:rsidP="0037292F">
      <w:pPr>
        <w:pStyle w:val="TOC1"/>
        <w:ind w:left="360"/>
        <w:rPr>
          <w:rFonts w:asciiTheme="minorHAnsi" w:eastAsiaTheme="minorEastAsia" w:hAnsiTheme="minorHAnsi"/>
          <w:noProof/>
          <w:color w:val="auto"/>
          <w:lang w:eastAsia="en-CA"/>
        </w:rPr>
      </w:pPr>
      <w:hyperlink w:anchor="_Toc222456068" w:history="1">
        <w:r w:rsidRPr="001F4374">
          <w:rPr>
            <w:rStyle w:val="Hyperlink"/>
            <w:noProof/>
          </w:rPr>
          <w:t>2. Theoretical Foundation: Support Vector Machines</w:t>
        </w:r>
        <w:r>
          <w:rPr>
            <w:noProof/>
            <w:webHidden/>
          </w:rPr>
          <w:tab/>
        </w:r>
        <w:r>
          <w:rPr>
            <w:noProof/>
            <w:webHidden/>
          </w:rPr>
          <w:fldChar w:fldCharType="begin"/>
        </w:r>
        <w:r>
          <w:rPr>
            <w:noProof/>
            <w:webHidden/>
          </w:rPr>
          <w:instrText xml:space="preserve"> PAGEREF _Toc222456068 \h </w:instrText>
        </w:r>
        <w:r>
          <w:rPr>
            <w:noProof/>
            <w:webHidden/>
          </w:rPr>
        </w:r>
        <w:r>
          <w:rPr>
            <w:noProof/>
            <w:webHidden/>
          </w:rPr>
          <w:fldChar w:fldCharType="separate"/>
        </w:r>
        <w:r>
          <w:rPr>
            <w:noProof/>
            <w:webHidden/>
          </w:rPr>
          <w:t>2</w:t>
        </w:r>
        <w:r>
          <w:rPr>
            <w:noProof/>
            <w:webHidden/>
          </w:rPr>
          <w:fldChar w:fldCharType="end"/>
        </w:r>
      </w:hyperlink>
    </w:p>
    <w:p w14:paraId="390B9A79" w14:textId="6E387076" w:rsidR="001B3C14" w:rsidRDefault="001B3C14" w:rsidP="0037292F">
      <w:pPr>
        <w:pStyle w:val="TOC1"/>
        <w:ind w:left="360"/>
        <w:rPr>
          <w:rFonts w:asciiTheme="minorHAnsi" w:eastAsiaTheme="minorEastAsia" w:hAnsiTheme="minorHAnsi"/>
          <w:noProof/>
          <w:color w:val="auto"/>
          <w:lang w:eastAsia="en-CA"/>
        </w:rPr>
      </w:pPr>
      <w:hyperlink w:anchor="_Toc222456069" w:history="1">
        <w:r w:rsidRPr="001F4374">
          <w:rPr>
            <w:rStyle w:val="Hyperlink"/>
            <w:noProof/>
          </w:rPr>
          <w:t>3. Bias–Variance Expectations</w:t>
        </w:r>
        <w:r>
          <w:rPr>
            <w:noProof/>
            <w:webHidden/>
          </w:rPr>
          <w:tab/>
        </w:r>
        <w:r>
          <w:rPr>
            <w:noProof/>
            <w:webHidden/>
          </w:rPr>
          <w:fldChar w:fldCharType="begin"/>
        </w:r>
        <w:r>
          <w:rPr>
            <w:noProof/>
            <w:webHidden/>
          </w:rPr>
          <w:instrText xml:space="preserve"> PAGEREF _Toc222456069 \h </w:instrText>
        </w:r>
        <w:r>
          <w:rPr>
            <w:noProof/>
            <w:webHidden/>
          </w:rPr>
        </w:r>
        <w:r>
          <w:rPr>
            <w:noProof/>
            <w:webHidden/>
          </w:rPr>
          <w:fldChar w:fldCharType="separate"/>
        </w:r>
        <w:r>
          <w:rPr>
            <w:noProof/>
            <w:webHidden/>
          </w:rPr>
          <w:t>3</w:t>
        </w:r>
        <w:r>
          <w:rPr>
            <w:noProof/>
            <w:webHidden/>
          </w:rPr>
          <w:fldChar w:fldCharType="end"/>
        </w:r>
      </w:hyperlink>
    </w:p>
    <w:p w14:paraId="0D31F0F2" w14:textId="43388073" w:rsidR="001B3C14" w:rsidRDefault="001B3C14" w:rsidP="0037292F">
      <w:pPr>
        <w:pStyle w:val="TOC1"/>
        <w:ind w:left="284"/>
        <w:rPr>
          <w:rFonts w:asciiTheme="minorHAnsi" w:eastAsiaTheme="minorEastAsia" w:hAnsiTheme="minorHAnsi"/>
          <w:noProof/>
          <w:color w:val="auto"/>
          <w:lang w:eastAsia="en-CA"/>
        </w:rPr>
      </w:pPr>
      <w:hyperlink w:anchor="_Toc222456070" w:history="1">
        <w:r w:rsidRPr="001F4374">
          <w:rPr>
            <w:rStyle w:val="Hyperlink"/>
            <w:noProof/>
          </w:rPr>
          <w:t>4. Evaluation Metric Justification</w:t>
        </w:r>
        <w:r>
          <w:rPr>
            <w:noProof/>
            <w:webHidden/>
          </w:rPr>
          <w:tab/>
        </w:r>
        <w:r>
          <w:rPr>
            <w:noProof/>
            <w:webHidden/>
          </w:rPr>
          <w:fldChar w:fldCharType="begin"/>
        </w:r>
        <w:r>
          <w:rPr>
            <w:noProof/>
            <w:webHidden/>
          </w:rPr>
          <w:instrText xml:space="preserve"> PAGEREF _Toc222456070 \h </w:instrText>
        </w:r>
        <w:r>
          <w:rPr>
            <w:noProof/>
            <w:webHidden/>
          </w:rPr>
        </w:r>
        <w:r>
          <w:rPr>
            <w:noProof/>
            <w:webHidden/>
          </w:rPr>
          <w:fldChar w:fldCharType="separate"/>
        </w:r>
        <w:r>
          <w:rPr>
            <w:noProof/>
            <w:webHidden/>
          </w:rPr>
          <w:t>3</w:t>
        </w:r>
        <w:r>
          <w:rPr>
            <w:noProof/>
            <w:webHidden/>
          </w:rPr>
          <w:fldChar w:fldCharType="end"/>
        </w:r>
      </w:hyperlink>
    </w:p>
    <w:p w14:paraId="4FF53759" w14:textId="680A1738" w:rsidR="001B3C14" w:rsidRDefault="001B3C14" w:rsidP="0037292F">
      <w:pPr>
        <w:pStyle w:val="TOC1"/>
        <w:ind w:left="284"/>
        <w:rPr>
          <w:rFonts w:asciiTheme="minorHAnsi" w:eastAsiaTheme="minorEastAsia" w:hAnsiTheme="minorHAnsi"/>
          <w:noProof/>
          <w:color w:val="auto"/>
          <w:lang w:eastAsia="en-CA"/>
        </w:rPr>
      </w:pPr>
      <w:hyperlink w:anchor="_Toc222456071" w:history="1">
        <w:r w:rsidRPr="001F4374">
          <w:rPr>
            <w:rStyle w:val="Hyperlink"/>
            <w:noProof/>
          </w:rPr>
          <w:t>5. Expected Segmentation Structure</w:t>
        </w:r>
        <w:r>
          <w:rPr>
            <w:noProof/>
            <w:webHidden/>
          </w:rPr>
          <w:tab/>
        </w:r>
        <w:r>
          <w:rPr>
            <w:noProof/>
            <w:webHidden/>
          </w:rPr>
          <w:fldChar w:fldCharType="begin"/>
        </w:r>
        <w:r>
          <w:rPr>
            <w:noProof/>
            <w:webHidden/>
          </w:rPr>
          <w:instrText xml:space="preserve"> PAGEREF _Toc222456071 \h </w:instrText>
        </w:r>
        <w:r>
          <w:rPr>
            <w:noProof/>
            <w:webHidden/>
          </w:rPr>
        </w:r>
        <w:r>
          <w:rPr>
            <w:noProof/>
            <w:webHidden/>
          </w:rPr>
          <w:fldChar w:fldCharType="separate"/>
        </w:r>
        <w:r>
          <w:rPr>
            <w:noProof/>
            <w:webHidden/>
          </w:rPr>
          <w:t>3</w:t>
        </w:r>
        <w:r>
          <w:rPr>
            <w:noProof/>
            <w:webHidden/>
          </w:rPr>
          <w:fldChar w:fldCharType="end"/>
        </w:r>
      </w:hyperlink>
    </w:p>
    <w:p w14:paraId="0D593D75" w14:textId="66258364" w:rsidR="001B3C14" w:rsidRDefault="001B3C14">
      <w:pPr>
        <w:pStyle w:val="TOC1"/>
        <w:rPr>
          <w:rFonts w:asciiTheme="minorHAnsi" w:eastAsiaTheme="minorEastAsia" w:hAnsiTheme="minorHAnsi"/>
          <w:noProof/>
          <w:color w:val="auto"/>
          <w:lang w:eastAsia="en-CA"/>
        </w:rPr>
      </w:pPr>
      <w:hyperlink w:anchor="_Toc222456072" w:history="1">
        <w:r w:rsidRPr="001F4374">
          <w:rPr>
            <w:rStyle w:val="Hyperlink"/>
            <w:noProof/>
          </w:rPr>
          <w:t>AI Tool Use Disclosure</w:t>
        </w:r>
        <w:r>
          <w:rPr>
            <w:noProof/>
            <w:webHidden/>
          </w:rPr>
          <w:tab/>
        </w:r>
        <w:r>
          <w:rPr>
            <w:noProof/>
            <w:webHidden/>
          </w:rPr>
          <w:fldChar w:fldCharType="begin"/>
        </w:r>
        <w:r>
          <w:rPr>
            <w:noProof/>
            <w:webHidden/>
          </w:rPr>
          <w:instrText xml:space="preserve"> PAGEREF _Toc222456072 \h </w:instrText>
        </w:r>
        <w:r>
          <w:rPr>
            <w:noProof/>
            <w:webHidden/>
          </w:rPr>
        </w:r>
        <w:r>
          <w:rPr>
            <w:noProof/>
            <w:webHidden/>
          </w:rPr>
          <w:fldChar w:fldCharType="separate"/>
        </w:r>
        <w:r>
          <w:rPr>
            <w:noProof/>
            <w:webHidden/>
          </w:rPr>
          <w:t>4</w:t>
        </w:r>
        <w:r>
          <w:rPr>
            <w:noProof/>
            <w:webHidden/>
          </w:rPr>
          <w:fldChar w:fldCharType="end"/>
        </w:r>
      </w:hyperlink>
    </w:p>
    <w:p w14:paraId="3397691A" w14:textId="387DB807" w:rsidR="001B3C14" w:rsidRDefault="001B3C14">
      <w:pPr>
        <w:pStyle w:val="TOC1"/>
        <w:rPr>
          <w:rFonts w:asciiTheme="minorHAnsi" w:eastAsiaTheme="minorEastAsia" w:hAnsiTheme="minorHAnsi"/>
          <w:noProof/>
          <w:color w:val="auto"/>
          <w:lang w:eastAsia="en-CA"/>
        </w:rPr>
      </w:pPr>
      <w:hyperlink w:anchor="_Toc222456073" w:history="1">
        <w:r w:rsidRPr="001F4374">
          <w:rPr>
            <w:rStyle w:val="Hyperlink"/>
            <w:noProof/>
          </w:rPr>
          <w:t>References</w:t>
        </w:r>
        <w:r>
          <w:rPr>
            <w:noProof/>
            <w:webHidden/>
          </w:rPr>
          <w:tab/>
        </w:r>
        <w:r>
          <w:rPr>
            <w:noProof/>
            <w:webHidden/>
          </w:rPr>
          <w:fldChar w:fldCharType="begin"/>
        </w:r>
        <w:r>
          <w:rPr>
            <w:noProof/>
            <w:webHidden/>
          </w:rPr>
          <w:instrText xml:space="preserve"> PAGEREF _Toc222456073 \h </w:instrText>
        </w:r>
        <w:r>
          <w:rPr>
            <w:noProof/>
            <w:webHidden/>
          </w:rPr>
        </w:r>
        <w:r>
          <w:rPr>
            <w:noProof/>
            <w:webHidden/>
          </w:rPr>
          <w:fldChar w:fldCharType="separate"/>
        </w:r>
        <w:r>
          <w:rPr>
            <w:noProof/>
            <w:webHidden/>
          </w:rPr>
          <w:t>6</w:t>
        </w:r>
        <w:r>
          <w:rPr>
            <w:noProof/>
            <w:webHidden/>
          </w:rPr>
          <w:fldChar w:fldCharType="end"/>
        </w:r>
      </w:hyperlink>
    </w:p>
    <w:p w14:paraId="2712421A" w14:textId="660B8828" w:rsidR="00092C95" w:rsidRDefault="00092C95" w:rsidP="002725B8">
      <w:pPr>
        <w:pStyle w:val="TOC1"/>
        <w:rPr>
          <w:rFonts w:asciiTheme="minorHAnsi" w:eastAsiaTheme="minorEastAsia" w:hAnsiTheme="minorHAnsi"/>
          <w:noProof/>
          <w:color w:val="auto"/>
          <w:lang w:eastAsia="en-CA"/>
        </w:rPr>
      </w:pPr>
      <w:r>
        <w:fldChar w:fldCharType="end"/>
      </w:r>
    </w:p>
    <w:p w14:paraId="52941752" w14:textId="77777777" w:rsidR="00F104D9" w:rsidRDefault="00F104D9" w:rsidP="00F104D9"/>
    <w:p w14:paraId="0346A8D5" w14:textId="77777777" w:rsidR="00F104D9" w:rsidRDefault="00F104D9" w:rsidP="00F104D9"/>
    <w:p w14:paraId="2A47F90D" w14:textId="77777777" w:rsidR="00F104D9" w:rsidRDefault="00F104D9" w:rsidP="00F104D9"/>
    <w:p w14:paraId="3C6FF683" w14:textId="77777777" w:rsidR="00F104D9" w:rsidRDefault="00F104D9" w:rsidP="00F104D9"/>
    <w:p w14:paraId="6FE5B4CB" w14:textId="77777777" w:rsidR="00F104D9" w:rsidRDefault="00F104D9" w:rsidP="00F104D9"/>
    <w:p w14:paraId="262EF072" w14:textId="77777777" w:rsidR="00F104D9" w:rsidRDefault="00F104D9" w:rsidP="00F104D9"/>
    <w:p w14:paraId="1763FED5" w14:textId="77777777" w:rsidR="00F104D9" w:rsidRDefault="00F104D9" w:rsidP="00F104D9"/>
    <w:p w14:paraId="4E3B1C12" w14:textId="77777777" w:rsidR="00F104D9" w:rsidRDefault="00F104D9" w:rsidP="00F104D9"/>
    <w:p w14:paraId="35169676" w14:textId="77777777" w:rsidR="00F104D9" w:rsidRDefault="00F104D9" w:rsidP="00F104D9"/>
    <w:p w14:paraId="3F348A1B" w14:textId="77777777" w:rsidR="00F104D9" w:rsidRDefault="00F104D9" w:rsidP="00F104D9"/>
    <w:p w14:paraId="1895BBE0" w14:textId="41EF4518" w:rsidR="009B7F8A" w:rsidRDefault="009B7F8A" w:rsidP="00F104D9">
      <w:pPr>
        <w:sectPr w:rsidR="009B7F8A" w:rsidSect="005B0AC5">
          <w:headerReference w:type="even" r:id="rId9"/>
          <w:headerReference w:type="default" r:id="rId10"/>
          <w:pgSz w:w="12240" w:h="15840"/>
          <w:pgMar w:top="1160" w:right="1080" w:bottom="280" w:left="1080" w:header="720" w:footer="720" w:gutter="0"/>
          <w:pgNumType w:start="1"/>
          <w:cols w:space="720"/>
        </w:sectPr>
      </w:pPr>
    </w:p>
    <w:p w14:paraId="1279C5AF" w14:textId="42D81C46" w:rsidR="005A6079" w:rsidRPr="009358EB" w:rsidRDefault="00F104D9" w:rsidP="001510F6">
      <w:pPr>
        <w:pStyle w:val="Heading1"/>
      </w:pPr>
      <w:bookmarkStart w:id="10" w:name="_Toc222456065"/>
      <w:r w:rsidRPr="009358EB">
        <w:lastRenderedPageBreak/>
        <w:t>Introduc</w:t>
      </w:r>
      <w:r w:rsidR="005A6079" w:rsidRPr="009358EB">
        <w:t>tion</w:t>
      </w:r>
      <w:bookmarkEnd w:id="10"/>
    </w:p>
    <w:p w14:paraId="4AC5DDCB" w14:textId="6632C640" w:rsidR="009358EB" w:rsidRPr="009358EB" w:rsidRDefault="009358EB" w:rsidP="00A61874">
      <w:pPr>
        <w:ind w:left="284" w:firstLine="720"/>
        <w:rPr>
          <w:rFonts w:cs="Times New Roman"/>
        </w:rPr>
      </w:pPr>
      <w:r w:rsidRPr="009358EB">
        <w:rPr>
          <w:rFonts w:cs="Times New Roman"/>
        </w:rPr>
        <w:t>Customer behavior analytics plays a critical role in modern distribution strategy, targeted marketing, and operational efficiency. Organizations increasingly rely on predictive modeling and segmentation techniques to better understand customer purchasing patterns and optimize resource allocation. In this assignment, supervised and unsupervised machine learning techniques are applied to the Customer Behavior Analytics dataset, which contains 600 anonymized customer observations with spending, behavioral, and logistical features</w:t>
      </w:r>
      <w:r w:rsidR="00A61874">
        <w:rPr>
          <w:rFonts w:cs="Times New Roman"/>
        </w:rPr>
        <w:t xml:space="preserve">. </w:t>
      </w:r>
      <w:r w:rsidRPr="009358EB">
        <w:rPr>
          <w:rFonts w:cs="Times New Roman"/>
        </w:rPr>
        <w:t>The primary objective of the supervised learning task is to predict customer Channel membership using two distinct model families: an Ensemble method and a Support Vector Machine (SVM). Ensemble methods combine multiple base learners to improve predictive performance and reduce generalization error (IBM, n.d.-a; Scikit-learn developers, n.d.-a). In contrast, SVMs construct optimal separating hyperplanes that maximize margin between classes, offering strong theoretical guarantees for generalization (IBM, 2020; Pedregosa et al., 2011).</w:t>
      </w:r>
    </w:p>
    <w:p w14:paraId="1437EFAC" w14:textId="32C457D9" w:rsidR="009358EB" w:rsidRDefault="009358EB" w:rsidP="00592286">
      <w:pPr>
        <w:ind w:left="284" w:firstLine="720"/>
        <w:rPr>
          <w:rFonts w:cs="Times New Roman"/>
        </w:rPr>
      </w:pPr>
      <w:r w:rsidRPr="009358EB">
        <w:rPr>
          <w:rFonts w:cs="Times New Roman"/>
        </w:rPr>
        <w:t xml:space="preserve">In addition to classification, unsupervised clustering techniques are applied to identify latent customer segments. Specifically, K-Means and DBSCAN are compared to evaluate differences in segmentation structure and interpretability. K-Means partitions data into centroid-based clusters, while DBSCAN identifies density-based groupings and can detect noise points (Scikit-learn developers, n.d.-b; </w:t>
      </w:r>
      <w:proofErr w:type="spellStart"/>
      <w:r w:rsidRPr="009358EB">
        <w:rPr>
          <w:rFonts w:cs="Times New Roman"/>
        </w:rPr>
        <w:t>Hex.Tech</w:t>
      </w:r>
      <w:proofErr w:type="spellEnd"/>
      <w:r w:rsidRPr="009358EB">
        <w:rPr>
          <w:rFonts w:cs="Times New Roman"/>
        </w:rPr>
        <w:t>, n.d.).</w:t>
      </w:r>
      <w:r w:rsidR="00592286">
        <w:rPr>
          <w:rFonts w:cs="Times New Roman"/>
        </w:rPr>
        <w:t xml:space="preserve"> </w:t>
      </w:r>
      <w:r w:rsidRPr="009358EB">
        <w:rPr>
          <w:rFonts w:cs="Times New Roman"/>
        </w:rPr>
        <w:t>This report presents theoretically grounded hypotheses, a reproducible experimental design, comparative model evaluation, and business-oriented interpretation of both predictive and clustering results.</w:t>
      </w:r>
    </w:p>
    <w:p w14:paraId="6B10E584" w14:textId="77777777" w:rsidR="00C56A18" w:rsidRDefault="00C56A18" w:rsidP="00592286">
      <w:pPr>
        <w:ind w:left="284" w:firstLine="720"/>
        <w:rPr>
          <w:rFonts w:cs="Times New Roman"/>
        </w:rPr>
      </w:pPr>
    </w:p>
    <w:p w14:paraId="2E1A0187" w14:textId="77777777" w:rsidR="009358EB" w:rsidRPr="00C56A18" w:rsidRDefault="009358EB" w:rsidP="001510F6">
      <w:pPr>
        <w:pStyle w:val="Heading1"/>
      </w:pPr>
      <w:bookmarkStart w:id="11" w:name="_Toc222456066"/>
      <w:r w:rsidRPr="00C56A18">
        <w:t>Part A – Problem Framing and Pre-Analysis Hypotheses</w:t>
      </w:r>
      <w:bookmarkEnd w:id="11"/>
    </w:p>
    <w:p w14:paraId="36B95EED" w14:textId="77777777" w:rsidR="009358EB" w:rsidRPr="009358EB" w:rsidRDefault="009358EB" w:rsidP="001B3C14">
      <w:pPr>
        <w:pStyle w:val="Heading1"/>
        <w:rPr>
          <w:rFonts w:cs="Times New Roman"/>
          <w:szCs w:val="24"/>
        </w:rPr>
      </w:pPr>
      <w:bookmarkStart w:id="12" w:name="_Toc222456067"/>
      <w:r w:rsidRPr="009358EB">
        <w:rPr>
          <w:rFonts w:cs="Times New Roman"/>
          <w:szCs w:val="24"/>
        </w:rPr>
        <w:t xml:space="preserve">1. </w:t>
      </w:r>
      <w:r w:rsidRPr="009358EB">
        <w:rPr>
          <w:rStyle w:val="Heading1Char"/>
        </w:rPr>
        <w:t>Theoretical Foundation: Ensemble Learning</w:t>
      </w:r>
      <w:bookmarkEnd w:id="12"/>
    </w:p>
    <w:p w14:paraId="1C8A2AFC" w14:textId="384C81C8" w:rsidR="009358EB" w:rsidRPr="009358EB" w:rsidRDefault="009358EB" w:rsidP="002137B5">
      <w:pPr>
        <w:ind w:left="284" w:firstLine="720"/>
        <w:rPr>
          <w:rFonts w:cs="Times New Roman"/>
        </w:rPr>
      </w:pPr>
      <w:r w:rsidRPr="009358EB">
        <w:rPr>
          <w:rFonts w:cs="Times New Roman"/>
        </w:rPr>
        <w:t xml:space="preserve">Ensemble learning refers to the process of combining multiple base models to improve predictive accuracy and robustness relative to individual learners (IBM, n.d.-a). The fundamental principle is that aggregating diverse models reduces variance and mitigates overfitting. As described </w:t>
      </w:r>
      <w:r w:rsidRPr="009358EB">
        <w:rPr>
          <w:rFonts w:cs="Times New Roman"/>
        </w:rPr>
        <w:lastRenderedPageBreak/>
        <w:t>by the Scikit-learn documentation, ensemble methods such as Random Forest and Gradient Boosting leverage either parallel aggregation (bagging) or sequential error correction (boosting) to enhance generalization (Scikit-learn developers, n.d.-a).</w:t>
      </w:r>
      <w:r w:rsidR="002137B5">
        <w:rPr>
          <w:rFonts w:cs="Times New Roman"/>
        </w:rPr>
        <w:t xml:space="preserve"> </w:t>
      </w:r>
      <w:r w:rsidRPr="009358EB">
        <w:rPr>
          <w:rFonts w:cs="Times New Roman"/>
        </w:rPr>
        <w:t>Bagging-based approaches reduce variance by training models on bootstrapped samples and averaging predictions, while boosting methods iteratively focus on correcting errors made by previous learners (NB Data, n.d.). In structured tabular datasets containing heterogeneous numerical variables</w:t>
      </w:r>
      <w:r w:rsidR="004E2E24">
        <w:rPr>
          <w:rFonts w:cs="Times New Roman"/>
        </w:rPr>
        <w:t xml:space="preserve"> </w:t>
      </w:r>
      <w:r w:rsidRPr="009358EB">
        <w:rPr>
          <w:rFonts w:cs="Times New Roman"/>
        </w:rPr>
        <w:t>such as spending categories and behavioral metrics</w:t>
      </w:r>
      <w:r w:rsidR="004E2E24">
        <w:rPr>
          <w:rFonts w:cs="Times New Roman"/>
        </w:rPr>
        <w:t xml:space="preserve"> </w:t>
      </w:r>
      <w:r w:rsidRPr="009358EB">
        <w:rPr>
          <w:rFonts w:cs="Times New Roman"/>
        </w:rPr>
        <w:t>tree-based ensembles are particularly effective because they can automatically model nonlinear relationships and feature interactions without requiring manual feature engineering.</w:t>
      </w:r>
    </w:p>
    <w:p w14:paraId="74F17816" w14:textId="0B15720D" w:rsidR="009358EB" w:rsidRPr="009358EB" w:rsidRDefault="009358EB" w:rsidP="009358EB">
      <w:pPr>
        <w:rPr>
          <w:rFonts w:cs="Times New Roman"/>
        </w:rPr>
      </w:pPr>
      <w:r w:rsidRPr="009358EB">
        <w:rPr>
          <w:rFonts w:cs="Times New Roman"/>
        </w:rPr>
        <w:t>Given that the Customer Behavior Analytics dataset contains multiple spending categories and behavioral indicators, interaction effects are plausible. For example, customers with high average order value but low frequency may differ structurally from high-frequency, moderate-spending customers. Ensemble methods are well-suited to detect such threshold-based and nonlinear relationships.</w:t>
      </w:r>
    </w:p>
    <w:p w14:paraId="11747BBE" w14:textId="77777777" w:rsidR="00354311" w:rsidRDefault="00354311" w:rsidP="009358EB">
      <w:pPr>
        <w:rPr>
          <w:rFonts w:cs="Times New Roman"/>
        </w:rPr>
      </w:pPr>
    </w:p>
    <w:p w14:paraId="7732A977" w14:textId="17FAF422" w:rsidR="009358EB" w:rsidRPr="00C56A18" w:rsidRDefault="009358EB" w:rsidP="001510F6">
      <w:pPr>
        <w:pStyle w:val="Heading1"/>
      </w:pPr>
      <w:bookmarkStart w:id="13" w:name="_Toc222456068"/>
      <w:r w:rsidRPr="00C56A18">
        <w:t>2. Theoretical Foundation: Support Vector Machines</w:t>
      </w:r>
      <w:bookmarkEnd w:id="13"/>
    </w:p>
    <w:p w14:paraId="79CF7B7B" w14:textId="0BBB223F" w:rsidR="009358EB" w:rsidRPr="009358EB" w:rsidRDefault="009358EB" w:rsidP="00B71B8D">
      <w:pPr>
        <w:ind w:left="284" w:firstLine="720"/>
        <w:rPr>
          <w:rFonts w:cs="Times New Roman"/>
        </w:rPr>
      </w:pPr>
      <w:r w:rsidRPr="009358EB">
        <w:rPr>
          <w:rFonts w:cs="Times New Roman"/>
        </w:rPr>
        <w:t xml:space="preserve">Support Vector Machines construct a decision boundary that maximizes the margin between classes (IBM, 2020). By maximizing this margin, SVMs aim to improve generalization performance on unseen data. The optimization objective balances margin width with misclassification penalties, controlled by the regularization parameter </w:t>
      </w:r>
      <m:oMath>
        <m:r>
          <w:rPr>
            <w:rFonts w:ascii="Cambria Math" w:hAnsi="Cambria Math" w:cs="Times New Roman"/>
          </w:rPr>
          <m:t>C</m:t>
        </m:r>
      </m:oMath>
      <w:r w:rsidR="003A794F">
        <w:rPr>
          <w:rFonts w:eastAsiaTheme="minorEastAsia" w:cs="Times New Roman"/>
        </w:rPr>
        <w:t xml:space="preserve"> </w:t>
      </w:r>
      <w:r w:rsidRPr="009358EB">
        <w:rPr>
          <w:rFonts w:cs="Times New Roman"/>
        </w:rPr>
        <w:t>(Pedregosa et al., 2011).</w:t>
      </w:r>
      <w:r w:rsidR="005B7BE1">
        <w:rPr>
          <w:rFonts w:cs="Times New Roman"/>
        </w:rPr>
        <w:t xml:space="preserve"> </w:t>
      </w:r>
      <w:r w:rsidRPr="009358EB">
        <w:rPr>
          <w:rFonts w:cs="Times New Roman"/>
        </w:rPr>
        <w:t>SVMs can model nonlinear decision boundaries through kernel functions such as the Radial Basis Function (RBF) kernel. The kernel trick enables transformation of the input space into a higher-dimensional representation where linear separation becomes possible (IBM, 2020; Pedregosa et al., 2011).</w:t>
      </w:r>
      <w:r w:rsidR="005B7BE1">
        <w:rPr>
          <w:rFonts w:cs="Times New Roman"/>
        </w:rPr>
        <w:t xml:space="preserve"> </w:t>
      </w:r>
      <w:r w:rsidRPr="009358EB">
        <w:rPr>
          <w:rFonts w:cs="Times New Roman"/>
        </w:rPr>
        <w:t>However, SVM performance is sensitive to feature scaling and hyperparameter selection. Improper scaling can distort distance calculations, affecting margin construction. Therefore, appropriate preprocessing is essential when implementing SVM models.</w:t>
      </w:r>
    </w:p>
    <w:p w14:paraId="27C115A5" w14:textId="77777777" w:rsidR="009358EB" w:rsidRPr="002725B8" w:rsidRDefault="009358EB" w:rsidP="001510F6">
      <w:pPr>
        <w:pStyle w:val="Heading1"/>
      </w:pPr>
      <w:bookmarkStart w:id="14" w:name="_Toc222456069"/>
      <w:r w:rsidRPr="002725B8">
        <w:lastRenderedPageBreak/>
        <w:t>3. Bias–Variance Expectations</w:t>
      </w:r>
      <w:bookmarkEnd w:id="14"/>
    </w:p>
    <w:p w14:paraId="78A3FB00" w14:textId="101A5359" w:rsidR="009358EB" w:rsidRPr="009358EB" w:rsidRDefault="009358EB" w:rsidP="009358EB">
      <w:pPr>
        <w:rPr>
          <w:rFonts w:cs="Times New Roman"/>
        </w:rPr>
      </w:pPr>
      <w:r w:rsidRPr="009358EB">
        <w:rPr>
          <w:rFonts w:cs="Times New Roman"/>
        </w:rPr>
        <w:t>From a bias–variance perspective:</w:t>
      </w:r>
      <w:r w:rsidR="00B71B8D">
        <w:rPr>
          <w:rFonts w:cs="Times New Roman"/>
        </w:rPr>
        <w:t xml:space="preserve"> </w:t>
      </w:r>
      <w:r w:rsidRPr="009358EB">
        <w:rPr>
          <w:rFonts w:cs="Times New Roman"/>
        </w:rPr>
        <w:t>Ensemble methods reduce variance through aggregation (bagging) or iterative refinement (boosting), potentially lowering generalization error (IBM, n.d.-a; NB Data, n.d.).</w:t>
      </w:r>
    </w:p>
    <w:p w14:paraId="6813CFB5" w14:textId="0B5B56A2" w:rsidR="009358EB" w:rsidRPr="009358EB" w:rsidRDefault="009358EB" w:rsidP="009358EB">
      <w:pPr>
        <w:rPr>
          <w:rFonts w:cs="Times New Roman"/>
        </w:rPr>
      </w:pPr>
      <w:r w:rsidRPr="009358EB">
        <w:rPr>
          <w:rFonts w:cs="Times New Roman"/>
        </w:rPr>
        <w:t xml:space="preserve">SVMs control model complexity via the regularization parameter </w:t>
      </w:r>
      <m:oMath>
        <m:r>
          <w:rPr>
            <w:rFonts w:ascii="Cambria Math" w:hAnsi="Cambria Math" w:cs="Times New Roman"/>
          </w:rPr>
          <m:t>C</m:t>
        </m:r>
      </m:oMath>
      <w:r w:rsidRPr="009358EB">
        <w:rPr>
          <w:rFonts w:cs="Times New Roman"/>
        </w:rPr>
        <w:t>, which balances margin width (bias) and training error (variance) (Pedregosa et al., 2011).</w:t>
      </w:r>
      <w:r w:rsidR="00B71B8D">
        <w:rPr>
          <w:rFonts w:cs="Times New Roman"/>
        </w:rPr>
        <w:t xml:space="preserve"> </w:t>
      </w:r>
      <w:r w:rsidRPr="009358EB">
        <w:rPr>
          <w:rFonts w:cs="Times New Roman"/>
        </w:rPr>
        <w:t>Given the likely presence of nonlinear relationships in customer purchasing data, we hypothesize that the selected Ensemble model will achieve higher ROC-AUC due to its capacity to model interaction effects and threshold behaviors. However, we anticipate that the SVM model may demonstrate lower variability across cross-validation folds because margin maximization promotes stable generalization boundaries.</w:t>
      </w:r>
    </w:p>
    <w:p w14:paraId="5B144BB0" w14:textId="534822DB" w:rsidR="009358EB" w:rsidRPr="009358EB" w:rsidRDefault="009358EB" w:rsidP="009358EB">
      <w:pPr>
        <w:rPr>
          <w:rFonts w:cs="Times New Roman"/>
        </w:rPr>
      </w:pPr>
    </w:p>
    <w:p w14:paraId="34A87F39" w14:textId="77777777" w:rsidR="009358EB" w:rsidRPr="009358EB" w:rsidRDefault="009358EB" w:rsidP="001510F6">
      <w:pPr>
        <w:pStyle w:val="Heading1"/>
      </w:pPr>
      <w:bookmarkStart w:id="15" w:name="_Toc222456070"/>
      <w:r w:rsidRPr="009358EB">
        <w:t>4. Evaluation Metric Justification</w:t>
      </w:r>
      <w:bookmarkEnd w:id="15"/>
    </w:p>
    <w:p w14:paraId="1A66DEB8" w14:textId="1B321158" w:rsidR="009358EB" w:rsidRPr="009358EB" w:rsidRDefault="009358EB" w:rsidP="00C61244">
      <w:pPr>
        <w:ind w:left="284" w:firstLine="720"/>
        <w:rPr>
          <w:rFonts w:cs="Times New Roman"/>
        </w:rPr>
      </w:pPr>
      <w:r w:rsidRPr="009358EB">
        <w:rPr>
          <w:rFonts w:cs="Times New Roman"/>
        </w:rPr>
        <w:t>Accuracy alone may be misleading in binary classification problems, particularly when class imbalance exists or when error types carry unequal business costs. Accuracy evaluates overall correctness but does not reflect ranking quality or threshold sensitivity.</w:t>
      </w:r>
      <w:r w:rsidR="00C61244">
        <w:rPr>
          <w:rFonts w:cs="Times New Roman"/>
        </w:rPr>
        <w:t xml:space="preserve"> </w:t>
      </w:r>
      <w:r w:rsidRPr="009358EB">
        <w:rPr>
          <w:rFonts w:cs="Times New Roman"/>
        </w:rPr>
        <w:t>ROC-AUC is therefore selected as the primary evaluation metric because it measures the model’s ability to distinguish between classes across all possible classification thresholds. As noted in machine learning literature, ROC-AUC is particularly useful when decision thresholds may vary depending on business priorities.</w:t>
      </w:r>
    </w:p>
    <w:p w14:paraId="5EC6F0D5" w14:textId="234713C8" w:rsidR="009358EB" w:rsidRPr="009358EB" w:rsidRDefault="009358EB" w:rsidP="00FF61F6">
      <w:pPr>
        <w:ind w:left="284" w:firstLine="720"/>
        <w:rPr>
          <w:rFonts w:cs="Times New Roman"/>
        </w:rPr>
      </w:pPr>
      <w:r w:rsidRPr="009358EB">
        <w:rPr>
          <w:rFonts w:cs="Times New Roman"/>
        </w:rPr>
        <w:t>Precision, Recall, and F1-score will also be reported to evaluate classification trade-offs at a specific threshold. From a business perspective:</w:t>
      </w:r>
      <w:r w:rsidR="00FF61F6">
        <w:rPr>
          <w:rFonts w:cs="Times New Roman"/>
        </w:rPr>
        <w:t xml:space="preserve"> </w:t>
      </w:r>
      <w:r w:rsidRPr="009358EB">
        <w:rPr>
          <w:rFonts w:cs="Times New Roman"/>
        </w:rPr>
        <w:t>False negatives may represent missed strategic opportunities or misallocated distribution resources.</w:t>
      </w:r>
      <w:r w:rsidR="00FF61F6">
        <w:rPr>
          <w:rFonts w:cs="Times New Roman"/>
        </w:rPr>
        <w:t xml:space="preserve"> </w:t>
      </w:r>
      <w:r w:rsidRPr="009358EB">
        <w:rPr>
          <w:rFonts w:cs="Times New Roman"/>
        </w:rPr>
        <w:t>False positives may result in unnecessary operational or marketing expenditures.</w:t>
      </w:r>
      <w:r w:rsidR="00FF61F6">
        <w:rPr>
          <w:rFonts w:cs="Times New Roman"/>
        </w:rPr>
        <w:t xml:space="preserve"> </w:t>
      </w:r>
      <w:r w:rsidRPr="009358EB">
        <w:rPr>
          <w:rFonts w:cs="Times New Roman"/>
        </w:rPr>
        <w:t>Model deployment decisions will therefore consider both predictive performance and business cost implications.</w:t>
      </w:r>
    </w:p>
    <w:p w14:paraId="11120003" w14:textId="116E1C67" w:rsidR="009358EB" w:rsidRPr="009358EB" w:rsidRDefault="009358EB" w:rsidP="009358EB">
      <w:pPr>
        <w:rPr>
          <w:rFonts w:cs="Times New Roman"/>
        </w:rPr>
      </w:pPr>
    </w:p>
    <w:p w14:paraId="7A972464" w14:textId="77777777" w:rsidR="009358EB" w:rsidRPr="009358EB" w:rsidRDefault="009358EB" w:rsidP="001510F6">
      <w:pPr>
        <w:pStyle w:val="Heading1"/>
      </w:pPr>
      <w:bookmarkStart w:id="16" w:name="_Toc222456071"/>
      <w:r w:rsidRPr="009358EB">
        <w:t>5. Expected Segmentation Structure</w:t>
      </w:r>
      <w:bookmarkEnd w:id="16"/>
    </w:p>
    <w:p w14:paraId="32E1E129" w14:textId="2E58530E" w:rsidR="009358EB" w:rsidRPr="009358EB" w:rsidRDefault="009358EB" w:rsidP="000A7DD3">
      <w:pPr>
        <w:ind w:left="284" w:firstLine="720"/>
        <w:rPr>
          <w:rFonts w:cs="Times New Roman"/>
        </w:rPr>
      </w:pPr>
      <w:r w:rsidRPr="009358EB">
        <w:rPr>
          <w:rFonts w:cs="Times New Roman"/>
        </w:rPr>
        <w:t>For the unsupervised component, both K-Means and DBSCAN clustering methods will be applied.</w:t>
      </w:r>
      <w:r w:rsidR="000A7DD3">
        <w:rPr>
          <w:rFonts w:cs="Times New Roman"/>
        </w:rPr>
        <w:t xml:space="preserve"> </w:t>
      </w:r>
      <w:r w:rsidRPr="009358EB">
        <w:rPr>
          <w:rFonts w:cs="Times New Roman"/>
        </w:rPr>
        <w:t xml:space="preserve">K-Means partitions observations into clusters by minimizing within-cluster variance and </w:t>
      </w:r>
      <w:r w:rsidRPr="009358EB">
        <w:rPr>
          <w:rFonts w:cs="Times New Roman"/>
        </w:rPr>
        <w:lastRenderedPageBreak/>
        <w:t>assumes roughly spherical, similarly sized clusters (Scikit-learn developers, n.d.-b). Given the numerical spending and behavioral features in the dataset, K-Means is expected to identify segments primarily based on purchasing magnitude and frequency.</w:t>
      </w:r>
      <w:r w:rsidR="00FF61F6">
        <w:rPr>
          <w:rFonts w:cs="Times New Roman"/>
        </w:rPr>
        <w:t xml:space="preserve"> </w:t>
      </w:r>
      <w:r w:rsidRPr="009358EB">
        <w:rPr>
          <w:rFonts w:cs="Times New Roman"/>
        </w:rPr>
        <w:t>DBSCAN, by contrast, is a density-based clustering method that groups points based on local density and can label low-density points as noise (</w:t>
      </w:r>
      <w:proofErr w:type="spellStart"/>
      <w:r w:rsidRPr="009358EB">
        <w:rPr>
          <w:rFonts w:cs="Times New Roman"/>
        </w:rPr>
        <w:t>Hex.Tech</w:t>
      </w:r>
      <w:proofErr w:type="spellEnd"/>
      <w:r w:rsidRPr="009358EB">
        <w:rPr>
          <w:rFonts w:cs="Times New Roman"/>
        </w:rPr>
        <w:t>, n.d.; Scikit-learn developers, n.d.-b). Therefore, DBSCAN may detect niche customer groups or extreme purchasing behaviors that centroid-based methods might overlook.</w:t>
      </w:r>
    </w:p>
    <w:p w14:paraId="1E87AF4C" w14:textId="4C113177" w:rsidR="009358EB" w:rsidRPr="009358EB" w:rsidRDefault="009358EB" w:rsidP="009358EB">
      <w:pPr>
        <w:rPr>
          <w:rFonts w:cs="Times New Roman"/>
        </w:rPr>
      </w:pPr>
      <w:r w:rsidRPr="009358EB">
        <w:rPr>
          <w:rFonts w:cs="Times New Roman"/>
        </w:rPr>
        <w:t>We hypothesize that:</w:t>
      </w:r>
    </w:p>
    <w:p w14:paraId="565CC270" w14:textId="77777777" w:rsidR="009358EB" w:rsidRPr="009D29B5" w:rsidRDefault="009358EB" w:rsidP="009D29B5">
      <w:pPr>
        <w:pStyle w:val="ListParagraph"/>
        <w:numPr>
          <w:ilvl w:val="0"/>
          <w:numId w:val="10"/>
        </w:numPr>
        <w:rPr>
          <w:rFonts w:cs="Times New Roman"/>
        </w:rPr>
      </w:pPr>
      <w:r w:rsidRPr="009D29B5">
        <w:rPr>
          <w:rFonts w:cs="Times New Roman"/>
        </w:rPr>
        <w:t>A high-value, high-frequency customer segment will emerge.</w:t>
      </w:r>
    </w:p>
    <w:p w14:paraId="3F9C15A2" w14:textId="77777777" w:rsidR="009358EB" w:rsidRPr="009D29B5" w:rsidRDefault="009358EB" w:rsidP="009D29B5">
      <w:pPr>
        <w:pStyle w:val="ListParagraph"/>
        <w:numPr>
          <w:ilvl w:val="0"/>
          <w:numId w:val="10"/>
        </w:numPr>
        <w:rPr>
          <w:rFonts w:cs="Times New Roman"/>
        </w:rPr>
      </w:pPr>
      <w:r w:rsidRPr="009D29B5">
        <w:rPr>
          <w:rFonts w:cs="Times New Roman"/>
        </w:rPr>
        <w:t>A low-engagement, low-spending segment will be identified.</w:t>
      </w:r>
    </w:p>
    <w:p w14:paraId="61F6C49C" w14:textId="77777777" w:rsidR="009358EB" w:rsidRPr="009D29B5" w:rsidRDefault="009358EB" w:rsidP="009D29B5">
      <w:pPr>
        <w:pStyle w:val="ListParagraph"/>
        <w:numPr>
          <w:ilvl w:val="0"/>
          <w:numId w:val="10"/>
        </w:numPr>
        <w:rPr>
          <w:rFonts w:cs="Times New Roman"/>
        </w:rPr>
      </w:pPr>
      <w:r w:rsidRPr="009D29B5">
        <w:rPr>
          <w:rFonts w:cs="Times New Roman"/>
        </w:rPr>
        <w:t>A moderate or transitional segment may appear.</w:t>
      </w:r>
    </w:p>
    <w:p w14:paraId="52E18FEE" w14:textId="77777777" w:rsidR="009358EB" w:rsidRPr="009D29B5" w:rsidRDefault="009358EB" w:rsidP="009D29B5">
      <w:pPr>
        <w:pStyle w:val="ListParagraph"/>
        <w:numPr>
          <w:ilvl w:val="0"/>
          <w:numId w:val="10"/>
        </w:numPr>
        <w:rPr>
          <w:rFonts w:cs="Times New Roman"/>
        </w:rPr>
      </w:pPr>
      <w:r w:rsidRPr="009D29B5">
        <w:rPr>
          <w:rFonts w:cs="Times New Roman"/>
        </w:rPr>
        <w:t>DBSCAN may isolate high-spend outliers or geographically distant customers as noise.</w:t>
      </w:r>
    </w:p>
    <w:p w14:paraId="325B6F95" w14:textId="77777777" w:rsidR="009358EB" w:rsidRPr="009D29B5" w:rsidRDefault="009358EB" w:rsidP="009D29B5">
      <w:pPr>
        <w:pStyle w:val="ListParagraph"/>
        <w:numPr>
          <w:ilvl w:val="0"/>
          <w:numId w:val="10"/>
        </w:numPr>
        <w:rPr>
          <w:rFonts w:cs="Times New Roman"/>
        </w:rPr>
      </w:pPr>
      <w:r w:rsidRPr="009D29B5">
        <w:rPr>
          <w:rFonts w:cs="Times New Roman"/>
        </w:rPr>
        <w:t>K-Means is expected to produce clearer, more interpretable marketing segments, whereas DBSCAN may provide additional insight into anomalous or irregular purchasing behaviors.</w:t>
      </w:r>
    </w:p>
    <w:p w14:paraId="78D483F6" w14:textId="1B70D92C" w:rsidR="009358EB" w:rsidRDefault="009358EB" w:rsidP="009358EB">
      <w:pPr>
        <w:rPr>
          <w:rFonts w:cs="Times New Roman"/>
        </w:rPr>
      </w:pPr>
    </w:p>
    <w:p w14:paraId="05D47F36" w14:textId="77777777" w:rsidR="00FA4781" w:rsidRPr="00FA4781" w:rsidRDefault="00FA4781" w:rsidP="001510F6">
      <w:pPr>
        <w:pStyle w:val="Heading1"/>
      </w:pPr>
      <w:bookmarkStart w:id="17" w:name="_Toc222456072"/>
      <w:r w:rsidRPr="00FA4781">
        <w:t>AI Tool Use Disclosure</w:t>
      </w:r>
      <w:bookmarkEnd w:id="17"/>
    </w:p>
    <w:p w14:paraId="4420E853" w14:textId="77777777" w:rsidR="00FA4781" w:rsidRPr="00FA4781" w:rsidRDefault="00FA4781" w:rsidP="00FA4781">
      <w:pPr>
        <w:rPr>
          <w:rFonts w:cs="Times New Roman"/>
        </w:rPr>
      </w:pPr>
      <w:r w:rsidRPr="00FA4781">
        <w:rPr>
          <w:rFonts w:cs="Times New Roman"/>
        </w:rPr>
        <w:t>AI assistance (ChatGPT) was used in a limited and structured manner to support the development of this assignment. Specifically, AI was used for:</w:t>
      </w:r>
    </w:p>
    <w:p w14:paraId="3D7D8A59" w14:textId="77777777" w:rsidR="00FA4781" w:rsidRPr="00FA4781" w:rsidRDefault="00FA4781" w:rsidP="00FA4781">
      <w:pPr>
        <w:numPr>
          <w:ilvl w:val="0"/>
          <w:numId w:val="11"/>
        </w:numPr>
        <w:rPr>
          <w:rFonts w:cs="Times New Roman"/>
        </w:rPr>
      </w:pPr>
      <w:r w:rsidRPr="00FA4781">
        <w:rPr>
          <w:rFonts w:cs="Times New Roman"/>
        </w:rPr>
        <w:t>Structuring the analytical report outline to ensure alignment with the assignment rubric.</w:t>
      </w:r>
    </w:p>
    <w:p w14:paraId="14315C24" w14:textId="77777777" w:rsidR="00FA4781" w:rsidRPr="00FA4781" w:rsidRDefault="00FA4781" w:rsidP="00FA4781">
      <w:pPr>
        <w:numPr>
          <w:ilvl w:val="0"/>
          <w:numId w:val="11"/>
        </w:numPr>
        <w:rPr>
          <w:rFonts w:cs="Times New Roman"/>
        </w:rPr>
      </w:pPr>
      <w:r w:rsidRPr="00FA4781">
        <w:rPr>
          <w:rFonts w:cs="Times New Roman"/>
        </w:rPr>
        <w:t>Strengthening the theoretical explanation of ensemble learning, support vector machines, and clustering methods using instructor-approved sources.</w:t>
      </w:r>
    </w:p>
    <w:p w14:paraId="44A88275" w14:textId="77777777" w:rsidR="00FA4781" w:rsidRPr="00FA4781" w:rsidRDefault="00FA4781" w:rsidP="00FA4781">
      <w:pPr>
        <w:numPr>
          <w:ilvl w:val="0"/>
          <w:numId w:val="11"/>
        </w:numPr>
        <w:rPr>
          <w:rFonts w:cs="Times New Roman"/>
        </w:rPr>
      </w:pPr>
      <w:r w:rsidRPr="00FA4781">
        <w:rPr>
          <w:rFonts w:cs="Times New Roman"/>
        </w:rPr>
        <w:t>Refining academic wording and improving clarity of written explanations.</w:t>
      </w:r>
    </w:p>
    <w:p w14:paraId="0FA190E2" w14:textId="77777777" w:rsidR="00FA4781" w:rsidRPr="00FA4781" w:rsidRDefault="00FA4781" w:rsidP="00FA4781">
      <w:pPr>
        <w:numPr>
          <w:ilvl w:val="0"/>
          <w:numId w:val="11"/>
        </w:numPr>
        <w:rPr>
          <w:rFonts w:cs="Times New Roman"/>
        </w:rPr>
      </w:pPr>
      <w:r w:rsidRPr="00FA4781">
        <w:rPr>
          <w:rFonts w:cs="Times New Roman"/>
        </w:rPr>
        <w:t>Providing guidance on experimental design decisions (e.g., cross-validation structure, metric justification, and hyperparameter framing).</w:t>
      </w:r>
    </w:p>
    <w:p w14:paraId="443FE16D" w14:textId="77777777" w:rsidR="00FA4781" w:rsidRPr="00FA4781" w:rsidRDefault="00FA4781" w:rsidP="00FA4781">
      <w:pPr>
        <w:numPr>
          <w:ilvl w:val="0"/>
          <w:numId w:val="11"/>
        </w:numPr>
        <w:rPr>
          <w:rFonts w:cs="Times New Roman"/>
        </w:rPr>
      </w:pPr>
      <w:r w:rsidRPr="00FA4781">
        <w:rPr>
          <w:rFonts w:cs="Times New Roman"/>
        </w:rPr>
        <w:t>Reviewing draft sections for logical coherence and alignment with grading criteria.</w:t>
      </w:r>
    </w:p>
    <w:p w14:paraId="6A661A4B" w14:textId="7848C8DA" w:rsidR="00FA4781" w:rsidRPr="00FA4781" w:rsidRDefault="00FA4781" w:rsidP="00FA4781">
      <w:pPr>
        <w:rPr>
          <w:rFonts w:cs="Times New Roman"/>
        </w:rPr>
      </w:pPr>
      <w:r w:rsidRPr="00FA4781">
        <w:rPr>
          <w:rFonts w:cs="Times New Roman"/>
        </w:rPr>
        <w:t xml:space="preserve">All dataset exploration, preprocessing, model implementation, cross-validation, performance evaluation, clustering execution, result interpretation, and final deployment decisions were performed by the </w:t>
      </w:r>
      <w:r w:rsidR="001510F6">
        <w:rPr>
          <w:rFonts w:cs="Times New Roman"/>
        </w:rPr>
        <w:t xml:space="preserve">group </w:t>
      </w:r>
      <w:r w:rsidR="001510F6">
        <w:rPr>
          <w:rFonts w:cs="Times New Roman"/>
        </w:rPr>
        <w:lastRenderedPageBreak/>
        <w:t>members</w:t>
      </w:r>
      <w:r w:rsidRPr="00FA4781">
        <w:rPr>
          <w:rFonts w:cs="Times New Roman"/>
        </w:rPr>
        <w:t>. AI tools were not used to generate model outputs, tune hyperparameters beyond assignment constraints, or automate analysis.</w:t>
      </w:r>
      <w:r w:rsidR="001510F6">
        <w:rPr>
          <w:rFonts w:cs="Times New Roman"/>
        </w:rPr>
        <w:t xml:space="preserve"> </w:t>
      </w:r>
      <w:r w:rsidRPr="00FA4781">
        <w:rPr>
          <w:rFonts w:cs="Times New Roman"/>
        </w:rPr>
        <w:t xml:space="preserve">The final analytical conclusions, business interpretations, and methodological decisions reflect the independent reasoning of the </w:t>
      </w:r>
      <w:r w:rsidR="00C6168A">
        <w:rPr>
          <w:rFonts w:cs="Times New Roman"/>
        </w:rPr>
        <w:t>individual group members</w:t>
      </w:r>
      <w:r w:rsidRPr="00FA4781">
        <w:rPr>
          <w:rFonts w:cs="Times New Roman"/>
        </w:rPr>
        <w:t>.</w:t>
      </w:r>
    </w:p>
    <w:p w14:paraId="4C692AD9" w14:textId="77777777" w:rsidR="00BE7EC9" w:rsidRDefault="00BE7EC9" w:rsidP="009358EB">
      <w:pPr>
        <w:rPr>
          <w:rFonts w:cs="Times New Roman"/>
        </w:rPr>
      </w:pPr>
    </w:p>
    <w:p w14:paraId="115C88AA" w14:textId="77777777" w:rsidR="009D29B5" w:rsidRDefault="009D29B5" w:rsidP="009358EB">
      <w:pPr>
        <w:rPr>
          <w:rFonts w:cs="Times New Roman"/>
        </w:rPr>
      </w:pPr>
    </w:p>
    <w:p w14:paraId="0B1BA2B5" w14:textId="77777777" w:rsidR="009D29B5" w:rsidRDefault="009D29B5" w:rsidP="009358EB">
      <w:pPr>
        <w:rPr>
          <w:rFonts w:cs="Times New Roman"/>
        </w:rPr>
      </w:pPr>
    </w:p>
    <w:p w14:paraId="60954839" w14:textId="77777777" w:rsidR="00C6168A" w:rsidRDefault="00C6168A" w:rsidP="009358EB">
      <w:pPr>
        <w:rPr>
          <w:rFonts w:cs="Times New Roman"/>
        </w:rPr>
      </w:pPr>
    </w:p>
    <w:p w14:paraId="64B4AAA8" w14:textId="77777777" w:rsidR="00C6168A" w:rsidRDefault="00C6168A" w:rsidP="009358EB">
      <w:pPr>
        <w:rPr>
          <w:rFonts w:cs="Times New Roman"/>
        </w:rPr>
      </w:pPr>
    </w:p>
    <w:p w14:paraId="673DB92C" w14:textId="77777777" w:rsidR="00C6168A" w:rsidRDefault="00C6168A" w:rsidP="009358EB">
      <w:pPr>
        <w:rPr>
          <w:rFonts w:cs="Times New Roman"/>
        </w:rPr>
      </w:pPr>
    </w:p>
    <w:p w14:paraId="7E835900" w14:textId="77777777" w:rsidR="00C6168A" w:rsidRDefault="00C6168A" w:rsidP="009358EB">
      <w:pPr>
        <w:rPr>
          <w:rFonts w:cs="Times New Roman"/>
        </w:rPr>
      </w:pPr>
    </w:p>
    <w:p w14:paraId="12F0EEA3" w14:textId="77777777" w:rsidR="00C6168A" w:rsidRDefault="00C6168A" w:rsidP="009358EB">
      <w:pPr>
        <w:rPr>
          <w:rFonts w:cs="Times New Roman"/>
        </w:rPr>
      </w:pPr>
    </w:p>
    <w:p w14:paraId="4F584707" w14:textId="77777777" w:rsidR="00C6168A" w:rsidRDefault="00C6168A" w:rsidP="009358EB">
      <w:pPr>
        <w:rPr>
          <w:rFonts w:cs="Times New Roman"/>
        </w:rPr>
      </w:pPr>
    </w:p>
    <w:p w14:paraId="70FE2EA9" w14:textId="77777777" w:rsidR="00C6168A" w:rsidRDefault="00C6168A" w:rsidP="009358EB">
      <w:pPr>
        <w:rPr>
          <w:rFonts w:cs="Times New Roman"/>
        </w:rPr>
      </w:pPr>
    </w:p>
    <w:p w14:paraId="55F3520E" w14:textId="77777777" w:rsidR="00C6168A" w:rsidRDefault="00C6168A" w:rsidP="009358EB">
      <w:pPr>
        <w:rPr>
          <w:rFonts w:cs="Times New Roman"/>
        </w:rPr>
      </w:pPr>
    </w:p>
    <w:p w14:paraId="76AF2FCA" w14:textId="77777777" w:rsidR="00C6168A" w:rsidRDefault="00C6168A" w:rsidP="009358EB">
      <w:pPr>
        <w:rPr>
          <w:rFonts w:cs="Times New Roman"/>
        </w:rPr>
      </w:pPr>
    </w:p>
    <w:p w14:paraId="7CAE805B" w14:textId="77777777" w:rsidR="00C6168A" w:rsidRDefault="00C6168A" w:rsidP="009358EB">
      <w:pPr>
        <w:rPr>
          <w:rFonts w:cs="Times New Roman"/>
        </w:rPr>
      </w:pPr>
    </w:p>
    <w:p w14:paraId="212AF681" w14:textId="77777777" w:rsidR="00C6168A" w:rsidRDefault="00C6168A" w:rsidP="009358EB">
      <w:pPr>
        <w:rPr>
          <w:rFonts w:cs="Times New Roman"/>
        </w:rPr>
      </w:pPr>
    </w:p>
    <w:p w14:paraId="0861CE70" w14:textId="77777777" w:rsidR="00C6168A" w:rsidRDefault="00C6168A" w:rsidP="009358EB">
      <w:pPr>
        <w:rPr>
          <w:rFonts w:cs="Times New Roman"/>
        </w:rPr>
      </w:pPr>
    </w:p>
    <w:p w14:paraId="5FF1D92E" w14:textId="77777777" w:rsidR="009D29B5" w:rsidRDefault="009D29B5" w:rsidP="009358EB">
      <w:pPr>
        <w:rPr>
          <w:rFonts w:cs="Times New Roman"/>
        </w:rPr>
      </w:pPr>
    </w:p>
    <w:p w14:paraId="2BEA53BF" w14:textId="77777777" w:rsidR="009D29B5" w:rsidRDefault="009D29B5" w:rsidP="009358EB">
      <w:pPr>
        <w:rPr>
          <w:rFonts w:cs="Times New Roman"/>
        </w:rPr>
      </w:pPr>
    </w:p>
    <w:p w14:paraId="0456B12D" w14:textId="77777777" w:rsidR="009D29B5" w:rsidRDefault="009D29B5" w:rsidP="009358EB">
      <w:pPr>
        <w:rPr>
          <w:rFonts w:cs="Times New Roman"/>
        </w:rPr>
      </w:pPr>
    </w:p>
    <w:p w14:paraId="492E33F1" w14:textId="77777777" w:rsidR="009D29B5" w:rsidRDefault="009D29B5" w:rsidP="009358EB">
      <w:pPr>
        <w:rPr>
          <w:rFonts w:cs="Times New Roman"/>
        </w:rPr>
      </w:pPr>
    </w:p>
    <w:p w14:paraId="3112622C" w14:textId="77777777" w:rsidR="00BE7EC9" w:rsidRDefault="00BE7EC9" w:rsidP="009358EB">
      <w:pPr>
        <w:rPr>
          <w:rFonts w:cs="Times New Roman"/>
        </w:rPr>
      </w:pPr>
    </w:p>
    <w:p w14:paraId="0A39016F" w14:textId="77777777" w:rsidR="00BE7EC9" w:rsidRDefault="00BE7EC9" w:rsidP="009358EB">
      <w:pPr>
        <w:rPr>
          <w:rFonts w:cs="Times New Roman"/>
        </w:rPr>
      </w:pPr>
    </w:p>
    <w:p w14:paraId="2B187256" w14:textId="77777777" w:rsidR="00BE7EC9" w:rsidRDefault="00BE7EC9" w:rsidP="009358EB">
      <w:pPr>
        <w:rPr>
          <w:rFonts w:cs="Times New Roman"/>
        </w:rPr>
      </w:pPr>
    </w:p>
    <w:p w14:paraId="2BD5B17B" w14:textId="77777777" w:rsidR="00BE7EC9" w:rsidRPr="009358EB" w:rsidRDefault="00BE7EC9" w:rsidP="009358EB">
      <w:pPr>
        <w:rPr>
          <w:rFonts w:cs="Times New Roman"/>
        </w:rPr>
      </w:pPr>
    </w:p>
    <w:p w14:paraId="0BD77699" w14:textId="02BF875B" w:rsidR="009358EB" w:rsidRPr="009358EB" w:rsidRDefault="009358EB" w:rsidP="001510F6">
      <w:pPr>
        <w:pStyle w:val="Heading1"/>
      </w:pPr>
      <w:bookmarkStart w:id="18" w:name="_Toc222456073"/>
      <w:r w:rsidRPr="009358EB">
        <w:lastRenderedPageBreak/>
        <w:t>References</w:t>
      </w:r>
      <w:bookmarkEnd w:id="18"/>
    </w:p>
    <w:p w14:paraId="63ED735E" w14:textId="5F8B3A57" w:rsidR="009358EB" w:rsidRPr="009358EB" w:rsidRDefault="009358EB" w:rsidP="002818F0">
      <w:pPr>
        <w:ind w:left="720" w:hanging="720"/>
        <w:rPr>
          <w:rFonts w:cs="Times New Roman"/>
        </w:rPr>
      </w:pPr>
      <w:proofErr w:type="spellStart"/>
      <w:r w:rsidRPr="009358EB">
        <w:rPr>
          <w:rFonts w:cs="Times New Roman"/>
        </w:rPr>
        <w:t>Hex.Tech</w:t>
      </w:r>
      <w:proofErr w:type="spellEnd"/>
      <w:r w:rsidRPr="009358EB">
        <w:rPr>
          <w:rFonts w:cs="Times New Roman"/>
        </w:rPr>
        <w:t>. (n.d.). Comparing density-based methods. https://hex.tech/blog/comparing-density-based-methods/#choosing-your-approach</w:t>
      </w:r>
    </w:p>
    <w:p w14:paraId="276FC84C" w14:textId="63423B14" w:rsidR="009358EB" w:rsidRPr="009358EB" w:rsidRDefault="009358EB" w:rsidP="002818F0">
      <w:pPr>
        <w:ind w:left="720" w:hanging="720"/>
        <w:rPr>
          <w:rFonts w:cs="Times New Roman"/>
        </w:rPr>
      </w:pPr>
      <w:r w:rsidRPr="009358EB">
        <w:rPr>
          <w:rFonts w:cs="Times New Roman"/>
        </w:rPr>
        <w:t>IBM. (2020). What is a support vector machine? https://www.ibm.com/think/topics/support-vector-machine</w:t>
      </w:r>
    </w:p>
    <w:p w14:paraId="0663DBB6" w14:textId="2718DD22" w:rsidR="009358EB" w:rsidRPr="009358EB" w:rsidRDefault="009358EB" w:rsidP="002818F0">
      <w:pPr>
        <w:ind w:left="720" w:hanging="720"/>
        <w:rPr>
          <w:rFonts w:cs="Times New Roman"/>
        </w:rPr>
      </w:pPr>
      <w:r w:rsidRPr="009358EB">
        <w:rPr>
          <w:rFonts w:cs="Times New Roman"/>
        </w:rPr>
        <w:t>IBM. (n.d.-a). What is ensemble learning? IBM Think. https://www.ibm.com/think/topics/ensemble-learning</w:t>
      </w:r>
    </w:p>
    <w:p w14:paraId="3FF08F43" w14:textId="08313B23" w:rsidR="009358EB" w:rsidRPr="009358EB" w:rsidRDefault="009358EB" w:rsidP="002818F0">
      <w:pPr>
        <w:ind w:left="720" w:hanging="720"/>
        <w:rPr>
          <w:rFonts w:cs="Times New Roman"/>
        </w:rPr>
      </w:pPr>
      <w:r w:rsidRPr="009358EB">
        <w:rPr>
          <w:rFonts w:cs="Times New Roman"/>
        </w:rPr>
        <w:t xml:space="preserve">NB Data. (n.d.). Comparing model </w:t>
      </w:r>
      <w:proofErr w:type="spellStart"/>
      <w:r w:rsidRPr="009358EB">
        <w:rPr>
          <w:rFonts w:cs="Times New Roman"/>
        </w:rPr>
        <w:t>ensembling</w:t>
      </w:r>
      <w:proofErr w:type="spellEnd"/>
      <w:r w:rsidRPr="009358EB">
        <w:rPr>
          <w:rFonts w:cs="Times New Roman"/>
        </w:rPr>
        <w:t>: Bagging, boosting, and stacking. https://www.nb-data.com/p/comparing-model-ensembling-bagging</w:t>
      </w:r>
    </w:p>
    <w:p w14:paraId="0AB4D562" w14:textId="657974F5" w:rsidR="009358EB" w:rsidRPr="009358EB" w:rsidRDefault="009358EB" w:rsidP="0037386E">
      <w:pPr>
        <w:ind w:left="720" w:hanging="720"/>
        <w:rPr>
          <w:rFonts w:cs="Times New Roman"/>
        </w:rPr>
      </w:pPr>
      <w:r w:rsidRPr="009358EB">
        <w:rPr>
          <w:rFonts w:cs="Times New Roman"/>
        </w:rPr>
        <w:t xml:space="preserve">Pedregosa, F., </w:t>
      </w:r>
      <w:proofErr w:type="spellStart"/>
      <w:r w:rsidRPr="009358EB">
        <w:rPr>
          <w:rFonts w:cs="Times New Roman"/>
        </w:rPr>
        <w:t>Varoquaux</w:t>
      </w:r>
      <w:proofErr w:type="spellEnd"/>
      <w:r w:rsidRPr="009358EB">
        <w:rPr>
          <w:rFonts w:cs="Times New Roman"/>
        </w:rPr>
        <w:t xml:space="preserve">, G., </w:t>
      </w:r>
      <w:proofErr w:type="spellStart"/>
      <w:r w:rsidRPr="009358EB">
        <w:rPr>
          <w:rFonts w:cs="Times New Roman"/>
        </w:rPr>
        <w:t>Gramfort</w:t>
      </w:r>
      <w:proofErr w:type="spellEnd"/>
      <w:r w:rsidRPr="009358EB">
        <w:rPr>
          <w:rFonts w:cs="Times New Roman"/>
        </w:rPr>
        <w:t xml:space="preserve">, A., Michel, V., Thirion, B., Grisel, O., Blondel, M., </w:t>
      </w:r>
      <w:proofErr w:type="spellStart"/>
      <w:r w:rsidRPr="009358EB">
        <w:rPr>
          <w:rFonts w:cs="Times New Roman"/>
        </w:rPr>
        <w:t>Prettenhofer</w:t>
      </w:r>
      <w:proofErr w:type="spellEnd"/>
      <w:r w:rsidRPr="009358EB">
        <w:rPr>
          <w:rFonts w:cs="Times New Roman"/>
        </w:rPr>
        <w:t xml:space="preserve">, P., Weiss, R., Dubourg, V., Vanderplas, J., Passos, A., </w:t>
      </w:r>
      <w:proofErr w:type="spellStart"/>
      <w:r w:rsidRPr="009358EB">
        <w:rPr>
          <w:rFonts w:cs="Times New Roman"/>
        </w:rPr>
        <w:t>Cournapeau</w:t>
      </w:r>
      <w:proofErr w:type="spellEnd"/>
      <w:r w:rsidRPr="009358EB">
        <w:rPr>
          <w:rFonts w:cs="Times New Roman"/>
        </w:rPr>
        <w:t>, D., Brucher, M., Perrot, M., &amp; Duchesnay, É. (2011). Support Vector Machines. In Scikit-learn: Machine learning in Python. https://scikit-learn.org/stable/modules/svm.html</w:t>
      </w:r>
    </w:p>
    <w:p w14:paraId="566AD47C" w14:textId="3AAB52D9" w:rsidR="009358EB" w:rsidRPr="009358EB" w:rsidRDefault="009358EB" w:rsidP="0037386E">
      <w:pPr>
        <w:ind w:left="720" w:hanging="720"/>
        <w:rPr>
          <w:rFonts w:cs="Times New Roman"/>
        </w:rPr>
      </w:pPr>
      <w:r w:rsidRPr="009358EB">
        <w:rPr>
          <w:rFonts w:cs="Times New Roman"/>
        </w:rPr>
        <w:t>Scikit-learn developers. (n.d.-a). Ensemble methods. https://scikit-learn.org/stable/modules/ensemble.html</w:t>
      </w:r>
    </w:p>
    <w:p w14:paraId="5B66889D" w14:textId="7024A5D8" w:rsidR="009358EB" w:rsidRPr="009358EB" w:rsidRDefault="009358EB" w:rsidP="0037386E">
      <w:pPr>
        <w:ind w:left="720" w:hanging="720"/>
        <w:rPr>
          <w:rFonts w:cs="Times New Roman"/>
        </w:rPr>
      </w:pPr>
      <w:r w:rsidRPr="009358EB">
        <w:rPr>
          <w:rFonts w:cs="Times New Roman"/>
        </w:rPr>
        <w:t>Scikit-learn developers. (n.d.-b). Unsupervised learning. https://scikit-learn.org/stable/unsupervised_learning.html</w:t>
      </w:r>
    </w:p>
    <w:p w14:paraId="11E70FB5" w14:textId="77777777" w:rsidR="00C14A37" w:rsidRPr="009358EB" w:rsidRDefault="00C14A37" w:rsidP="009358EB">
      <w:pPr>
        <w:rPr>
          <w:rFonts w:cs="Times New Roman"/>
        </w:rPr>
      </w:pPr>
    </w:p>
    <w:sectPr w:rsidR="00C14A37" w:rsidRPr="009358EB" w:rsidSect="00C74D30">
      <w:headerReference w:type="default" r:id="rId11"/>
      <w:pgSz w:w="12240" w:h="15840"/>
      <w:pgMar w:top="1140" w:right="1080" w:bottom="2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F13A7" w14:textId="77777777" w:rsidR="00601687" w:rsidRDefault="00601687" w:rsidP="00F6231C">
      <w:pPr>
        <w:spacing w:line="240" w:lineRule="auto"/>
      </w:pPr>
      <w:r>
        <w:separator/>
      </w:r>
    </w:p>
  </w:endnote>
  <w:endnote w:type="continuationSeparator" w:id="0">
    <w:p w14:paraId="2946929E" w14:textId="77777777" w:rsidR="00601687" w:rsidRDefault="00601687" w:rsidP="00F623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charset w:val="00"/>
    <w:family w:val="roman"/>
    <w:pitch w:val="default"/>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A35F3" w14:textId="77777777" w:rsidR="00601687" w:rsidRDefault="00601687" w:rsidP="00F6231C">
      <w:pPr>
        <w:spacing w:line="240" w:lineRule="auto"/>
      </w:pPr>
      <w:r>
        <w:separator/>
      </w:r>
    </w:p>
  </w:footnote>
  <w:footnote w:type="continuationSeparator" w:id="0">
    <w:p w14:paraId="55D56180" w14:textId="77777777" w:rsidR="00601687" w:rsidRDefault="00601687" w:rsidP="00F623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8087612"/>
      <w:docPartObj>
        <w:docPartGallery w:val="Page Numbers (Top of Page)"/>
        <w:docPartUnique/>
      </w:docPartObj>
    </w:sdtPr>
    <w:sdtEndPr>
      <w:rPr>
        <w:rStyle w:val="PageNumber"/>
      </w:rPr>
    </w:sdtEndPr>
    <w:sdtContent>
      <w:p w14:paraId="156C2460" w14:textId="7D753314" w:rsidR="00F6231C" w:rsidRDefault="00F6231C" w:rsidP="000239C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7C8E4F" w14:textId="77777777" w:rsidR="00F6231C" w:rsidRDefault="00F6231C" w:rsidP="00F6231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47F63" w14:textId="77777777" w:rsidR="00F6231C" w:rsidRDefault="00F6231C" w:rsidP="00F6231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013727245"/>
      <w:docPartObj>
        <w:docPartGallery w:val="Page Numbers (Top of Page)"/>
        <w:docPartUnique/>
      </w:docPartObj>
    </w:sdtPr>
    <w:sdtEndPr>
      <w:rPr>
        <w:b/>
        <w:bCs/>
        <w:noProof/>
        <w:color w:val="auto"/>
        <w:spacing w:val="0"/>
      </w:rPr>
    </w:sdtEndPr>
    <w:sdtContent>
      <w:p w14:paraId="48742C8E" w14:textId="77777777" w:rsidR="009B7F8A" w:rsidRDefault="009B7F8A">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BDE17F5" w14:textId="77777777" w:rsidR="009B7F8A" w:rsidRDefault="009B7F8A" w:rsidP="00F6231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608832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30A5E5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41012"/>
    <w:multiLevelType w:val="multilevel"/>
    <w:tmpl w:val="8408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47446"/>
    <w:multiLevelType w:val="hybridMultilevel"/>
    <w:tmpl w:val="C8EC9A54"/>
    <w:lvl w:ilvl="0" w:tplc="18CA53C8">
      <w:numFmt w:val="bullet"/>
      <w:lvlText w:val="•"/>
      <w:lvlJc w:val="left"/>
      <w:pPr>
        <w:ind w:left="120" w:hanging="126"/>
      </w:pPr>
      <w:rPr>
        <w:rFonts w:ascii="Arial MT" w:eastAsia="Arial MT" w:hAnsi="Arial MT" w:cs="Arial MT" w:hint="default"/>
        <w:b w:val="0"/>
        <w:bCs w:val="0"/>
        <w:i w:val="0"/>
        <w:iCs w:val="0"/>
        <w:spacing w:val="0"/>
        <w:w w:val="100"/>
        <w:sz w:val="20"/>
        <w:szCs w:val="20"/>
        <w:lang w:val="en-US" w:eastAsia="en-US" w:bidi="ar-SA"/>
      </w:rPr>
    </w:lvl>
    <w:lvl w:ilvl="1" w:tplc="94EA789C">
      <w:numFmt w:val="bullet"/>
      <w:lvlText w:val="•"/>
      <w:lvlJc w:val="left"/>
      <w:pPr>
        <w:ind w:left="1116" w:hanging="126"/>
      </w:pPr>
      <w:rPr>
        <w:rFonts w:hint="default"/>
        <w:lang w:val="en-US" w:eastAsia="en-US" w:bidi="ar-SA"/>
      </w:rPr>
    </w:lvl>
    <w:lvl w:ilvl="2" w:tplc="94AE5B90">
      <w:numFmt w:val="bullet"/>
      <w:lvlText w:val="•"/>
      <w:lvlJc w:val="left"/>
      <w:pPr>
        <w:ind w:left="2112" w:hanging="126"/>
      </w:pPr>
      <w:rPr>
        <w:rFonts w:hint="default"/>
        <w:lang w:val="en-US" w:eastAsia="en-US" w:bidi="ar-SA"/>
      </w:rPr>
    </w:lvl>
    <w:lvl w:ilvl="3" w:tplc="1A36ECAC">
      <w:numFmt w:val="bullet"/>
      <w:lvlText w:val="•"/>
      <w:lvlJc w:val="left"/>
      <w:pPr>
        <w:ind w:left="3108" w:hanging="126"/>
      </w:pPr>
      <w:rPr>
        <w:rFonts w:hint="default"/>
        <w:lang w:val="en-US" w:eastAsia="en-US" w:bidi="ar-SA"/>
      </w:rPr>
    </w:lvl>
    <w:lvl w:ilvl="4" w:tplc="445027CC">
      <w:numFmt w:val="bullet"/>
      <w:lvlText w:val="•"/>
      <w:lvlJc w:val="left"/>
      <w:pPr>
        <w:ind w:left="4104" w:hanging="126"/>
      </w:pPr>
      <w:rPr>
        <w:rFonts w:hint="default"/>
        <w:lang w:val="en-US" w:eastAsia="en-US" w:bidi="ar-SA"/>
      </w:rPr>
    </w:lvl>
    <w:lvl w:ilvl="5" w:tplc="482E92C2">
      <w:numFmt w:val="bullet"/>
      <w:lvlText w:val="•"/>
      <w:lvlJc w:val="left"/>
      <w:pPr>
        <w:ind w:left="5100" w:hanging="126"/>
      </w:pPr>
      <w:rPr>
        <w:rFonts w:hint="default"/>
        <w:lang w:val="en-US" w:eastAsia="en-US" w:bidi="ar-SA"/>
      </w:rPr>
    </w:lvl>
    <w:lvl w:ilvl="6" w:tplc="A0649F52">
      <w:numFmt w:val="bullet"/>
      <w:lvlText w:val="•"/>
      <w:lvlJc w:val="left"/>
      <w:pPr>
        <w:ind w:left="6096" w:hanging="126"/>
      </w:pPr>
      <w:rPr>
        <w:rFonts w:hint="default"/>
        <w:lang w:val="en-US" w:eastAsia="en-US" w:bidi="ar-SA"/>
      </w:rPr>
    </w:lvl>
    <w:lvl w:ilvl="7" w:tplc="83B2BF80">
      <w:numFmt w:val="bullet"/>
      <w:lvlText w:val="•"/>
      <w:lvlJc w:val="left"/>
      <w:pPr>
        <w:ind w:left="7092" w:hanging="126"/>
      </w:pPr>
      <w:rPr>
        <w:rFonts w:hint="default"/>
        <w:lang w:val="en-US" w:eastAsia="en-US" w:bidi="ar-SA"/>
      </w:rPr>
    </w:lvl>
    <w:lvl w:ilvl="8" w:tplc="3D96FDFE">
      <w:numFmt w:val="bullet"/>
      <w:lvlText w:val="•"/>
      <w:lvlJc w:val="left"/>
      <w:pPr>
        <w:ind w:left="8088" w:hanging="126"/>
      </w:pPr>
      <w:rPr>
        <w:rFonts w:hint="default"/>
        <w:lang w:val="en-US" w:eastAsia="en-US" w:bidi="ar-SA"/>
      </w:rPr>
    </w:lvl>
  </w:abstractNum>
  <w:abstractNum w:abstractNumId="4" w15:restartNumberingAfterBreak="0">
    <w:nsid w:val="16D80239"/>
    <w:multiLevelType w:val="multilevel"/>
    <w:tmpl w:val="02DA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144853"/>
    <w:multiLevelType w:val="hybridMultilevel"/>
    <w:tmpl w:val="C9DC83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C2D235"/>
    <w:multiLevelType w:val="hybridMultilevel"/>
    <w:tmpl w:val="84726750"/>
    <w:lvl w:ilvl="0" w:tplc="DE7CB9B2">
      <w:start w:val="1"/>
      <w:numFmt w:val="bullet"/>
      <w:lvlText w:val=""/>
      <w:lvlJc w:val="left"/>
      <w:pPr>
        <w:ind w:left="720" w:hanging="360"/>
      </w:pPr>
      <w:rPr>
        <w:rFonts w:ascii="Symbol" w:hAnsi="Symbol" w:hint="default"/>
      </w:rPr>
    </w:lvl>
    <w:lvl w:ilvl="1" w:tplc="89CA9CF8">
      <w:start w:val="1"/>
      <w:numFmt w:val="bullet"/>
      <w:lvlText w:val="o"/>
      <w:lvlJc w:val="left"/>
      <w:pPr>
        <w:ind w:left="1440" w:hanging="360"/>
      </w:pPr>
      <w:rPr>
        <w:rFonts w:ascii="Courier New" w:hAnsi="Courier New" w:hint="default"/>
      </w:rPr>
    </w:lvl>
    <w:lvl w:ilvl="2" w:tplc="4FC22C52">
      <w:start w:val="1"/>
      <w:numFmt w:val="bullet"/>
      <w:lvlText w:val=""/>
      <w:lvlJc w:val="left"/>
      <w:pPr>
        <w:ind w:left="2160" w:hanging="360"/>
      </w:pPr>
      <w:rPr>
        <w:rFonts w:ascii="Wingdings" w:hAnsi="Wingdings" w:hint="default"/>
      </w:rPr>
    </w:lvl>
    <w:lvl w:ilvl="3" w:tplc="D0F49724">
      <w:start w:val="1"/>
      <w:numFmt w:val="bullet"/>
      <w:lvlText w:val=""/>
      <w:lvlJc w:val="left"/>
      <w:pPr>
        <w:ind w:left="2880" w:hanging="360"/>
      </w:pPr>
      <w:rPr>
        <w:rFonts w:ascii="Symbol" w:hAnsi="Symbol" w:hint="default"/>
      </w:rPr>
    </w:lvl>
    <w:lvl w:ilvl="4" w:tplc="D826CBA6">
      <w:start w:val="1"/>
      <w:numFmt w:val="bullet"/>
      <w:lvlText w:val="o"/>
      <w:lvlJc w:val="left"/>
      <w:pPr>
        <w:ind w:left="3600" w:hanging="360"/>
      </w:pPr>
      <w:rPr>
        <w:rFonts w:ascii="Courier New" w:hAnsi="Courier New" w:hint="default"/>
      </w:rPr>
    </w:lvl>
    <w:lvl w:ilvl="5" w:tplc="586C8A94">
      <w:start w:val="1"/>
      <w:numFmt w:val="bullet"/>
      <w:lvlText w:val=""/>
      <w:lvlJc w:val="left"/>
      <w:pPr>
        <w:ind w:left="4320" w:hanging="360"/>
      </w:pPr>
      <w:rPr>
        <w:rFonts w:ascii="Wingdings" w:hAnsi="Wingdings" w:hint="default"/>
      </w:rPr>
    </w:lvl>
    <w:lvl w:ilvl="6" w:tplc="B8029DA4">
      <w:start w:val="1"/>
      <w:numFmt w:val="bullet"/>
      <w:lvlText w:val=""/>
      <w:lvlJc w:val="left"/>
      <w:pPr>
        <w:ind w:left="5040" w:hanging="360"/>
      </w:pPr>
      <w:rPr>
        <w:rFonts w:ascii="Symbol" w:hAnsi="Symbol" w:hint="default"/>
      </w:rPr>
    </w:lvl>
    <w:lvl w:ilvl="7" w:tplc="3FC26AA4">
      <w:start w:val="1"/>
      <w:numFmt w:val="bullet"/>
      <w:lvlText w:val="o"/>
      <w:lvlJc w:val="left"/>
      <w:pPr>
        <w:ind w:left="5760" w:hanging="360"/>
      </w:pPr>
      <w:rPr>
        <w:rFonts w:ascii="Courier New" w:hAnsi="Courier New" w:hint="default"/>
      </w:rPr>
    </w:lvl>
    <w:lvl w:ilvl="8" w:tplc="B30EB090">
      <w:start w:val="1"/>
      <w:numFmt w:val="bullet"/>
      <w:lvlText w:val=""/>
      <w:lvlJc w:val="left"/>
      <w:pPr>
        <w:ind w:left="6480" w:hanging="360"/>
      </w:pPr>
      <w:rPr>
        <w:rFonts w:ascii="Wingdings" w:hAnsi="Wingdings" w:hint="default"/>
      </w:rPr>
    </w:lvl>
  </w:abstractNum>
  <w:abstractNum w:abstractNumId="7" w15:restartNumberingAfterBreak="0">
    <w:nsid w:val="357914BD"/>
    <w:multiLevelType w:val="hybridMultilevel"/>
    <w:tmpl w:val="87764EBC"/>
    <w:lvl w:ilvl="0" w:tplc="1450B14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7C41C4F"/>
    <w:multiLevelType w:val="multilevel"/>
    <w:tmpl w:val="7AA6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933A1F"/>
    <w:multiLevelType w:val="hybridMultilevel"/>
    <w:tmpl w:val="D4185A7A"/>
    <w:lvl w:ilvl="0" w:tplc="1450B148">
      <w:start w:val="1"/>
      <w:numFmt w:val="bullet"/>
      <w:lvlText w:val=""/>
      <w:lvlJc w:val="left"/>
      <w:pPr>
        <w:ind w:left="644" w:hanging="360"/>
      </w:pPr>
      <w:rPr>
        <w:rFonts w:ascii="Symbol" w:hAnsi="Symbol"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0" w15:restartNumberingAfterBreak="0">
    <w:nsid w:val="5ED549DD"/>
    <w:multiLevelType w:val="multilevel"/>
    <w:tmpl w:val="E128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A548E"/>
    <w:multiLevelType w:val="multilevel"/>
    <w:tmpl w:val="1A8E1C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A73C8B"/>
    <w:multiLevelType w:val="hybridMultilevel"/>
    <w:tmpl w:val="860298BC"/>
    <w:lvl w:ilvl="0" w:tplc="1450B14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3431C1A"/>
    <w:multiLevelType w:val="multilevel"/>
    <w:tmpl w:val="79E8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175624">
    <w:abstractNumId w:val="6"/>
  </w:num>
  <w:num w:numId="2" w16cid:durableId="597717792">
    <w:abstractNumId w:val="11"/>
  </w:num>
  <w:num w:numId="3" w16cid:durableId="1387409976">
    <w:abstractNumId w:val="1"/>
  </w:num>
  <w:num w:numId="4" w16cid:durableId="345716984">
    <w:abstractNumId w:val="8"/>
  </w:num>
  <w:num w:numId="5" w16cid:durableId="2116486012">
    <w:abstractNumId w:val="0"/>
  </w:num>
  <w:num w:numId="6" w16cid:durableId="755900284">
    <w:abstractNumId w:val="3"/>
  </w:num>
  <w:num w:numId="7" w16cid:durableId="1858301792">
    <w:abstractNumId w:val="13"/>
  </w:num>
  <w:num w:numId="8" w16cid:durableId="1062870384">
    <w:abstractNumId w:val="10"/>
  </w:num>
  <w:num w:numId="9" w16cid:durableId="642807750">
    <w:abstractNumId w:val="4"/>
  </w:num>
  <w:num w:numId="10" w16cid:durableId="805899842">
    <w:abstractNumId w:val="5"/>
  </w:num>
  <w:num w:numId="11" w16cid:durableId="967323779">
    <w:abstractNumId w:val="2"/>
  </w:num>
  <w:num w:numId="12" w16cid:durableId="1902667401">
    <w:abstractNumId w:val="12"/>
  </w:num>
  <w:num w:numId="13" w16cid:durableId="1007058119">
    <w:abstractNumId w:val="7"/>
  </w:num>
  <w:num w:numId="14" w16cid:durableId="17989161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423"/>
    <w:rsid w:val="0000228D"/>
    <w:rsid w:val="00012D5B"/>
    <w:rsid w:val="000239C7"/>
    <w:rsid w:val="00034071"/>
    <w:rsid w:val="000342EA"/>
    <w:rsid w:val="0005792C"/>
    <w:rsid w:val="00065EA4"/>
    <w:rsid w:val="00076680"/>
    <w:rsid w:val="000844AF"/>
    <w:rsid w:val="00092C95"/>
    <w:rsid w:val="00097D64"/>
    <w:rsid w:val="000A7DD3"/>
    <w:rsid w:val="000C22B6"/>
    <w:rsid w:val="000C5F14"/>
    <w:rsid w:val="000D7726"/>
    <w:rsid w:val="000F4273"/>
    <w:rsid w:val="00100B4C"/>
    <w:rsid w:val="0010603F"/>
    <w:rsid w:val="00110762"/>
    <w:rsid w:val="00116C8C"/>
    <w:rsid w:val="001175A5"/>
    <w:rsid w:val="00130188"/>
    <w:rsid w:val="001301E5"/>
    <w:rsid w:val="00144813"/>
    <w:rsid w:val="00145B82"/>
    <w:rsid w:val="00146B94"/>
    <w:rsid w:val="001510F6"/>
    <w:rsid w:val="001550B5"/>
    <w:rsid w:val="00173680"/>
    <w:rsid w:val="0017541C"/>
    <w:rsid w:val="00175ADF"/>
    <w:rsid w:val="00181E88"/>
    <w:rsid w:val="00183D1F"/>
    <w:rsid w:val="001A6C72"/>
    <w:rsid w:val="001B3C14"/>
    <w:rsid w:val="001B3E3C"/>
    <w:rsid w:val="001C6908"/>
    <w:rsid w:val="001E651C"/>
    <w:rsid w:val="001F1E0E"/>
    <w:rsid w:val="00200924"/>
    <w:rsid w:val="00205F11"/>
    <w:rsid w:val="002137B5"/>
    <w:rsid w:val="002173F0"/>
    <w:rsid w:val="00217403"/>
    <w:rsid w:val="00236E47"/>
    <w:rsid w:val="0025156C"/>
    <w:rsid w:val="00252808"/>
    <w:rsid w:val="0025328C"/>
    <w:rsid w:val="0025376B"/>
    <w:rsid w:val="002541BD"/>
    <w:rsid w:val="00255FA7"/>
    <w:rsid w:val="0026303E"/>
    <w:rsid w:val="00264CA5"/>
    <w:rsid w:val="002725B8"/>
    <w:rsid w:val="00273C3C"/>
    <w:rsid w:val="002756E4"/>
    <w:rsid w:val="002818F0"/>
    <w:rsid w:val="00282ADF"/>
    <w:rsid w:val="002847E8"/>
    <w:rsid w:val="0029192C"/>
    <w:rsid w:val="00293460"/>
    <w:rsid w:val="0029795D"/>
    <w:rsid w:val="002A1859"/>
    <w:rsid w:val="002A5A8F"/>
    <w:rsid w:val="002B2A70"/>
    <w:rsid w:val="002C7DF9"/>
    <w:rsid w:val="002D247E"/>
    <w:rsid w:val="002D5DEE"/>
    <w:rsid w:val="002E08EC"/>
    <w:rsid w:val="002E2563"/>
    <w:rsid w:val="002E4F4F"/>
    <w:rsid w:val="002E79A4"/>
    <w:rsid w:val="002F14E0"/>
    <w:rsid w:val="003037D1"/>
    <w:rsid w:val="00303C8B"/>
    <w:rsid w:val="0032764A"/>
    <w:rsid w:val="0033145B"/>
    <w:rsid w:val="00334F73"/>
    <w:rsid w:val="00354239"/>
    <w:rsid w:val="00354311"/>
    <w:rsid w:val="00354661"/>
    <w:rsid w:val="00354F58"/>
    <w:rsid w:val="00355B1D"/>
    <w:rsid w:val="0037292F"/>
    <w:rsid w:val="0037386E"/>
    <w:rsid w:val="00380AE6"/>
    <w:rsid w:val="00381D53"/>
    <w:rsid w:val="00383E53"/>
    <w:rsid w:val="00391893"/>
    <w:rsid w:val="00396F0A"/>
    <w:rsid w:val="0039711E"/>
    <w:rsid w:val="00397A69"/>
    <w:rsid w:val="003A0B2E"/>
    <w:rsid w:val="003A5338"/>
    <w:rsid w:val="003A536F"/>
    <w:rsid w:val="003A794F"/>
    <w:rsid w:val="003B477D"/>
    <w:rsid w:val="003B7A14"/>
    <w:rsid w:val="003D05DE"/>
    <w:rsid w:val="003D08F8"/>
    <w:rsid w:val="003D24A7"/>
    <w:rsid w:val="003D6572"/>
    <w:rsid w:val="003E22B0"/>
    <w:rsid w:val="003E7833"/>
    <w:rsid w:val="003F3BFC"/>
    <w:rsid w:val="003F6AD3"/>
    <w:rsid w:val="004339F9"/>
    <w:rsid w:val="004411A7"/>
    <w:rsid w:val="00451CC9"/>
    <w:rsid w:val="00470C76"/>
    <w:rsid w:val="00497480"/>
    <w:rsid w:val="004A1120"/>
    <w:rsid w:val="004A2387"/>
    <w:rsid w:val="004A366B"/>
    <w:rsid w:val="004A3C3F"/>
    <w:rsid w:val="004B1887"/>
    <w:rsid w:val="004B1BDB"/>
    <w:rsid w:val="004B4822"/>
    <w:rsid w:val="004B6795"/>
    <w:rsid w:val="004B7837"/>
    <w:rsid w:val="004C40DE"/>
    <w:rsid w:val="004C7954"/>
    <w:rsid w:val="004D512D"/>
    <w:rsid w:val="004E2E24"/>
    <w:rsid w:val="004E7DCE"/>
    <w:rsid w:val="004F276D"/>
    <w:rsid w:val="004F525C"/>
    <w:rsid w:val="004F7051"/>
    <w:rsid w:val="00500C17"/>
    <w:rsid w:val="005012D0"/>
    <w:rsid w:val="00503421"/>
    <w:rsid w:val="005139E1"/>
    <w:rsid w:val="005241B3"/>
    <w:rsid w:val="00526D64"/>
    <w:rsid w:val="00527E76"/>
    <w:rsid w:val="005406D6"/>
    <w:rsid w:val="005456C9"/>
    <w:rsid w:val="00555A48"/>
    <w:rsid w:val="00556D5E"/>
    <w:rsid w:val="0056073C"/>
    <w:rsid w:val="00560E46"/>
    <w:rsid w:val="00564021"/>
    <w:rsid w:val="005715DD"/>
    <w:rsid w:val="00571EB3"/>
    <w:rsid w:val="005752C3"/>
    <w:rsid w:val="00575482"/>
    <w:rsid w:val="005874EF"/>
    <w:rsid w:val="00592263"/>
    <w:rsid w:val="00592286"/>
    <w:rsid w:val="00593D64"/>
    <w:rsid w:val="005A34C4"/>
    <w:rsid w:val="005A57CD"/>
    <w:rsid w:val="005A6079"/>
    <w:rsid w:val="005B0AC5"/>
    <w:rsid w:val="005B2D2E"/>
    <w:rsid w:val="005B7BE1"/>
    <w:rsid w:val="005C07C3"/>
    <w:rsid w:val="005D035E"/>
    <w:rsid w:val="005D3306"/>
    <w:rsid w:val="005D4792"/>
    <w:rsid w:val="005D52F4"/>
    <w:rsid w:val="005E4F0D"/>
    <w:rsid w:val="005E5475"/>
    <w:rsid w:val="005E60AD"/>
    <w:rsid w:val="00601687"/>
    <w:rsid w:val="00603894"/>
    <w:rsid w:val="00612287"/>
    <w:rsid w:val="00613C37"/>
    <w:rsid w:val="006140CE"/>
    <w:rsid w:val="00615DD5"/>
    <w:rsid w:val="00630507"/>
    <w:rsid w:val="00631A84"/>
    <w:rsid w:val="00631D86"/>
    <w:rsid w:val="00636787"/>
    <w:rsid w:val="00636C66"/>
    <w:rsid w:val="0064232A"/>
    <w:rsid w:val="00644E80"/>
    <w:rsid w:val="006502F7"/>
    <w:rsid w:val="0065208D"/>
    <w:rsid w:val="00690997"/>
    <w:rsid w:val="0069236C"/>
    <w:rsid w:val="00697429"/>
    <w:rsid w:val="006A1C09"/>
    <w:rsid w:val="006A2555"/>
    <w:rsid w:val="006A5C22"/>
    <w:rsid w:val="006B0951"/>
    <w:rsid w:val="006B34BD"/>
    <w:rsid w:val="006B7CE7"/>
    <w:rsid w:val="006C1323"/>
    <w:rsid w:val="006C66AE"/>
    <w:rsid w:val="006F3FD7"/>
    <w:rsid w:val="006F7423"/>
    <w:rsid w:val="007003B9"/>
    <w:rsid w:val="00713CF5"/>
    <w:rsid w:val="0071698E"/>
    <w:rsid w:val="00720D75"/>
    <w:rsid w:val="0072581E"/>
    <w:rsid w:val="0073031E"/>
    <w:rsid w:val="00731413"/>
    <w:rsid w:val="00732B39"/>
    <w:rsid w:val="00736A17"/>
    <w:rsid w:val="007434E5"/>
    <w:rsid w:val="007465DB"/>
    <w:rsid w:val="00753753"/>
    <w:rsid w:val="00755E34"/>
    <w:rsid w:val="00756FDC"/>
    <w:rsid w:val="00757977"/>
    <w:rsid w:val="00780110"/>
    <w:rsid w:val="00780362"/>
    <w:rsid w:val="00780686"/>
    <w:rsid w:val="007855D7"/>
    <w:rsid w:val="00786F2F"/>
    <w:rsid w:val="0079010A"/>
    <w:rsid w:val="00791B0C"/>
    <w:rsid w:val="007A237B"/>
    <w:rsid w:val="007B12C8"/>
    <w:rsid w:val="007B54F6"/>
    <w:rsid w:val="007C3A84"/>
    <w:rsid w:val="007C43CD"/>
    <w:rsid w:val="007D4DA2"/>
    <w:rsid w:val="007E4B84"/>
    <w:rsid w:val="007E6D8E"/>
    <w:rsid w:val="007F0525"/>
    <w:rsid w:val="007F6251"/>
    <w:rsid w:val="007F63ED"/>
    <w:rsid w:val="007F684C"/>
    <w:rsid w:val="0080355A"/>
    <w:rsid w:val="00805756"/>
    <w:rsid w:val="0081793C"/>
    <w:rsid w:val="00817FC5"/>
    <w:rsid w:val="00822D41"/>
    <w:rsid w:val="00823081"/>
    <w:rsid w:val="008338DD"/>
    <w:rsid w:val="0083565C"/>
    <w:rsid w:val="008404FF"/>
    <w:rsid w:val="00841A82"/>
    <w:rsid w:val="00842DC9"/>
    <w:rsid w:val="008512CE"/>
    <w:rsid w:val="00861456"/>
    <w:rsid w:val="00864247"/>
    <w:rsid w:val="00867DEC"/>
    <w:rsid w:val="00890F84"/>
    <w:rsid w:val="008A1CF1"/>
    <w:rsid w:val="008A25ED"/>
    <w:rsid w:val="008A360C"/>
    <w:rsid w:val="008A3A84"/>
    <w:rsid w:val="008A47B5"/>
    <w:rsid w:val="008A62D5"/>
    <w:rsid w:val="008C396A"/>
    <w:rsid w:val="008C7936"/>
    <w:rsid w:val="008D51AE"/>
    <w:rsid w:val="008F3AFE"/>
    <w:rsid w:val="009010A7"/>
    <w:rsid w:val="0090456E"/>
    <w:rsid w:val="0090784A"/>
    <w:rsid w:val="00910745"/>
    <w:rsid w:val="00911DE4"/>
    <w:rsid w:val="00917AA9"/>
    <w:rsid w:val="009358EB"/>
    <w:rsid w:val="00945FE1"/>
    <w:rsid w:val="00953E55"/>
    <w:rsid w:val="0096053E"/>
    <w:rsid w:val="00972479"/>
    <w:rsid w:val="0098358F"/>
    <w:rsid w:val="00986F3C"/>
    <w:rsid w:val="009934DC"/>
    <w:rsid w:val="009A35DD"/>
    <w:rsid w:val="009A758B"/>
    <w:rsid w:val="009B2C2D"/>
    <w:rsid w:val="009B3AFA"/>
    <w:rsid w:val="009B4279"/>
    <w:rsid w:val="009B5310"/>
    <w:rsid w:val="009B7F8A"/>
    <w:rsid w:val="009C28AA"/>
    <w:rsid w:val="009C4FBE"/>
    <w:rsid w:val="009C7D19"/>
    <w:rsid w:val="009D1D12"/>
    <w:rsid w:val="009D29B5"/>
    <w:rsid w:val="009D450C"/>
    <w:rsid w:val="009E3481"/>
    <w:rsid w:val="009E422C"/>
    <w:rsid w:val="00A0472A"/>
    <w:rsid w:val="00A06742"/>
    <w:rsid w:val="00A13A3B"/>
    <w:rsid w:val="00A2540A"/>
    <w:rsid w:val="00A30CAF"/>
    <w:rsid w:val="00A31DDD"/>
    <w:rsid w:val="00A32549"/>
    <w:rsid w:val="00A32DC8"/>
    <w:rsid w:val="00A36CD1"/>
    <w:rsid w:val="00A36DC4"/>
    <w:rsid w:val="00A43064"/>
    <w:rsid w:val="00A61874"/>
    <w:rsid w:val="00A63ADE"/>
    <w:rsid w:val="00A6589B"/>
    <w:rsid w:val="00A670A2"/>
    <w:rsid w:val="00A76215"/>
    <w:rsid w:val="00A85E45"/>
    <w:rsid w:val="00A86CCB"/>
    <w:rsid w:val="00AA260D"/>
    <w:rsid w:val="00AB1A4A"/>
    <w:rsid w:val="00AC4BF7"/>
    <w:rsid w:val="00AD1315"/>
    <w:rsid w:val="00AD176A"/>
    <w:rsid w:val="00AD1AB9"/>
    <w:rsid w:val="00AD216F"/>
    <w:rsid w:val="00AE0BFC"/>
    <w:rsid w:val="00AE2B0B"/>
    <w:rsid w:val="00AE592A"/>
    <w:rsid w:val="00AE6086"/>
    <w:rsid w:val="00B01AB3"/>
    <w:rsid w:val="00B02F5A"/>
    <w:rsid w:val="00B156DC"/>
    <w:rsid w:val="00B2634D"/>
    <w:rsid w:val="00B2718C"/>
    <w:rsid w:val="00B71B8D"/>
    <w:rsid w:val="00B74DF4"/>
    <w:rsid w:val="00B864CB"/>
    <w:rsid w:val="00B87576"/>
    <w:rsid w:val="00BA7E78"/>
    <w:rsid w:val="00BB3F9F"/>
    <w:rsid w:val="00BC284C"/>
    <w:rsid w:val="00BC287C"/>
    <w:rsid w:val="00BC2F81"/>
    <w:rsid w:val="00BC627D"/>
    <w:rsid w:val="00BD14EF"/>
    <w:rsid w:val="00BE7EC9"/>
    <w:rsid w:val="00BF57FB"/>
    <w:rsid w:val="00C01CD4"/>
    <w:rsid w:val="00C1496A"/>
    <w:rsid w:val="00C14A37"/>
    <w:rsid w:val="00C40004"/>
    <w:rsid w:val="00C40764"/>
    <w:rsid w:val="00C44420"/>
    <w:rsid w:val="00C531BA"/>
    <w:rsid w:val="00C539A9"/>
    <w:rsid w:val="00C54E80"/>
    <w:rsid w:val="00C56A18"/>
    <w:rsid w:val="00C61244"/>
    <w:rsid w:val="00C6168A"/>
    <w:rsid w:val="00C622D6"/>
    <w:rsid w:val="00C63392"/>
    <w:rsid w:val="00C74D30"/>
    <w:rsid w:val="00C7587E"/>
    <w:rsid w:val="00C82958"/>
    <w:rsid w:val="00C84C1A"/>
    <w:rsid w:val="00C934E0"/>
    <w:rsid w:val="00CA455E"/>
    <w:rsid w:val="00CB458C"/>
    <w:rsid w:val="00CC01AB"/>
    <w:rsid w:val="00CD15F7"/>
    <w:rsid w:val="00CD29BF"/>
    <w:rsid w:val="00CD41A7"/>
    <w:rsid w:val="00CE6D76"/>
    <w:rsid w:val="00CF58CC"/>
    <w:rsid w:val="00D00971"/>
    <w:rsid w:val="00D05282"/>
    <w:rsid w:val="00D33DB9"/>
    <w:rsid w:val="00D5533E"/>
    <w:rsid w:val="00D6062E"/>
    <w:rsid w:val="00D647E6"/>
    <w:rsid w:val="00D655C5"/>
    <w:rsid w:val="00D748A4"/>
    <w:rsid w:val="00D82F0B"/>
    <w:rsid w:val="00D8352D"/>
    <w:rsid w:val="00DA0858"/>
    <w:rsid w:val="00DA1A9D"/>
    <w:rsid w:val="00DA29A3"/>
    <w:rsid w:val="00DA4039"/>
    <w:rsid w:val="00DB0130"/>
    <w:rsid w:val="00DB48F6"/>
    <w:rsid w:val="00DC418E"/>
    <w:rsid w:val="00DC4E16"/>
    <w:rsid w:val="00DD3339"/>
    <w:rsid w:val="00DE08F0"/>
    <w:rsid w:val="00DE454B"/>
    <w:rsid w:val="00DE5EEB"/>
    <w:rsid w:val="00DE7EC7"/>
    <w:rsid w:val="00DF72B7"/>
    <w:rsid w:val="00DF7A2D"/>
    <w:rsid w:val="00E018EC"/>
    <w:rsid w:val="00E01900"/>
    <w:rsid w:val="00E117B0"/>
    <w:rsid w:val="00E32BD4"/>
    <w:rsid w:val="00E33004"/>
    <w:rsid w:val="00E3443D"/>
    <w:rsid w:val="00E37EF5"/>
    <w:rsid w:val="00E42670"/>
    <w:rsid w:val="00E432F2"/>
    <w:rsid w:val="00E66BED"/>
    <w:rsid w:val="00E66CFC"/>
    <w:rsid w:val="00E751EB"/>
    <w:rsid w:val="00E761A0"/>
    <w:rsid w:val="00E84FD6"/>
    <w:rsid w:val="00EA35CF"/>
    <w:rsid w:val="00EA4E09"/>
    <w:rsid w:val="00ED0483"/>
    <w:rsid w:val="00EE6284"/>
    <w:rsid w:val="00F03511"/>
    <w:rsid w:val="00F104D9"/>
    <w:rsid w:val="00F11E1A"/>
    <w:rsid w:val="00F30BCD"/>
    <w:rsid w:val="00F35620"/>
    <w:rsid w:val="00F3714E"/>
    <w:rsid w:val="00F468F2"/>
    <w:rsid w:val="00F507F0"/>
    <w:rsid w:val="00F508CC"/>
    <w:rsid w:val="00F53A37"/>
    <w:rsid w:val="00F55A77"/>
    <w:rsid w:val="00F6231C"/>
    <w:rsid w:val="00F6450D"/>
    <w:rsid w:val="00F6545A"/>
    <w:rsid w:val="00F7695B"/>
    <w:rsid w:val="00F77916"/>
    <w:rsid w:val="00FA3122"/>
    <w:rsid w:val="00FA4781"/>
    <w:rsid w:val="00FB00E8"/>
    <w:rsid w:val="00FB52DF"/>
    <w:rsid w:val="00FC0980"/>
    <w:rsid w:val="00FC30BB"/>
    <w:rsid w:val="00FC5908"/>
    <w:rsid w:val="00FD1CB3"/>
    <w:rsid w:val="00FD6BD2"/>
    <w:rsid w:val="00FD76AB"/>
    <w:rsid w:val="00FE56D3"/>
    <w:rsid w:val="00FF1146"/>
    <w:rsid w:val="00FF170A"/>
    <w:rsid w:val="00FF3626"/>
    <w:rsid w:val="00FF61F6"/>
    <w:rsid w:val="00FF778E"/>
    <w:rsid w:val="03F5038D"/>
    <w:rsid w:val="04D335EE"/>
    <w:rsid w:val="07594AB4"/>
    <w:rsid w:val="08CC4692"/>
    <w:rsid w:val="094A6296"/>
    <w:rsid w:val="0BABC6FA"/>
    <w:rsid w:val="0DB755E2"/>
    <w:rsid w:val="191243E9"/>
    <w:rsid w:val="1EEFC68D"/>
    <w:rsid w:val="1F584A6A"/>
    <w:rsid w:val="2C40938D"/>
    <w:rsid w:val="2DF0370D"/>
    <w:rsid w:val="2ED09F15"/>
    <w:rsid w:val="31E90455"/>
    <w:rsid w:val="324976F4"/>
    <w:rsid w:val="3443EF96"/>
    <w:rsid w:val="3B4832BC"/>
    <w:rsid w:val="4005593B"/>
    <w:rsid w:val="4B182CD9"/>
    <w:rsid w:val="4B92EA13"/>
    <w:rsid w:val="5060F96D"/>
    <w:rsid w:val="50C7A9B5"/>
    <w:rsid w:val="51F7095A"/>
    <w:rsid w:val="5406C5F2"/>
    <w:rsid w:val="5D813E5C"/>
    <w:rsid w:val="7080FB01"/>
    <w:rsid w:val="711EB7DF"/>
    <w:rsid w:val="74361160"/>
    <w:rsid w:val="7BE407C3"/>
    <w:rsid w:val="7C9BB1C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C5A71"/>
  <w15:chartTrackingRefBased/>
  <w15:docId w15:val="{0357988B-B327-447D-9955-3854396C1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76A"/>
    <w:pPr>
      <w:spacing w:after="0" w:line="480" w:lineRule="auto"/>
    </w:pPr>
    <w:rPr>
      <w:rFonts w:ascii="Times New Roman" w:hAnsi="Times New Roman"/>
    </w:rPr>
  </w:style>
  <w:style w:type="paragraph" w:styleId="Heading1">
    <w:name w:val="heading 1"/>
    <w:basedOn w:val="Normal"/>
    <w:next w:val="Normal"/>
    <w:link w:val="Heading1Char"/>
    <w:autoRedefine/>
    <w:uiPriority w:val="9"/>
    <w:qFormat/>
    <w:rsid w:val="001510F6"/>
    <w:pPr>
      <w:keepNext/>
      <w:keepLines/>
      <w:outlineLvl w:val="0"/>
    </w:pPr>
    <w:rPr>
      <w:rFonts w:eastAsiaTheme="majorEastAsia" w:cstheme="majorBidi"/>
      <w:bCs/>
      <w:color w:val="000000" w:themeColor="text1"/>
      <w:szCs w:val="40"/>
    </w:rPr>
  </w:style>
  <w:style w:type="paragraph" w:styleId="Heading2">
    <w:name w:val="heading 2"/>
    <w:basedOn w:val="Normal"/>
    <w:next w:val="Normal"/>
    <w:link w:val="Heading2Char"/>
    <w:autoRedefine/>
    <w:uiPriority w:val="9"/>
    <w:unhideWhenUsed/>
    <w:qFormat/>
    <w:rsid w:val="00AD176A"/>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AD176A"/>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AD176A"/>
    <w:pPr>
      <w:keepNext/>
      <w:keepLines/>
      <w:outlineLvl w:val="3"/>
    </w:pPr>
    <w:rPr>
      <w:rFonts w:eastAsiaTheme="majorEastAsia" w:cs="Times New Roman (Headings CS)"/>
      <w:b/>
      <w:iCs/>
      <w:color w:val="000000" w:themeColor="text1"/>
    </w:rPr>
  </w:style>
  <w:style w:type="paragraph" w:styleId="Heading5">
    <w:name w:val="heading 5"/>
    <w:basedOn w:val="Normal"/>
    <w:next w:val="Normal"/>
    <w:link w:val="Heading5Char"/>
    <w:uiPriority w:val="9"/>
    <w:semiHidden/>
    <w:unhideWhenUsed/>
    <w:qFormat/>
    <w:rsid w:val="006F74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74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74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74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74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0F6"/>
    <w:rPr>
      <w:rFonts w:ascii="Times New Roman" w:eastAsiaTheme="majorEastAsia" w:hAnsi="Times New Roman" w:cstheme="majorBidi"/>
      <w:bCs/>
      <w:color w:val="000000" w:themeColor="text1"/>
      <w:szCs w:val="40"/>
    </w:rPr>
  </w:style>
  <w:style w:type="character" w:customStyle="1" w:styleId="Heading3Char">
    <w:name w:val="Heading 3 Char"/>
    <w:basedOn w:val="DefaultParagraphFont"/>
    <w:link w:val="Heading3"/>
    <w:uiPriority w:val="9"/>
    <w:rsid w:val="00AD176A"/>
    <w:rPr>
      <w:rFonts w:ascii="Times New Roman" w:eastAsiaTheme="majorEastAsia" w:hAnsi="Times New Roman" w:cstheme="majorBidi"/>
      <w:b/>
      <w:color w:val="000000" w:themeColor="text1"/>
      <w:szCs w:val="28"/>
    </w:rPr>
  </w:style>
  <w:style w:type="character" w:customStyle="1" w:styleId="Heading2Char">
    <w:name w:val="Heading 2 Char"/>
    <w:basedOn w:val="DefaultParagraphFont"/>
    <w:link w:val="Heading2"/>
    <w:uiPriority w:val="9"/>
    <w:rsid w:val="00AD176A"/>
    <w:rPr>
      <w:rFonts w:ascii="Times New Roman" w:eastAsiaTheme="majorEastAsia" w:hAnsi="Times New Roman" w:cstheme="majorBidi"/>
      <w:b/>
      <w:color w:val="000000" w:themeColor="text1"/>
      <w:szCs w:val="32"/>
    </w:rPr>
  </w:style>
  <w:style w:type="paragraph" w:styleId="TOC1">
    <w:name w:val="toc 1"/>
    <w:basedOn w:val="Normal"/>
    <w:next w:val="Normal"/>
    <w:autoRedefine/>
    <w:uiPriority w:val="39"/>
    <w:unhideWhenUsed/>
    <w:qFormat/>
    <w:rsid w:val="002725B8"/>
    <w:pPr>
      <w:tabs>
        <w:tab w:val="right" w:leader="dot" w:pos="10070"/>
      </w:tabs>
      <w:spacing w:after="100"/>
    </w:pPr>
    <w:rPr>
      <w:color w:val="000000" w:themeColor="text1"/>
    </w:rPr>
  </w:style>
  <w:style w:type="paragraph" w:styleId="TOC3">
    <w:name w:val="toc 3"/>
    <w:basedOn w:val="Normal"/>
    <w:next w:val="Normal"/>
    <w:autoRedefine/>
    <w:uiPriority w:val="39"/>
    <w:unhideWhenUsed/>
    <w:qFormat/>
    <w:rsid w:val="00AD176A"/>
    <w:pPr>
      <w:tabs>
        <w:tab w:val="right" w:leader="dot" w:pos="9350"/>
      </w:tabs>
      <w:spacing w:after="100"/>
    </w:pPr>
    <w:rPr>
      <w:bCs/>
    </w:rPr>
  </w:style>
  <w:style w:type="character" w:customStyle="1" w:styleId="Heading4Char">
    <w:name w:val="Heading 4 Char"/>
    <w:basedOn w:val="DefaultParagraphFont"/>
    <w:link w:val="Heading4"/>
    <w:uiPriority w:val="9"/>
    <w:rsid w:val="00AD176A"/>
    <w:rPr>
      <w:rFonts w:ascii="Times New Roman" w:eastAsiaTheme="majorEastAsia" w:hAnsi="Times New Roman" w:cs="Times New Roman (Headings CS)"/>
      <w:b/>
      <w:iCs/>
      <w:color w:val="000000" w:themeColor="text1"/>
    </w:rPr>
  </w:style>
  <w:style w:type="character" w:customStyle="1" w:styleId="Heading5Char">
    <w:name w:val="Heading 5 Char"/>
    <w:basedOn w:val="DefaultParagraphFont"/>
    <w:link w:val="Heading5"/>
    <w:uiPriority w:val="9"/>
    <w:semiHidden/>
    <w:rsid w:val="006F7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423"/>
    <w:rPr>
      <w:rFonts w:eastAsiaTheme="majorEastAsia" w:cstheme="majorBidi"/>
      <w:color w:val="272727" w:themeColor="text1" w:themeTint="D8"/>
    </w:rPr>
  </w:style>
  <w:style w:type="paragraph" w:styleId="Title">
    <w:name w:val="Title"/>
    <w:basedOn w:val="Normal"/>
    <w:next w:val="Normal"/>
    <w:link w:val="TitleChar"/>
    <w:uiPriority w:val="10"/>
    <w:qFormat/>
    <w:rsid w:val="006F7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4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4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7423"/>
    <w:rPr>
      <w:rFonts w:ascii="Times New Roman" w:hAnsi="Times New Roman"/>
      <w:i/>
      <w:iCs/>
      <w:color w:val="404040" w:themeColor="text1" w:themeTint="BF"/>
    </w:rPr>
  </w:style>
  <w:style w:type="paragraph" w:styleId="ListParagraph">
    <w:name w:val="List Paragraph"/>
    <w:basedOn w:val="Normal"/>
    <w:uiPriority w:val="1"/>
    <w:qFormat/>
    <w:rsid w:val="006F7423"/>
    <w:pPr>
      <w:ind w:left="720"/>
      <w:contextualSpacing/>
    </w:pPr>
  </w:style>
  <w:style w:type="character" w:styleId="IntenseEmphasis">
    <w:name w:val="Intense Emphasis"/>
    <w:basedOn w:val="DefaultParagraphFont"/>
    <w:uiPriority w:val="21"/>
    <w:qFormat/>
    <w:rsid w:val="006F7423"/>
    <w:rPr>
      <w:i/>
      <w:iCs/>
      <w:color w:val="0F4761" w:themeColor="accent1" w:themeShade="BF"/>
    </w:rPr>
  </w:style>
  <w:style w:type="paragraph" w:styleId="IntenseQuote">
    <w:name w:val="Intense Quote"/>
    <w:basedOn w:val="Normal"/>
    <w:next w:val="Normal"/>
    <w:link w:val="IntenseQuoteChar"/>
    <w:uiPriority w:val="30"/>
    <w:qFormat/>
    <w:rsid w:val="006F7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423"/>
    <w:rPr>
      <w:rFonts w:ascii="Times New Roman" w:hAnsi="Times New Roman"/>
      <w:i/>
      <w:iCs/>
      <w:color w:val="0F4761" w:themeColor="accent1" w:themeShade="BF"/>
    </w:rPr>
  </w:style>
  <w:style w:type="character" w:styleId="IntenseReference">
    <w:name w:val="Intense Reference"/>
    <w:basedOn w:val="DefaultParagraphFont"/>
    <w:uiPriority w:val="32"/>
    <w:qFormat/>
    <w:rsid w:val="006F7423"/>
    <w:rPr>
      <w:b/>
      <w:bCs/>
      <w:smallCaps/>
      <w:color w:val="0F4761" w:themeColor="accent1" w:themeShade="BF"/>
      <w:spacing w:val="5"/>
    </w:rPr>
  </w:style>
  <w:style w:type="character" w:customStyle="1" w:styleId="apple-converted-space">
    <w:name w:val="apple-converted-space"/>
    <w:basedOn w:val="DefaultParagraphFont"/>
    <w:rsid w:val="007003B9"/>
  </w:style>
  <w:style w:type="paragraph" w:customStyle="1" w:styleId="p2">
    <w:name w:val="p2"/>
    <w:basedOn w:val="Normal"/>
    <w:rsid w:val="007003B9"/>
    <w:pPr>
      <w:spacing w:before="100" w:beforeAutospacing="1" w:after="100" w:afterAutospacing="1" w:line="240" w:lineRule="auto"/>
    </w:pPr>
    <w:rPr>
      <w:rFonts w:eastAsia="Times New Roman" w:cs="Times New Roman"/>
      <w:kern w:val="0"/>
      <w14:ligatures w14:val="none"/>
    </w:rPr>
  </w:style>
  <w:style w:type="paragraph" w:customStyle="1" w:styleId="p3">
    <w:name w:val="p3"/>
    <w:basedOn w:val="Normal"/>
    <w:rsid w:val="007003B9"/>
    <w:pPr>
      <w:spacing w:before="100" w:beforeAutospacing="1" w:after="100" w:afterAutospacing="1" w:line="240" w:lineRule="auto"/>
    </w:pPr>
    <w:rPr>
      <w:rFonts w:eastAsia="Times New Roman" w:cs="Times New Roman"/>
      <w:kern w:val="0"/>
      <w14:ligatures w14:val="none"/>
    </w:rPr>
  </w:style>
  <w:style w:type="paragraph" w:styleId="Header">
    <w:name w:val="header"/>
    <w:basedOn w:val="Normal"/>
    <w:link w:val="HeaderChar"/>
    <w:uiPriority w:val="99"/>
    <w:unhideWhenUsed/>
    <w:rsid w:val="00F6231C"/>
    <w:pPr>
      <w:tabs>
        <w:tab w:val="center" w:pos="4680"/>
        <w:tab w:val="right" w:pos="9360"/>
      </w:tabs>
      <w:spacing w:line="240" w:lineRule="auto"/>
    </w:pPr>
  </w:style>
  <w:style w:type="character" w:customStyle="1" w:styleId="HeaderChar">
    <w:name w:val="Header Char"/>
    <w:basedOn w:val="DefaultParagraphFont"/>
    <w:link w:val="Header"/>
    <w:uiPriority w:val="99"/>
    <w:rsid w:val="00F6231C"/>
    <w:rPr>
      <w:rFonts w:ascii="Times New Roman" w:hAnsi="Times New Roman"/>
    </w:rPr>
  </w:style>
  <w:style w:type="character" w:styleId="PageNumber">
    <w:name w:val="page number"/>
    <w:basedOn w:val="DefaultParagraphFont"/>
    <w:uiPriority w:val="99"/>
    <w:semiHidden/>
    <w:unhideWhenUsed/>
    <w:rsid w:val="00F6231C"/>
  </w:style>
  <w:style w:type="character" w:customStyle="1" w:styleId="s2">
    <w:name w:val="s2"/>
    <w:basedOn w:val="DefaultParagraphFont"/>
    <w:rsid w:val="00396F0A"/>
  </w:style>
  <w:style w:type="paragraph" w:customStyle="1" w:styleId="p1">
    <w:name w:val="p1"/>
    <w:basedOn w:val="Normal"/>
    <w:rsid w:val="00C01CD4"/>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692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564021"/>
  </w:style>
  <w:style w:type="character" w:styleId="Hyperlink">
    <w:name w:val="Hyperlink"/>
    <w:basedOn w:val="DefaultParagraphFont"/>
    <w:uiPriority w:val="99"/>
    <w:unhideWhenUsed/>
    <w:rsid w:val="003A5338"/>
    <w:rPr>
      <w:color w:val="467886" w:themeColor="hyperlink"/>
      <w:u w:val="single"/>
    </w:rPr>
  </w:style>
  <w:style w:type="character" w:styleId="UnresolvedMention">
    <w:name w:val="Unresolved Mention"/>
    <w:basedOn w:val="DefaultParagraphFont"/>
    <w:uiPriority w:val="99"/>
    <w:semiHidden/>
    <w:unhideWhenUsed/>
    <w:rsid w:val="003A5338"/>
    <w:rPr>
      <w:color w:val="605E5C"/>
      <w:shd w:val="clear" w:color="auto" w:fill="E1DFDD"/>
    </w:rPr>
  </w:style>
  <w:style w:type="paragraph" w:styleId="ListBullet">
    <w:name w:val="List Bullet"/>
    <w:basedOn w:val="Normal"/>
    <w:uiPriority w:val="99"/>
    <w:unhideWhenUsed/>
    <w:rsid w:val="005A34C4"/>
    <w:pPr>
      <w:numPr>
        <w:numId w:val="3"/>
      </w:numPr>
      <w:tabs>
        <w:tab w:val="clear" w:pos="360"/>
      </w:tabs>
      <w:spacing w:after="200" w:line="276" w:lineRule="auto"/>
      <w:contextualSpacing/>
    </w:pPr>
    <w:rPr>
      <w:rFonts w:asciiTheme="minorHAnsi" w:eastAsiaTheme="minorEastAsia" w:hAnsiTheme="minorHAnsi"/>
      <w:kern w:val="0"/>
      <w:sz w:val="22"/>
      <w:szCs w:val="22"/>
      <w:lang w:val="en-US"/>
      <w14:ligatures w14:val="none"/>
    </w:rPr>
  </w:style>
  <w:style w:type="paragraph" w:styleId="Footer">
    <w:name w:val="footer"/>
    <w:basedOn w:val="Normal"/>
    <w:link w:val="FooterChar"/>
    <w:uiPriority w:val="99"/>
    <w:unhideWhenUsed/>
    <w:rsid w:val="00BA7E78"/>
    <w:pPr>
      <w:tabs>
        <w:tab w:val="center" w:pos="4680"/>
        <w:tab w:val="right" w:pos="9360"/>
      </w:tabs>
      <w:spacing w:line="240" w:lineRule="auto"/>
    </w:pPr>
  </w:style>
  <w:style w:type="character" w:customStyle="1" w:styleId="FooterChar">
    <w:name w:val="Footer Char"/>
    <w:basedOn w:val="DefaultParagraphFont"/>
    <w:link w:val="Footer"/>
    <w:uiPriority w:val="99"/>
    <w:rsid w:val="00BA7E78"/>
    <w:rPr>
      <w:rFonts w:ascii="Times New Roman" w:hAnsi="Times New Roman"/>
    </w:rPr>
  </w:style>
  <w:style w:type="paragraph" w:styleId="ListNumber">
    <w:name w:val="List Number"/>
    <w:basedOn w:val="Normal"/>
    <w:uiPriority w:val="99"/>
    <w:unhideWhenUsed/>
    <w:rsid w:val="00FF170A"/>
    <w:pPr>
      <w:numPr>
        <w:numId w:val="5"/>
      </w:numPr>
      <w:tabs>
        <w:tab w:val="clear" w:pos="360"/>
      </w:tabs>
      <w:spacing w:after="200" w:line="276" w:lineRule="auto"/>
      <w:ind w:left="0" w:firstLine="0"/>
      <w:contextualSpacing/>
    </w:pPr>
    <w:rPr>
      <w:rFonts w:asciiTheme="minorHAnsi" w:eastAsiaTheme="minorEastAsia" w:hAnsiTheme="minorHAnsi"/>
      <w:kern w:val="0"/>
      <w:sz w:val="22"/>
      <w:szCs w:val="22"/>
      <w:lang w:val="en-US"/>
      <w14:ligatures w14:val="none"/>
    </w:rPr>
  </w:style>
  <w:style w:type="paragraph" w:styleId="NormalWeb">
    <w:name w:val="Normal (Web)"/>
    <w:basedOn w:val="Normal"/>
    <w:uiPriority w:val="99"/>
    <w:semiHidden/>
    <w:unhideWhenUsed/>
    <w:rsid w:val="000342EA"/>
    <w:rPr>
      <w:rFonts w:cs="Times New Roman"/>
    </w:rPr>
  </w:style>
  <w:style w:type="paragraph" w:styleId="BodyText">
    <w:name w:val="Body Text"/>
    <w:basedOn w:val="Normal"/>
    <w:link w:val="BodyTextChar"/>
    <w:uiPriority w:val="1"/>
    <w:qFormat/>
    <w:rsid w:val="006F3FD7"/>
    <w:pPr>
      <w:widowControl w:val="0"/>
      <w:autoSpaceDE w:val="0"/>
      <w:autoSpaceDN w:val="0"/>
      <w:spacing w:line="240" w:lineRule="auto"/>
      <w:ind w:left="120"/>
    </w:pPr>
    <w:rPr>
      <w:rFonts w:eastAsia="Times New Roman" w:cs="Times New Roman"/>
      <w:b/>
      <w:bCs/>
      <w:kern w:val="0"/>
      <w:sz w:val="20"/>
      <w:szCs w:val="20"/>
      <w:lang w:val="en-US"/>
      <w14:ligatures w14:val="none"/>
    </w:rPr>
  </w:style>
  <w:style w:type="character" w:customStyle="1" w:styleId="BodyTextChar">
    <w:name w:val="Body Text Char"/>
    <w:basedOn w:val="DefaultParagraphFont"/>
    <w:link w:val="BodyText"/>
    <w:uiPriority w:val="1"/>
    <w:rsid w:val="006F3FD7"/>
    <w:rPr>
      <w:rFonts w:ascii="Times New Roman" w:eastAsia="Times New Roman" w:hAnsi="Times New Roman" w:cs="Times New Roman"/>
      <w:b/>
      <w:bCs/>
      <w:kern w:val="0"/>
      <w:sz w:val="20"/>
      <w:szCs w:val="20"/>
      <w:lang w:val="en-US"/>
      <w14:ligatures w14:val="none"/>
    </w:rPr>
  </w:style>
  <w:style w:type="paragraph" w:customStyle="1" w:styleId="TableParagraph">
    <w:name w:val="Table Paragraph"/>
    <w:basedOn w:val="Normal"/>
    <w:uiPriority w:val="1"/>
    <w:qFormat/>
    <w:rsid w:val="006F3FD7"/>
    <w:pPr>
      <w:widowControl w:val="0"/>
      <w:autoSpaceDE w:val="0"/>
      <w:autoSpaceDN w:val="0"/>
      <w:spacing w:before="60" w:line="240" w:lineRule="auto"/>
      <w:ind w:right="346"/>
      <w:jc w:val="right"/>
    </w:pPr>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127">
      <w:bodyDiv w:val="1"/>
      <w:marLeft w:val="0"/>
      <w:marRight w:val="0"/>
      <w:marTop w:val="0"/>
      <w:marBottom w:val="0"/>
      <w:divBdr>
        <w:top w:val="none" w:sz="0" w:space="0" w:color="auto"/>
        <w:left w:val="none" w:sz="0" w:space="0" w:color="auto"/>
        <w:bottom w:val="none" w:sz="0" w:space="0" w:color="auto"/>
        <w:right w:val="none" w:sz="0" w:space="0" w:color="auto"/>
      </w:divBdr>
    </w:div>
    <w:div w:id="266010922">
      <w:bodyDiv w:val="1"/>
      <w:marLeft w:val="0"/>
      <w:marRight w:val="0"/>
      <w:marTop w:val="0"/>
      <w:marBottom w:val="0"/>
      <w:divBdr>
        <w:top w:val="none" w:sz="0" w:space="0" w:color="auto"/>
        <w:left w:val="none" w:sz="0" w:space="0" w:color="auto"/>
        <w:bottom w:val="none" w:sz="0" w:space="0" w:color="auto"/>
        <w:right w:val="none" w:sz="0" w:space="0" w:color="auto"/>
      </w:divBdr>
    </w:div>
    <w:div w:id="330137223">
      <w:bodyDiv w:val="1"/>
      <w:marLeft w:val="0"/>
      <w:marRight w:val="0"/>
      <w:marTop w:val="0"/>
      <w:marBottom w:val="0"/>
      <w:divBdr>
        <w:top w:val="none" w:sz="0" w:space="0" w:color="auto"/>
        <w:left w:val="none" w:sz="0" w:space="0" w:color="auto"/>
        <w:bottom w:val="none" w:sz="0" w:space="0" w:color="auto"/>
        <w:right w:val="none" w:sz="0" w:space="0" w:color="auto"/>
      </w:divBdr>
    </w:div>
    <w:div w:id="424884175">
      <w:bodyDiv w:val="1"/>
      <w:marLeft w:val="0"/>
      <w:marRight w:val="0"/>
      <w:marTop w:val="0"/>
      <w:marBottom w:val="0"/>
      <w:divBdr>
        <w:top w:val="none" w:sz="0" w:space="0" w:color="auto"/>
        <w:left w:val="none" w:sz="0" w:space="0" w:color="auto"/>
        <w:bottom w:val="none" w:sz="0" w:space="0" w:color="auto"/>
        <w:right w:val="none" w:sz="0" w:space="0" w:color="auto"/>
      </w:divBdr>
    </w:div>
    <w:div w:id="439691146">
      <w:bodyDiv w:val="1"/>
      <w:marLeft w:val="0"/>
      <w:marRight w:val="0"/>
      <w:marTop w:val="0"/>
      <w:marBottom w:val="0"/>
      <w:divBdr>
        <w:top w:val="none" w:sz="0" w:space="0" w:color="auto"/>
        <w:left w:val="none" w:sz="0" w:space="0" w:color="auto"/>
        <w:bottom w:val="none" w:sz="0" w:space="0" w:color="auto"/>
        <w:right w:val="none" w:sz="0" w:space="0" w:color="auto"/>
      </w:divBdr>
    </w:div>
    <w:div w:id="456065091">
      <w:bodyDiv w:val="1"/>
      <w:marLeft w:val="0"/>
      <w:marRight w:val="0"/>
      <w:marTop w:val="0"/>
      <w:marBottom w:val="0"/>
      <w:divBdr>
        <w:top w:val="none" w:sz="0" w:space="0" w:color="auto"/>
        <w:left w:val="none" w:sz="0" w:space="0" w:color="auto"/>
        <w:bottom w:val="none" w:sz="0" w:space="0" w:color="auto"/>
        <w:right w:val="none" w:sz="0" w:space="0" w:color="auto"/>
      </w:divBdr>
    </w:div>
    <w:div w:id="505755068">
      <w:bodyDiv w:val="1"/>
      <w:marLeft w:val="0"/>
      <w:marRight w:val="0"/>
      <w:marTop w:val="0"/>
      <w:marBottom w:val="0"/>
      <w:divBdr>
        <w:top w:val="none" w:sz="0" w:space="0" w:color="auto"/>
        <w:left w:val="none" w:sz="0" w:space="0" w:color="auto"/>
        <w:bottom w:val="none" w:sz="0" w:space="0" w:color="auto"/>
        <w:right w:val="none" w:sz="0" w:space="0" w:color="auto"/>
      </w:divBdr>
    </w:div>
    <w:div w:id="562759804">
      <w:bodyDiv w:val="1"/>
      <w:marLeft w:val="0"/>
      <w:marRight w:val="0"/>
      <w:marTop w:val="0"/>
      <w:marBottom w:val="0"/>
      <w:divBdr>
        <w:top w:val="none" w:sz="0" w:space="0" w:color="auto"/>
        <w:left w:val="none" w:sz="0" w:space="0" w:color="auto"/>
        <w:bottom w:val="none" w:sz="0" w:space="0" w:color="auto"/>
        <w:right w:val="none" w:sz="0" w:space="0" w:color="auto"/>
      </w:divBdr>
    </w:div>
    <w:div w:id="681981157">
      <w:bodyDiv w:val="1"/>
      <w:marLeft w:val="0"/>
      <w:marRight w:val="0"/>
      <w:marTop w:val="0"/>
      <w:marBottom w:val="0"/>
      <w:divBdr>
        <w:top w:val="none" w:sz="0" w:space="0" w:color="auto"/>
        <w:left w:val="none" w:sz="0" w:space="0" w:color="auto"/>
        <w:bottom w:val="none" w:sz="0" w:space="0" w:color="auto"/>
        <w:right w:val="none" w:sz="0" w:space="0" w:color="auto"/>
      </w:divBdr>
    </w:div>
    <w:div w:id="1131510354">
      <w:bodyDiv w:val="1"/>
      <w:marLeft w:val="0"/>
      <w:marRight w:val="0"/>
      <w:marTop w:val="0"/>
      <w:marBottom w:val="0"/>
      <w:divBdr>
        <w:top w:val="none" w:sz="0" w:space="0" w:color="auto"/>
        <w:left w:val="none" w:sz="0" w:space="0" w:color="auto"/>
        <w:bottom w:val="none" w:sz="0" w:space="0" w:color="auto"/>
        <w:right w:val="none" w:sz="0" w:space="0" w:color="auto"/>
      </w:divBdr>
    </w:div>
    <w:div w:id="1563449184">
      <w:bodyDiv w:val="1"/>
      <w:marLeft w:val="0"/>
      <w:marRight w:val="0"/>
      <w:marTop w:val="0"/>
      <w:marBottom w:val="0"/>
      <w:divBdr>
        <w:top w:val="none" w:sz="0" w:space="0" w:color="auto"/>
        <w:left w:val="none" w:sz="0" w:space="0" w:color="auto"/>
        <w:bottom w:val="none" w:sz="0" w:space="0" w:color="auto"/>
        <w:right w:val="none" w:sz="0" w:space="0" w:color="auto"/>
      </w:divBdr>
    </w:div>
    <w:div w:id="1585802791">
      <w:bodyDiv w:val="1"/>
      <w:marLeft w:val="0"/>
      <w:marRight w:val="0"/>
      <w:marTop w:val="0"/>
      <w:marBottom w:val="0"/>
      <w:divBdr>
        <w:top w:val="none" w:sz="0" w:space="0" w:color="auto"/>
        <w:left w:val="none" w:sz="0" w:space="0" w:color="auto"/>
        <w:bottom w:val="none" w:sz="0" w:space="0" w:color="auto"/>
        <w:right w:val="none" w:sz="0" w:space="0" w:color="auto"/>
      </w:divBdr>
      <w:divsChild>
        <w:div w:id="18734955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3919423">
      <w:bodyDiv w:val="1"/>
      <w:marLeft w:val="0"/>
      <w:marRight w:val="0"/>
      <w:marTop w:val="0"/>
      <w:marBottom w:val="0"/>
      <w:divBdr>
        <w:top w:val="none" w:sz="0" w:space="0" w:color="auto"/>
        <w:left w:val="none" w:sz="0" w:space="0" w:color="auto"/>
        <w:bottom w:val="none" w:sz="0" w:space="0" w:color="auto"/>
        <w:right w:val="none" w:sz="0" w:space="0" w:color="auto"/>
      </w:divBdr>
      <w:divsChild>
        <w:div w:id="25140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36127130">
      <w:bodyDiv w:val="1"/>
      <w:marLeft w:val="0"/>
      <w:marRight w:val="0"/>
      <w:marTop w:val="0"/>
      <w:marBottom w:val="0"/>
      <w:divBdr>
        <w:top w:val="none" w:sz="0" w:space="0" w:color="auto"/>
        <w:left w:val="none" w:sz="0" w:space="0" w:color="auto"/>
        <w:bottom w:val="none" w:sz="0" w:space="0" w:color="auto"/>
        <w:right w:val="none" w:sz="0" w:space="0" w:color="auto"/>
      </w:divBdr>
    </w:div>
    <w:div w:id="1757282735">
      <w:bodyDiv w:val="1"/>
      <w:marLeft w:val="0"/>
      <w:marRight w:val="0"/>
      <w:marTop w:val="0"/>
      <w:marBottom w:val="0"/>
      <w:divBdr>
        <w:top w:val="none" w:sz="0" w:space="0" w:color="auto"/>
        <w:left w:val="none" w:sz="0" w:space="0" w:color="auto"/>
        <w:bottom w:val="none" w:sz="0" w:space="0" w:color="auto"/>
        <w:right w:val="none" w:sz="0" w:space="0" w:color="auto"/>
      </w:divBdr>
    </w:div>
    <w:div w:id="212272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D6FA8376559914BA403185EF551853A" ma:contentTypeVersion="3" ma:contentTypeDescription="Create a new document." ma:contentTypeScope="" ma:versionID="a89a74bfc10795715ef5f832fdc51097">
  <xsd:schema xmlns:xsd="http://www.w3.org/2001/XMLSchema" xmlns:xs="http://www.w3.org/2001/XMLSchema" xmlns:p="http://schemas.microsoft.com/office/2006/metadata/properties" xmlns:ns2="e4e74566-d85f-4447-b30f-9db65be15783" targetNamespace="http://schemas.microsoft.com/office/2006/metadata/properties" ma:root="true" ma:fieldsID="25b8fb6bdd1eaeb36648514ab4544f6f" ns2:_="">
    <xsd:import namespace="e4e74566-d85f-4447-b30f-9db65be157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74566-d85f-4447-b30f-9db65be157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A8996E-DE4C-4BC7-80DD-0B1F66028C47}">
  <ds:schemaRefs>
    <ds:schemaRef ds:uri="http://schemas.openxmlformats.org/officeDocument/2006/bibliography"/>
  </ds:schemaRefs>
</ds:datastoreItem>
</file>

<file path=customXml/itemProps2.xml><?xml version="1.0" encoding="utf-8"?>
<ds:datastoreItem xmlns:ds="http://schemas.openxmlformats.org/officeDocument/2006/customXml" ds:itemID="{C2837771-51B4-4035-B6DA-5A81DAD3B306}"/>
</file>

<file path=customXml/itemProps3.xml><?xml version="1.0" encoding="utf-8"?>
<ds:datastoreItem xmlns:ds="http://schemas.openxmlformats.org/officeDocument/2006/customXml" ds:itemID="{EE4A7CB0-FF3C-4D70-B4A8-BF892D13F479}"/>
</file>

<file path=customXml/itemProps4.xml><?xml version="1.0" encoding="utf-8"?>
<ds:datastoreItem xmlns:ds="http://schemas.openxmlformats.org/officeDocument/2006/customXml" ds:itemID="{0C385250-533B-4EE4-AF3D-7B784C6B74D2}"/>
</file>

<file path=docProps/app.xml><?xml version="1.0" encoding="utf-8"?>
<Properties xmlns="http://schemas.openxmlformats.org/officeDocument/2006/extended-properties" xmlns:vt="http://schemas.openxmlformats.org/officeDocument/2006/docPropsVTypes">
  <Template>Normal.dotm</Template>
  <TotalTime>54</TotalTime>
  <Pages>8</Pages>
  <Words>1386</Words>
  <Characters>9400</Characters>
  <Application>Microsoft Office Word</Application>
  <DocSecurity>0</DocSecurity>
  <Lines>218</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Nadera Santina Ferguson</dc:creator>
  <cp:keywords/>
  <dc:description/>
  <cp:lastModifiedBy>Nadera Santina Ferguson</cp:lastModifiedBy>
  <cp:revision>42</cp:revision>
  <cp:lastPrinted>2025-09-15T00:34:00Z</cp:lastPrinted>
  <dcterms:created xsi:type="dcterms:W3CDTF">2026-02-20T09:08:00Z</dcterms:created>
  <dcterms:modified xsi:type="dcterms:W3CDTF">2026-02-20T10:02:00Z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0x010100BD6FA8376559914BA403185EF551853A</vt:lpwstr>
  </property>
</Properties>
</file>